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F4AE" w14:textId="77777777" w:rsidR="002A1764" w:rsidRPr="00486104" w:rsidRDefault="002A1764" w:rsidP="00FB4BE5">
      <w:pPr>
        <w:rPr>
          <w:rFonts w:asciiTheme="majorHAnsi" w:hAnsiTheme="majorHAnsi"/>
          <w:color w:val="FF0000"/>
          <w:lang w:val="sr-Latn-RS"/>
        </w:rPr>
      </w:pPr>
    </w:p>
    <w:tbl>
      <w:tblPr>
        <w:tblpPr w:leftFromText="180" w:rightFromText="180" w:vertAnchor="text" w:horzAnchor="margin" w:tblpXSpec="center" w:tblpY="-6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1764" w:rsidRPr="00486104" w14:paraId="6BFCB6C4" w14:textId="77777777" w:rsidTr="009A22E2">
        <w:tc>
          <w:tcPr>
            <w:tcW w:w="9606" w:type="dxa"/>
            <w:tcBorders>
              <w:top w:val="nil"/>
              <w:left w:val="nil"/>
              <w:bottom w:val="single" w:sz="4" w:space="0" w:color="FFFFFF"/>
              <w:right w:val="nil"/>
            </w:tcBorders>
            <w:shd w:val="clear" w:color="auto" w:fill="auto"/>
          </w:tcPr>
          <w:p w14:paraId="2D1A7B66" w14:textId="77777777" w:rsidR="002A1764" w:rsidRPr="00486104" w:rsidRDefault="002A1764" w:rsidP="009A22E2">
            <w:pPr>
              <w:jc w:val="center"/>
              <w:rPr>
                <w:lang w:val="sr-Latn-RS"/>
              </w:rPr>
            </w:pPr>
            <w:r w:rsidRPr="00486104">
              <w:rPr>
                <w:noProof/>
                <w:lang w:val="sr-Latn-RS"/>
              </w:rPr>
              <w:drawing>
                <wp:inline distT="0" distB="0" distL="0" distR="0" wp14:anchorId="5DB10AF8" wp14:editId="6BFEB943">
                  <wp:extent cx="828675" cy="933450"/>
                  <wp:effectExtent l="0" t="0" r="9525" b="0"/>
                  <wp:docPr id="2" name="Picture 2" descr="Description: 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r>
      <w:tr w:rsidR="002A1764" w:rsidRPr="00486104" w14:paraId="07EDD3AD" w14:textId="77777777" w:rsidTr="009A22E2">
        <w:tc>
          <w:tcPr>
            <w:tcW w:w="9606" w:type="dxa"/>
            <w:tcBorders>
              <w:top w:val="single" w:sz="4" w:space="0" w:color="FFFFFF"/>
              <w:left w:val="nil"/>
              <w:bottom w:val="single" w:sz="4" w:space="0" w:color="FFFFFF"/>
              <w:right w:val="nil"/>
            </w:tcBorders>
            <w:shd w:val="clear" w:color="auto" w:fill="auto"/>
          </w:tcPr>
          <w:p w14:paraId="58FC7EAE" w14:textId="544F446F" w:rsidR="002A1764" w:rsidRPr="00486104" w:rsidRDefault="002A1764" w:rsidP="009A22E2">
            <w:pPr>
              <w:pStyle w:val="Subtitle"/>
              <w:tabs>
                <w:tab w:val="left" w:pos="184"/>
                <w:tab w:val="left" w:pos="252"/>
                <w:tab w:val="center" w:pos="2198"/>
              </w:tabs>
              <w:spacing w:after="0" w:line="240" w:lineRule="auto"/>
              <w:jc w:val="center"/>
              <w:rPr>
                <w:rFonts w:ascii="Times New Roman" w:eastAsia="MS Mincho" w:hAnsi="Times New Roman" w:cs="Times New Roman"/>
                <w:b/>
                <w:color w:val="auto"/>
                <w:sz w:val="24"/>
                <w:szCs w:val="24"/>
                <w:lang w:val="sr-Latn-RS"/>
              </w:rPr>
            </w:pPr>
            <w:r w:rsidRPr="00486104">
              <w:rPr>
                <w:rFonts w:ascii="Times New Roman" w:eastAsia="MS Mincho" w:hAnsi="Times New Roman" w:cs="Times New Roman"/>
                <w:b/>
                <w:color w:val="auto"/>
                <w:sz w:val="24"/>
                <w:szCs w:val="24"/>
                <w:lang w:val="sr-Latn-RS"/>
              </w:rPr>
              <w:t>REPUBLIKA</w:t>
            </w:r>
            <w:r w:rsidR="00BE7033" w:rsidRPr="00486104">
              <w:rPr>
                <w:rFonts w:ascii="Times New Roman" w:eastAsia="MS Mincho" w:hAnsi="Times New Roman" w:cs="Times New Roman"/>
                <w:b/>
                <w:color w:val="auto"/>
                <w:sz w:val="24"/>
                <w:szCs w:val="24"/>
                <w:lang w:val="sr-Latn-RS"/>
              </w:rPr>
              <w:t xml:space="preserve"> E KOSOVËS</w:t>
            </w:r>
          </w:p>
          <w:p w14:paraId="6994AE41" w14:textId="36F6DB07" w:rsidR="002A1764" w:rsidRPr="00486104" w:rsidRDefault="00BE7033" w:rsidP="009A22E2">
            <w:pPr>
              <w:spacing w:after="120"/>
              <w:jc w:val="center"/>
              <w:rPr>
                <w:lang w:val="sr-Latn-RS"/>
              </w:rPr>
            </w:pPr>
            <w:r w:rsidRPr="00486104">
              <w:rPr>
                <w:lang w:val="sr-Latn-RS"/>
              </w:rPr>
              <w:t>REPUBLIKA KOSOVO – REPUBLIC OF</w:t>
            </w:r>
            <w:r w:rsidR="002A1764" w:rsidRPr="00486104">
              <w:rPr>
                <w:lang w:val="sr-Latn-RS"/>
              </w:rPr>
              <w:t xml:space="preserve"> KOSOVO</w:t>
            </w:r>
          </w:p>
        </w:tc>
      </w:tr>
      <w:tr w:rsidR="002A1764" w:rsidRPr="00486104" w14:paraId="1EAEDFB3" w14:textId="77777777" w:rsidTr="009A22E2">
        <w:tc>
          <w:tcPr>
            <w:tcW w:w="9606" w:type="dxa"/>
            <w:tcBorders>
              <w:top w:val="single" w:sz="4" w:space="0" w:color="FFFFFF"/>
              <w:left w:val="nil"/>
              <w:bottom w:val="single" w:sz="12" w:space="0" w:color="335A89"/>
              <w:right w:val="nil"/>
            </w:tcBorders>
            <w:shd w:val="clear" w:color="auto" w:fill="auto"/>
          </w:tcPr>
          <w:p w14:paraId="49DE4214" w14:textId="0D783B08" w:rsidR="002A1764" w:rsidRPr="00486104" w:rsidRDefault="00BE7033" w:rsidP="009A22E2">
            <w:pPr>
              <w:pStyle w:val="Subtitle"/>
              <w:tabs>
                <w:tab w:val="left" w:pos="184"/>
                <w:tab w:val="left" w:pos="252"/>
                <w:tab w:val="center" w:pos="2198"/>
              </w:tabs>
              <w:spacing w:after="0" w:line="240" w:lineRule="auto"/>
              <w:jc w:val="center"/>
              <w:rPr>
                <w:rFonts w:ascii="Times New Roman" w:eastAsia="MS Mincho" w:hAnsi="Times New Roman" w:cs="Times New Roman"/>
                <w:b/>
                <w:color w:val="auto"/>
                <w:sz w:val="24"/>
                <w:szCs w:val="24"/>
                <w:lang w:val="sr-Latn-RS"/>
              </w:rPr>
            </w:pPr>
            <w:r w:rsidRPr="00486104">
              <w:rPr>
                <w:rFonts w:ascii="Times New Roman" w:eastAsia="MS Mincho" w:hAnsi="Times New Roman" w:cs="Times New Roman"/>
                <w:b/>
                <w:color w:val="auto"/>
                <w:sz w:val="24"/>
                <w:szCs w:val="24"/>
                <w:lang w:val="sr-Latn-RS"/>
              </w:rPr>
              <w:t>KËSHILLI GJYQËSOR I KOSOVËS</w:t>
            </w:r>
          </w:p>
          <w:p w14:paraId="6E99D5E0" w14:textId="394D0AB2" w:rsidR="002A1764" w:rsidRPr="00486104" w:rsidRDefault="002A1764" w:rsidP="00BE7033">
            <w:pPr>
              <w:spacing w:after="120"/>
              <w:jc w:val="center"/>
              <w:rPr>
                <w:lang w:val="sr-Latn-RS"/>
              </w:rPr>
            </w:pPr>
            <w:r w:rsidRPr="00486104">
              <w:rPr>
                <w:lang w:val="sr-Latn-RS"/>
              </w:rPr>
              <w:t xml:space="preserve">SUDSKI SAVET KOSOVO </w:t>
            </w:r>
            <w:r w:rsidR="00BE7033" w:rsidRPr="00486104">
              <w:rPr>
                <w:lang w:val="sr-Latn-RS"/>
              </w:rPr>
              <w:t>–</w:t>
            </w:r>
            <w:r w:rsidRPr="00486104">
              <w:rPr>
                <w:lang w:val="sr-Latn-RS"/>
              </w:rPr>
              <w:t xml:space="preserve"> KOSOV</w:t>
            </w:r>
            <w:r w:rsidR="00BE7033" w:rsidRPr="00486104">
              <w:rPr>
                <w:lang w:val="sr-Latn-RS"/>
              </w:rPr>
              <w:t>O JUDICIAL COUNCIL</w:t>
            </w:r>
          </w:p>
        </w:tc>
      </w:tr>
    </w:tbl>
    <w:p w14:paraId="35C88A1A" w14:textId="384F64EA" w:rsidR="002A1764" w:rsidRPr="00486104" w:rsidRDefault="00BE7033" w:rsidP="002A1764">
      <w:pPr>
        <w:rPr>
          <w:lang w:val="sr-Latn-RS"/>
        </w:rPr>
      </w:pPr>
      <w:r w:rsidRPr="00486104">
        <w:rPr>
          <w:b/>
          <w:lang w:val="sr-Latn-RS"/>
        </w:rPr>
        <w:t>Sudski S</w:t>
      </w:r>
      <w:r w:rsidR="002A1764" w:rsidRPr="00486104">
        <w:rPr>
          <w:b/>
          <w:lang w:val="sr-Latn-RS"/>
        </w:rPr>
        <w:t>avet Kosova,</w:t>
      </w:r>
      <w:r w:rsidR="002A1764" w:rsidRPr="00486104">
        <w:rPr>
          <w:lang w:val="sr-Latn-RS"/>
        </w:rPr>
        <w:t xml:space="preserve">  </w:t>
      </w:r>
    </w:p>
    <w:p w14:paraId="6966EA80" w14:textId="77777777" w:rsidR="002A1764" w:rsidRPr="00486104" w:rsidRDefault="002A1764" w:rsidP="00FB4BE5">
      <w:pPr>
        <w:rPr>
          <w:rFonts w:asciiTheme="majorHAnsi" w:hAnsiTheme="majorHAnsi"/>
          <w:lang w:val="sr-Latn-RS"/>
        </w:rPr>
      </w:pPr>
    </w:p>
    <w:p w14:paraId="2C3F0F49" w14:textId="4D9B7003" w:rsidR="002A1764" w:rsidRPr="00486104" w:rsidRDefault="00924CFE" w:rsidP="00886BFC">
      <w:pPr>
        <w:jc w:val="both"/>
        <w:rPr>
          <w:lang w:val="sr-Latn-RS"/>
        </w:rPr>
      </w:pPr>
      <w:r w:rsidRPr="00486104">
        <w:rPr>
          <w:rFonts w:eastAsia="Calibri"/>
          <w:lang w:val="sr-Latn-RS"/>
        </w:rPr>
        <w:t>Na osnovu člana</w:t>
      </w:r>
      <w:r w:rsidR="00074830" w:rsidRPr="00486104">
        <w:rPr>
          <w:rFonts w:eastAsia="Calibri"/>
          <w:lang w:val="sr-Latn-RS"/>
        </w:rPr>
        <w:t xml:space="preserve"> 108. Ustava Republike Kosov</w:t>
      </w:r>
      <w:r w:rsidR="00BE7033" w:rsidRPr="00486104">
        <w:rPr>
          <w:rFonts w:eastAsia="Calibri"/>
          <w:lang w:val="sr-Latn-RS"/>
        </w:rPr>
        <w:t>a</w:t>
      </w:r>
      <w:r w:rsidR="00074830" w:rsidRPr="00486104">
        <w:rPr>
          <w:rFonts w:eastAsia="Calibri"/>
          <w:lang w:val="sr-Latn-RS"/>
        </w:rPr>
        <w:t>, član</w:t>
      </w:r>
      <w:r w:rsidRPr="00486104">
        <w:rPr>
          <w:rFonts w:eastAsia="Calibri"/>
          <w:lang w:val="sr-Latn-RS"/>
        </w:rPr>
        <w:t>a</w:t>
      </w:r>
      <w:r w:rsidR="00074830" w:rsidRPr="00486104">
        <w:rPr>
          <w:rFonts w:eastAsia="Calibri"/>
          <w:lang w:val="sr-Latn-RS"/>
        </w:rPr>
        <w:t xml:space="preserve"> </w:t>
      </w:r>
      <w:r w:rsidR="00074830" w:rsidRPr="00486104">
        <w:rPr>
          <w:lang w:val="sr-Latn-RS"/>
        </w:rPr>
        <w:t xml:space="preserve">7. stav 1. tačka 1.24. </w:t>
      </w:r>
      <w:r w:rsidR="00BE7033" w:rsidRPr="00486104">
        <w:rPr>
          <w:rFonts w:eastAsia="Calibri"/>
          <w:lang w:val="sr-Latn-RS"/>
        </w:rPr>
        <w:t>Zakona br. 06/L – 055 o</w:t>
      </w:r>
      <w:r w:rsidR="00074830" w:rsidRPr="00486104">
        <w:rPr>
          <w:rFonts w:eastAsia="Calibri"/>
          <w:lang w:val="sr-Latn-RS"/>
        </w:rPr>
        <w:t xml:space="preserve"> Sudsk</w:t>
      </w:r>
      <w:r w:rsidR="00BE7033" w:rsidRPr="00486104">
        <w:rPr>
          <w:rFonts w:eastAsia="Calibri"/>
          <w:lang w:val="sr-Latn-RS"/>
        </w:rPr>
        <w:t>om S</w:t>
      </w:r>
      <w:r w:rsidR="00074830" w:rsidRPr="00486104">
        <w:rPr>
          <w:rFonts w:eastAsia="Calibri"/>
          <w:lang w:val="sr-Latn-RS"/>
        </w:rPr>
        <w:t>avet</w:t>
      </w:r>
      <w:r w:rsidR="00BE7033" w:rsidRPr="00486104">
        <w:rPr>
          <w:rFonts w:eastAsia="Calibri"/>
          <w:lang w:val="sr-Latn-RS"/>
        </w:rPr>
        <w:t>u</w:t>
      </w:r>
      <w:r w:rsidR="00074830" w:rsidRPr="00486104">
        <w:rPr>
          <w:rFonts w:eastAsia="Calibri"/>
          <w:lang w:val="sr-Latn-RS"/>
        </w:rPr>
        <w:t xml:space="preserve"> Kosova</w:t>
      </w:r>
      <w:r w:rsidR="00BE7033" w:rsidRPr="00486104">
        <w:rPr>
          <w:rFonts w:eastAsia="Calibri"/>
          <w:lang w:val="sr-Latn-RS"/>
        </w:rPr>
        <w:t>,</w:t>
      </w:r>
      <w:r w:rsidR="00074830" w:rsidRPr="00486104">
        <w:rPr>
          <w:rFonts w:eastAsia="Calibri"/>
          <w:lang w:val="sr-Latn-RS"/>
        </w:rPr>
        <w:t xml:space="preserve"> kao i član</w:t>
      </w:r>
      <w:r w:rsidRPr="00486104">
        <w:rPr>
          <w:rFonts w:eastAsia="Calibri"/>
          <w:lang w:val="sr-Latn-RS"/>
        </w:rPr>
        <w:t>a</w:t>
      </w:r>
      <w:r w:rsidR="00074830" w:rsidRPr="00486104">
        <w:rPr>
          <w:rFonts w:eastAsia="Calibri"/>
          <w:lang w:val="sr-Latn-RS"/>
        </w:rPr>
        <w:t xml:space="preserve"> </w:t>
      </w:r>
      <w:r w:rsidR="00AB6E5C" w:rsidRPr="00486104">
        <w:rPr>
          <w:lang w:val="sr-Latn-RS"/>
        </w:rPr>
        <w:t>30</w:t>
      </w:r>
      <w:r w:rsidRPr="00486104">
        <w:rPr>
          <w:lang w:val="sr-Latn-RS"/>
        </w:rPr>
        <w:t xml:space="preserve">. </w:t>
      </w:r>
      <w:r w:rsidR="00AB6E5C" w:rsidRPr="00486104">
        <w:rPr>
          <w:lang w:val="sr-Latn-RS"/>
        </w:rPr>
        <w:t>stav 1</w:t>
      </w:r>
      <w:r w:rsidR="00BE7033" w:rsidRPr="00486104">
        <w:rPr>
          <w:lang w:val="sr-Latn-RS"/>
        </w:rPr>
        <w:t>,</w:t>
      </w:r>
      <w:r w:rsidR="00AB6E5C" w:rsidRPr="00486104">
        <w:rPr>
          <w:lang w:val="sr-Latn-RS"/>
        </w:rPr>
        <w:t xml:space="preserve"> </w:t>
      </w:r>
      <w:r w:rsidR="00BE7033" w:rsidRPr="00486104">
        <w:rPr>
          <w:lang w:val="sr-Latn-RS"/>
        </w:rPr>
        <w:t xml:space="preserve">Pravilnika br. 03/2020 o </w:t>
      </w:r>
      <w:r w:rsidRPr="00486104">
        <w:rPr>
          <w:lang w:val="sr-Latn-RS"/>
        </w:rPr>
        <w:t>o</w:t>
      </w:r>
      <w:r w:rsidR="00AB6E5C" w:rsidRPr="00486104">
        <w:rPr>
          <w:lang w:val="sr-Latn-RS"/>
        </w:rPr>
        <w:t xml:space="preserve">rganizaciji i </w:t>
      </w:r>
      <w:r w:rsidRPr="00486104">
        <w:rPr>
          <w:lang w:val="sr-Latn-RS"/>
        </w:rPr>
        <w:t>radu</w:t>
      </w:r>
      <w:r w:rsidR="00BE7033" w:rsidRPr="00486104">
        <w:rPr>
          <w:lang w:val="sr-Latn-RS"/>
        </w:rPr>
        <w:t xml:space="preserve"> Sudskog S</w:t>
      </w:r>
      <w:r w:rsidR="00AB6E5C" w:rsidRPr="00486104">
        <w:rPr>
          <w:lang w:val="sr-Latn-RS"/>
        </w:rPr>
        <w:t>aveta Kosova, na s</w:t>
      </w:r>
      <w:r w:rsidR="00BE7033" w:rsidRPr="00486104">
        <w:rPr>
          <w:lang w:val="sr-Latn-RS"/>
        </w:rPr>
        <w:t>astanku</w:t>
      </w:r>
      <w:r w:rsidR="00AB6E5C" w:rsidRPr="00486104">
        <w:rPr>
          <w:lang w:val="sr-Latn-RS"/>
        </w:rPr>
        <w:t xml:space="preserve"> održano</w:t>
      </w:r>
      <w:r w:rsidR="00BE7033" w:rsidRPr="00486104">
        <w:rPr>
          <w:lang w:val="sr-Latn-RS"/>
        </w:rPr>
        <w:t>m</w:t>
      </w:r>
      <w:r w:rsidR="00AB6E5C" w:rsidRPr="00486104">
        <w:rPr>
          <w:lang w:val="sr-Latn-RS"/>
        </w:rPr>
        <w:t xml:space="preserve"> </w:t>
      </w:r>
      <w:r w:rsidR="00BE7033" w:rsidRPr="00486104">
        <w:rPr>
          <w:lang w:val="sr-Latn-RS"/>
        </w:rPr>
        <w:t xml:space="preserve">dana </w:t>
      </w:r>
      <w:r w:rsidR="00AB6E5C" w:rsidRPr="00486104">
        <w:rPr>
          <w:lang w:val="sr-Latn-RS"/>
        </w:rPr>
        <w:t>X. x 2023</w:t>
      </w:r>
      <w:r w:rsidR="00BE7033" w:rsidRPr="00486104">
        <w:rPr>
          <w:lang w:val="sr-Latn-RS"/>
        </w:rPr>
        <w:t>.godine.</w:t>
      </w:r>
    </w:p>
    <w:p w14:paraId="0A3A34BF" w14:textId="77777777" w:rsidR="00AB6E5C" w:rsidRPr="00486104" w:rsidRDefault="00AB6E5C" w:rsidP="00FB4BE5">
      <w:pPr>
        <w:rPr>
          <w:lang w:val="sr-Latn-RS"/>
        </w:rPr>
      </w:pPr>
    </w:p>
    <w:p w14:paraId="760632F7" w14:textId="2F3729C4" w:rsidR="00FB4BE5" w:rsidRPr="00486104" w:rsidRDefault="00924CFE" w:rsidP="0096193F">
      <w:pPr>
        <w:rPr>
          <w:rFonts w:asciiTheme="majorHAnsi" w:hAnsiTheme="majorHAnsi"/>
          <w:b/>
          <w:lang w:val="sr-Latn-RS"/>
        </w:rPr>
      </w:pPr>
      <w:r w:rsidRPr="00486104">
        <w:rPr>
          <w:b/>
          <w:lang w:val="sr-Latn-RS"/>
        </w:rPr>
        <w:t>Usvaja</w:t>
      </w:r>
      <w:r w:rsidR="00AB6E5C" w:rsidRPr="00486104">
        <w:rPr>
          <w:b/>
          <w:lang w:val="sr-Latn-RS"/>
        </w:rPr>
        <w:t>:</w:t>
      </w:r>
    </w:p>
    <w:p w14:paraId="66DE14AE" w14:textId="0764D764" w:rsidR="0066688A" w:rsidRPr="00486104" w:rsidRDefault="00BE7033" w:rsidP="00FB4BE5">
      <w:pPr>
        <w:jc w:val="center"/>
        <w:rPr>
          <w:b/>
          <w:sz w:val="28"/>
          <w:szCs w:val="28"/>
          <w:lang w:val="sr-Latn-RS"/>
        </w:rPr>
      </w:pPr>
      <w:r w:rsidRPr="00486104">
        <w:rPr>
          <w:b/>
          <w:sz w:val="28"/>
          <w:szCs w:val="28"/>
          <w:lang w:val="sr-Latn-RS"/>
        </w:rPr>
        <w:t xml:space="preserve">PRAVILNIK </w:t>
      </w:r>
      <w:r w:rsidR="0066688A" w:rsidRPr="00486104">
        <w:rPr>
          <w:b/>
          <w:sz w:val="28"/>
          <w:szCs w:val="28"/>
          <w:lang w:val="sr-Latn-RS"/>
        </w:rPr>
        <w:t>br. X/2023</w:t>
      </w:r>
    </w:p>
    <w:p w14:paraId="70CC473A" w14:textId="77777777" w:rsidR="0066688A" w:rsidRPr="00486104" w:rsidRDefault="0066688A" w:rsidP="00FB4BE5">
      <w:pPr>
        <w:jc w:val="center"/>
        <w:rPr>
          <w:b/>
          <w:sz w:val="28"/>
          <w:szCs w:val="28"/>
          <w:lang w:val="sr-Latn-RS"/>
        </w:rPr>
      </w:pPr>
    </w:p>
    <w:p w14:paraId="67D56B1D" w14:textId="201220D1" w:rsidR="00FB4BE5" w:rsidRPr="00486104" w:rsidRDefault="00D22E5B" w:rsidP="00FB4BE5">
      <w:pPr>
        <w:jc w:val="center"/>
        <w:rPr>
          <w:b/>
          <w:sz w:val="28"/>
          <w:szCs w:val="28"/>
          <w:lang w:val="sr-Latn-RS"/>
        </w:rPr>
      </w:pPr>
      <w:r w:rsidRPr="00486104">
        <w:rPr>
          <w:b/>
          <w:sz w:val="28"/>
          <w:szCs w:val="28"/>
          <w:lang w:val="sr-Latn-RS"/>
        </w:rPr>
        <w:t xml:space="preserve">ZA UPRAVLJANJE, OČUVANJE I </w:t>
      </w:r>
      <w:r w:rsidR="00755523" w:rsidRPr="00486104">
        <w:rPr>
          <w:b/>
          <w:sz w:val="28"/>
          <w:szCs w:val="28"/>
          <w:lang w:val="sr-Latn-RS"/>
        </w:rPr>
        <w:t>OTUĐIVANJE</w:t>
      </w:r>
      <w:r w:rsidRPr="00486104">
        <w:rPr>
          <w:b/>
          <w:sz w:val="28"/>
          <w:szCs w:val="28"/>
          <w:lang w:val="sr-Latn-RS"/>
        </w:rPr>
        <w:t xml:space="preserve"> </w:t>
      </w:r>
      <w:r w:rsidR="00924CFE" w:rsidRPr="00486104">
        <w:rPr>
          <w:b/>
          <w:sz w:val="28"/>
          <w:szCs w:val="28"/>
          <w:lang w:val="sr-Latn-RS"/>
        </w:rPr>
        <w:t>NEFINANSIJSKOM IMOVINOM</w:t>
      </w:r>
      <w:r w:rsidRPr="00486104">
        <w:rPr>
          <w:b/>
          <w:sz w:val="28"/>
          <w:szCs w:val="28"/>
          <w:lang w:val="sr-Latn-RS"/>
        </w:rPr>
        <w:t xml:space="preserve"> U SUDSKOM SAVETU KOSOVA I </w:t>
      </w:r>
      <w:r w:rsidR="00924CFE" w:rsidRPr="00486104">
        <w:rPr>
          <w:b/>
          <w:sz w:val="28"/>
          <w:szCs w:val="28"/>
          <w:lang w:val="sr-Latn-RS"/>
        </w:rPr>
        <w:t xml:space="preserve">U </w:t>
      </w:r>
      <w:r w:rsidRPr="00486104">
        <w:rPr>
          <w:b/>
          <w:sz w:val="28"/>
          <w:szCs w:val="28"/>
          <w:lang w:val="sr-Latn-RS"/>
        </w:rPr>
        <w:t>SUDOVIMA</w:t>
      </w:r>
    </w:p>
    <w:p w14:paraId="017B18DF" w14:textId="77777777" w:rsidR="00FB4BE5" w:rsidRPr="00486104" w:rsidRDefault="00FB4BE5" w:rsidP="00FB4BE5">
      <w:pPr>
        <w:rPr>
          <w:b/>
          <w:sz w:val="28"/>
          <w:szCs w:val="28"/>
          <w:lang w:val="sr-Latn-RS"/>
        </w:rPr>
      </w:pPr>
    </w:p>
    <w:p w14:paraId="6A75D49D" w14:textId="77777777" w:rsidR="00FB4BE5" w:rsidRPr="00486104" w:rsidRDefault="00FB4BE5" w:rsidP="00FB4BE5">
      <w:pPr>
        <w:rPr>
          <w:rFonts w:asciiTheme="majorHAnsi" w:hAnsiTheme="majorHAnsi"/>
          <w:b/>
          <w:sz w:val="28"/>
          <w:szCs w:val="28"/>
          <w:lang w:val="sr-Latn-RS"/>
        </w:rPr>
      </w:pPr>
    </w:p>
    <w:p w14:paraId="456A6E51" w14:textId="77777777" w:rsidR="0066688A" w:rsidRPr="00486104" w:rsidRDefault="0066688A" w:rsidP="00FB4BE5">
      <w:pPr>
        <w:jc w:val="center"/>
        <w:rPr>
          <w:sz w:val="28"/>
          <w:szCs w:val="28"/>
          <w:lang w:val="sr-Latn-RS"/>
        </w:rPr>
      </w:pPr>
      <w:r w:rsidRPr="00486104">
        <w:rPr>
          <w:b/>
          <w:sz w:val="28"/>
          <w:szCs w:val="28"/>
          <w:lang w:val="sr-Latn-RS"/>
        </w:rPr>
        <w:t>POGLAVLJE I</w:t>
      </w:r>
    </w:p>
    <w:p w14:paraId="1F16F238" w14:textId="77777777" w:rsidR="0066688A" w:rsidRPr="00486104" w:rsidRDefault="0066688A" w:rsidP="00FB4BE5">
      <w:pPr>
        <w:jc w:val="center"/>
        <w:rPr>
          <w:b/>
          <w:sz w:val="28"/>
          <w:szCs w:val="28"/>
          <w:lang w:val="sr-Latn-RS"/>
        </w:rPr>
      </w:pPr>
    </w:p>
    <w:p w14:paraId="4E570B2F" w14:textId="7D46A638" w:rsidR="00FB4BE5" w:rsidRPr="00486104" w:rsidRDefault="00FE61C4" w:rsidP="00FB4BE5">
      <w:pPr>
        <w:jc w:val="center"/>
        <w:rPr>
          <w:b/>
          <w:sz w:val="28"/>
          <w:szCs w:val="28"/>
          <w:lang w:val="sr-Latn-RS"/>
        </w:rPr>
      </w:pPr>
      <w:r w:rsidRPr="00486104">
        <w:rPr>
          <w:b/>
          <w:sz w:val="28"/>
          <w:szCs w:val="28"/>
          <w:lang w:val="sr-Latn-RS"/>
        </w:rPr>
        <w:t>OPŠT</w:t>
      </w:r>
      <w:r w:rsidR="0066688A" w:rsidRPr="00486104">
        <w:rPr>
          <w:b/>
          <w:sz w:val="28"/>
          <w:szCs w:val="28"/>
          <w:lang w:val="sr-Latn-RS"/>
        </w:rPr>
        <w:t>E ODREDBE</w:t>
      </w:r>
    </w:p>
    <w:p w14:paraId="7C54F6CB" w14:textId="77777777" w:rsidR="008E7993" w:rsidRPr="00486104" w:rsidRDefault="008E7993" w:rsidP="008E7993">
      <w:pPr>
        <w:jc w:val="both"/>
        <w:rPr>
          <w:rFonts w:asciiTheme="majorHAnsi" w:hAnsiTheme="majorHAnsi"/>
          <w:sz w:val="28"/>
          <w:szCs w:val="28"/>
          <w:lang w:val="sr-Latn-RS"/>
        </w:rPr>
      </w:pPr>
    </w:p>
    <w:p w14:paraId="628CB916" w14:textId="639CDE38" w:rsidR="00576032" w:rsidRPr="00486104" w:rsidRDefault="00DC20A4" w:rsidP="00DC20A4">
      <w:pPr>
        <w:pStyle w:val="ListParagraph"/>
        <w:spacing w:after="200" w:line="276" w:lineRule="auto"/>
        <w:rPr>
          <w:b/>
          <w:lang w:val="sr-Latn-RS"/>
        </w:rPr>
      </w:pPr>
      <w:r>
        <w:rPr>
          <w:b/>
          <w:lang w:val="sr-Latn-RS"/>
        </w:rPr>
        <w:t xml:space="preserve">                                                                 </w:t>
      </w:r>
      <w:r w:rsidR="00D36ACE" w:rsidRPr="00486104">
        <w:rPr>
          <w:b/>
          <w:lang w:val="sr-Latn-RS"/>
        </w:rPr>
        <w:t>Član 1</w:t>
      </w:r>
    </w:p>
    <w:p w14:paraId="4BA57E32" w14:textId="1405FC03" w:rsidR="005A27AF" w:rsidRPr="00486104" w:rsidRDefault="00DC20A4" w:rsidP="00DC20A4">
      <w:pPr>
        <w:pStyle w:val="ListParagraph"/>
        <w:spacing w:after="200" w:line="276" w:lineRule="auto"/>
        <w:rPr>
          <w:b/>
          <w:lang w:val="sr-Latn-RS"/>
        </w:rPr>
      </w:pPr>
      <w:r>
        <w:rPr>
          <w:b/>
          <w:lang w:val="sr-Latn-RS"/>
        </w:rPr>
        <w:t xml:space="preserve">                                                                 </w:t>
      </w:r>
      <w:r w:rsidR="00D36ACE" w:rsidRPr="00486104">
        <w:rPr>
          <w:b/>
          <w:lang w:val="sr-Latn-RS"/>
        </w:rPr>
        <w:t>Svrha</w:t>
      </w:r>
    </w:p>
    <w:p w14:paraId="26E73203" w14:textId="77777777" w:rsidR="00387785" w:rsidRPr="00486104" w:rsidRDefault="00387785" w:rsidP="00576032">
      <w:pPr>
        <w:pStyle w:val="ListParagraph"/>
        <w:spacing w:after="200" w:line="276" w:lineRule="auto"/>
        <w:jc w:val="center"/>
        <w:rPr>
          <w:b/>
          <w:lang w:val="sr-Latn-RS"/>
        </w:rPr>
      </w:pPr>
    </w:p>
    <w:p w14:paraId="3772D7C8" w14:textId="7AF0C92F" w:rsidR="00DE1F90" w:rsidRPr="00486104" w:rsidRDefault="00E26ED8" w:rsidP="001761AE">
      <w:pPr>
        <w:spacing w:after="200" w:line="276" w:lineRule="auto"/>
        <w:jc w:val="both"/>
        <w:rPr>
          <w:color w:val="000000" w:themeColor="text1"/>
          <w:lang w:val="sr-Latn-RS"/>
        </w:rPr>
      </w:pPr>
      <w:r w:rsidRPr="00486104">
        <w:rPr>
          <w:color w:val="000000" w:themeColor="text1"/>
          <w:lang w:val="sr-Latn-RS"/>
        </w:rPr>
        <w:t>1.</w:t>
      </w:r>
      <w:r w:rsidR="00473772" w:rsidRPr="00486104">
        <w:rPr>
          <w:lang w:val="sr-Latn-RS"/>
        </w:rPr>
        <w:t xml:space="preserve"> </w:t>
      </w:r>
      <w:r w:rsidR="008F103D" w:rsidRPr="00486104">
        <w:rPr>
          <w:color w:val="000000" w:themeColor="text1"/>
          <w:lang w:val="sr-Latn-RS"/>
        </w:rPr>
        <w:t>Ovaj pravilnik</w:t>
      </w:r>
      <w:r w:rsidR="00924CFE" w:rsidRPr="00486104">
        <w:rPr>
          <w:color w:val="000000" w:themeColor="text1"/>
          <w:lang w:val="sr-Latn-RS"/>
        </w:rPr>
        <w:t>om utvrđuju se s</w:t>
      </w:r>
      <w:r w:rsidR="00473772" w:rsidRPr="00486104">
        <w:rPr>
          <w:color w:val="000000" w:themeColor="text1"/>
          <w:lang w:val="sr-Latn-RS"/>
        </w:rPr>
        <w:t xml:space="preserve">tandardne procedure za način vođenja podataka </w:t>
      </w:r>
      <w:r w:rsidR="008F103D" w:rsidRPr="00486104">
        <w:rPr>
          <w:color w:val="000000" w:themeColor="text1"/>
          <w:lang w:val="sr-Latn-RS"/>
        </w:rPr>
        <w:t xml:space="preserve">za upravljanje, čuvanje i </w:t>
      </w:r>
      <w:r w:rsidR="00B303AE" w:rsidRPr="00486104">
        <w:rPr>
          <w:color w:val="000000" w:themeColor="text1"/>
          <w:lang w:val="sr-Latn-RS"/>
        </w:rPr>
        <w:t xml:space="preserve">otuđivanje </w:t>
      </w:r>
      <w:r w:rsidR="00473772" w:rsidRPr="00486104">
        <w:rPr>
          <w:color w:val="000000" w:themeColor="text1"/>
          <w:lang w:val="sr-Latn-RS"/>
        </w:rPr>
        <w:t>nefinansijske imovine u okviru budžetskih programa Saveta, odnosno jedinica Saveta i sudova, tačn</w:t>
      </w:r>
      <w:r w:rsidR="00B303AE" w:rsidRPr="00486104">
        <w:rPr>
          <w:color w:val="000000" w:themeColor="text1"/>
          <w:lang w:val="sr-Latn-RS"/>
        </w:rPr>
        <w:t>o</w:t>
      </w:r>
      <w:r w:rsidR="00473772" w:rsidRPr="00486104">
        <w:rPr>
          <w:color w:val="000000" w:themeColor="text1"/>
          <w:lang w:val="sr-Latn-RS"/>
        </w:rPr>
        <w:t xml:space="preserve"> vođenje podataka o nefinansijskoj imovini</w:t>
      </w:r>
      <w:r w:rsidR="00B303AE" w:rsidRPr="00486104">
        <w:rPr>
          <w:color w:val="000000" w:themeColor="text1"/>
          <w:lang w:val="sr-Latn-RS"/>
        </w:rPr>
        <w:t>,</w:t>
      </w:r>
      <w:r w:rsidR="00473772" w:rsidRPr="00486104">
        <w:rPr>
          <w:color w:val="000000" w:themeColor="text1"/>
          <w:lang w:val="sr-Latn-RS"/>
        </w:rPr>
        <w:t xml:space="preserve"> kroz sistematsko vođenje Registra nefinansijske kapitalne imovine kao sastavnog dela „</w:t>
      </w:r>
      <w:r w:rsidR="00924CFE" w:rsidRPr="00486104">
        <w:rPr>
          <w:color w:val="000000" w:themeColor="text1"/>
          <w:lang w:val="sr-Latn-RS"/>
        </w:rPr>
        <w:t>ISUFK-</w:t>
      </w:r>
      <w:r w:rsidR="00473772" w:rsidRPr="00486104">
        <w:rPr>
          <w:color w:val="000000" w:themeColor="text1"/>
          <w:lang w:val="sr-Latn-RS"/>
        </w:rPr>
        <w:t>a“, Registra nefinansijske ne- kapitalne imovine u programu „e-imovina“ ili drugog ekvivalentnog siste</w:t>
      </w:r>
      <w:r w:rsidR="00B303AE" w:rsidRPr="00486104">
        <w:rPr>
          <w:color w:val="000000" w:themeColor="text1"/>
          <w:lang w:val="sr-Latn-RS"/>
        </w:rPr>
        <w:t xml:space="preserve">ma, </w:t>
      </w:r>
      <w:r w:rsidR="00924CFE" w:rsidRPr="00486104">
        <w:rPr>
          <w:color w:val="000000" w:themeColor="text1"/>
          <w:lang w:val="sr-Latn-RS"/>
        </w:rPr>
        <w:t>u cilju procene i prijavljivanja</w:t>
      </w:r>
      <w:r w:rsidR="00B303AE" w:rsidRPr="00486104">
        <w:rPr>
          <w:color w:val="000000" w:themeColor="text1"/>
          <w:lang w:val="sr-Latn-RS"/>
        </w:rPr>
        <w:t xml:space="preserve"> njihove</w:t>
      </w:r>
      <w:r w:rsidR="00473772" w:rsidRPr="00486104">
        <w:rPr>
          <w:color w:val="000000" w:themeColor="text1"/>
          <w:lang w:val="sr-Latn-RS"/>
        </w:rPr>
        <w:t xml:space="preserve"> vrednost</w:t>
      </w:r>
      <w:r w:rsidR="00B303AE" w:rsidRPr="00486104">
        <w:rPr>
          <w:color w:val="000000" w:themeColor="text1"/>
          <w:lang w:val="sr-Latn-RS"/>
        </w:rPr>
        <w:t>i</w:t>
      </w:r>
      <w:r w:rsidR="00473772" w:rsidRPr="00486104">
        <w:rPr>
          <w:color w:val="000000" w:themeColor="text1"/>
          <w:lang w:val="sr-Latn-RS"/>
        </w:rPr>
        <w:t>, kao i adekvatne</w:t>
      </w:r>
      <w:r w:rsidR="00924CFE" w:rsidRPr="00486104">
        <w:rPr>
          <w:color w:val="000000" w:themeColor="text1"/>
          <w:lang w:val="sr-Latn-RS"/>
        </w:rPr>
        <w:t>, efikasne, efektivne i transparentne procese</w:t>
      </w:r>
      <w:r w:rsidR="00473772" w:rsidRPr="00486104">
        <w:rPr>
          <w:color w:val="000000" w:themeColor="text1"/>
          <w:lang w:val="sr-Latn-RS"/>
        </w:rPr>
        <w:t xml:space="preserve"> </w:t>
      </w:r>
      <w:r w:rsidR="00B303AE" w:rsidRPr="00486104">
        <w:rPr>
          <w:color w:val="000000" w:themeColor="text1"/>
          <w:lang w:val="sr-Latn-RS"/>
        </w:rPr>
        <w:t>otuđivanj</w:t>
      </w:r>
      <w:r w:rsidR="00924CFE" w:rsidRPr="00486104">
        <w:rPr>
          <w:color w:val="000000" w:themeColor="text1"/>
          <w:lang w:val="sr-Latn-RS"/>
        </w:rPr>
        <w:t>a</w:t>
      </w:r>
      <w:r w:rsidR="00473772" w:rsidRPr="00486104">
        <w:rPr>
          <w:color w:val="000000" w:themeColor="text1"/>
          <w:lang w:val="sr-Latn-RS"/>
        </w:rPr>
        <w:t xml:space="preserve"> nefinansijsk</w:t>
      </w:r>
      <w:r w:rsidR="00B303AE" w:rsidRPr="00486104">
        <w:rPr>
          <w:color w:val="000000" w:themeColor="text1"/>
          <w:lang w:val="sr-Latn-RS"/>
        </w:rPr>
        <w:t>e</w:t>
      </w:r>
      <w:r w:rsidR="00473772" w:rsidRPr="00486104">
        <w:rPr>
          <w:color w:val="000000" w:themeColor="text1"/>
          <w:lang w:val="sr-Latn-RS"/>
        </w:rPr>
        <w:t xml:space="preserve"> imovin</w:t>
      </w:r>
      <w:r w:rsidR="00B303AE" w:rsidRPr="00486104">
        <w:rPr>
          <w:color w:val="000000" w:themeColor="text1"/>
          <w:lang w:val="sr-Latn-RS"/>
        </w:rPr>
        <w:t>e</w:t>
      </w:r>
      <w:r w:rsidR="00473772" w:rsidRPr="00486104">
        <w:rPr>
          <w:color w:val="000000" w:themeColor="text1"/>
          <w:lang w:val="sr-Latn-RS"/>
        </w:rPr>
        <w:t>.</w:t>
      </w:r>
    </w:p>
    <w:p w14:paraId="6ECBB4C0" w14:textId="77777777" w:rsidR="00473772" w:rsidRPr="00486104" w:rsidRDefault="00473772" w:rsidP="00DE1F90">
      <w:pPr>
        <w:pStyle w:val="NormalWeb"/>
        <w:shd w:val="clear" w:color="auto" w:fill="FFFFFF"/>
        <w:spacing w:after="0" w:afterAutospacing="0"/>
        <w:jc w:val="center"/>
        <w:rPr>
          <w:b/>
          <w:bCs/>
          <w:color w:val="000000" w:themeColor="text1"/>
          <w:lang w:val="sr-Latn-RS"/>
        </w:rPr>
      </w:pPr>
    </w:p>
    <w:p w14:paraId="582BA183" w14:textId="77777777" w:rsidR="00473772" w:rsidRPr="00486104" w:rsidRDefault="00473772" w:rsidP="00DE1F90">
      <w:pPr>
        <w:pStyle w:val="NormalWeb"/>
        <w:shd w:val="clear" w:color="auto" w:fill="FFFFFF"/>
        <w:spacing w:after="0" w:afterAutospacing="0"/>
        <w:jc w:val="center"/>
        <w:rPr>
          <w:b/>
          <w:bCs/>
          <w:color w:val="000000" w:themeColor="text1"/>
          <w:lang w:val="sr-Latn-RS"/>
        </w:rPr>
      </w:pPr>
    </w:p>
    <w:p w14:paraId="5689CE4C" w14:textId="77777777" w:rsidR="00473772" w:rsidRPr="00486104" w:rsidRDefault="00473772" w:rsidP="00DE1F90">
      <w:pPr>
        <w:pStyle w:val="NormalWeb"/>
        <w:shd w:val="clear" w:color="auto" w:fill="FFFFFF"/>
        <w:spacing w:after="0" w:afterAutospacing="0"/>
        <w:jc w:val="center"/>
        <w:rPr>
          <w:b/>
          <w:bCs/>
          <w:color w:val="000000" w:themeColor="text1"/>
          <w:lang w:val="sr-Latn-RS"/>
        </w:rPr>
      </w:pPr>
    </w:p>
    <w:p w14:paraId="6E540829" w14:textId="77777777" w:rsidR="00473772" w:rsidRPr="00486104" w:rsidRDefault="00473772" w:rsidP="00DE1F90">
      <w:pPr>
        <w:pStyle w:val="NormalWeb"/>
        <w:shd w:val="clear" w:color="auto" w:fill="FFFFFF"/>
        <w:spacing w:after="0" w:afterAutospacing="0"/>
        <w:jc w:val="center"/>
        <w:rPr>
          <w:b/>
          <w:bCs/>
          <w:color w:val="000000" w:themeColor="text1"/>
          <w:lang w:val="sr-Latn-RS"/>
        </w:rPr>
      </w:pPr>
    </w:p>
    <w:p w14:paraId="3A4B3C4E" w14:textId="7FBC1A90" w:rsidR="00DE1F90" w:rsidRPr="00486104" w:rsidRDefault="00DE1F90" w:rsidP="00DE1F90">
      <w:pPr>
        <w:pStyle w:val="NormalWeb"/>
        <w:shd w:val="clear" w:color="auto" w:fill="FFFFFF"/>
        <w:spacing w:after="0" w:afterAutospacing="0"/>
        <w:jc w:val="center"/>
        <w:rPr>
          <w:b/>
          <w:bCs/>
          <w:color w:val="000000" w:themeColor="text1"/>
          <w:lang w:val="sr-Latn-RS"/>
        </w:rPr>
      </w:pPr>
      <w:r w:rsidRPr="00486104">
        <w:rPr>
          <w:b/>
          <w:bCs/>
          <w:color w:val="000000" w:themeColor="text1"/>
          <w:lang w:val="sr-Latn-RS"/>
        </w:rPr>
        <w:lastRenderedPageBreak/>
        <w:t>Član 2</w:t>
      </w:r>
    </w:p>
    <w:p w14:paraId="778584F4" w14:textId="27B8FF56" w:rsidR="00DE1F90" w:rsidRPr="00486104" w:rsidRDefault="00924CFE" w:rsidP="00DE1F90">
      <w:pPr>
        <w:spacing w:line="276" w:lineRule="auto"/>
        <w:jc w:val="center"/>
        <w:rPr>
          <w:rFonts w:eastAsiaTheme="minorHAnsi"/>
          <w:b/>
          <w:bCs/>
          <w:color w:val="000000" w:themeColor="text1"/>
          <w:lang w:val="sr-Latn-RS" w:eastAsia="ja-JP"/>
        </w:rPr>
      </w:pPr>
      <w:r w:rsidRPr="00486104">
        <w:rPr>
          <w:rFonts w:eastAsiaTheme="minorHAnsi"/>
          <w:b/>
          <w:bCs/>
          <w:color w:val="000000" w:themeColor="text1"/>
          <w:lang w:val="sr-Latn-RS" w:eastAsia="ja-JP"/>
        </w:rPr>
        <w:t>Delokrug</w:t>
      </w:r>
    </w:p>
    <w:p w14:paraId="7A6F65DD" w14:textId="77777777" w:rsidR="00DE1F90" w:rsidRPr="00486104" w:rsidRDefault="00DE1F90" w:rsidP="00DE1F90">
      <w:pPr>
        <w:spacing w:line="276" w:lineRule="auto"/>
        <w:jc w:val="center"/>
        <w:rPr>
          <w:rFonts w:eastAsiaTheme="minorHAnsi"/>
          <w:color w:val="000000" w:themeColor="text1"/>
          <w:lang w:val="sr-Latn-RS" w:eastAsia="ja-JP"/>
        </w:rPr>
      </w:pPr>
    </w:p>
    <w:p w14:paraId="0F0AECC3" w14:textId="72C18D53" w:rsidR="00DE1F90" w:rsidRPr="00486104" w:rsidRDefault="00DE1F90" w:rsidP="00DE1F90">
      <w:pPr>
        <w:spacing w:line="276" w:lineRule="auto"/>
        <w:jc w:val="both"/>
        <w:rPr>
          <w:rFonts w:eastAsiaTheme="minorHAnsi"/>
          <w:color w:val="000000" w:themeColor="text1"/>
          <w:lang w:val="sr-Latn-RS" w:eastAsia="ja-JP"/>
        </w:rPr>
      </w:pPr>
      <w:r w:rsidRPr="00486104">
        <w:rPr>
          <w:rFonts w:eastAsiaTheme="minorHAnsi"/>
          <w:color w:val="000000" w:themeColor="text1"/>
          <w:lang w:val="sr-Latn-RS" w:eastAsia="ja-JP"/>
        </w:rPr>
        <w:t xml:space="preserve">Odredbe ovog pravilnika moraju se </w:t>
      </w:r>
      <w:r w:rsidR="00486104" w:rsidRPr="00486104">
        <w:rPr>
          <w:rFonts w:eastAsiaTheme="minorHAnsi"/>
          <w:color w:val="000000" w:themeColor="text1"/>
          <w:lang w:val="sr-Latn-RS" w:eastAsia="ja-JP"/>
        </w:rPr>
        <w:t>primenjivati</w:t>
      </w:r>
      <w:r w:rsidRPr="00486104">
        <w:rPr>
          <w:rFonts w:eastAsiaTheme="minorHAnsi"/>
          <w:color w:val="000000" w:themeColor="text1"/>
          <w:lang w:val="sr-Latn-RS" w:eastAsia="ja-JP"/>
        </w:rPr>
        <w:t xml:space="preserve"> na sve budžetske programe u okviru Saveta. Svi budžetski programi su dužni da preduzmu sve potrebne mere za dokumentovanje, čuvanje, </w:t>
      </w:r>
      <w:r w:rsidR="00924CFE" w:rsidRPr="00486104">
        <w:rPr>
          <w:rFonts w:eastAsiaTheme="minorHAnsi"/>
          <w:color w:val="000000" w:themeColor="text1"/>
          <w:lang w:val="sr-Latn-RS" w:eastAsia="ja-JP"/>
        </w:rPr>
        <w:t>otuđivanje</w:t>
      </w:r>
      <w:r w:rsidRPr="00486104">
        <w:rPr>
          <w:rFonts w:eastAsiaTheme="minorHAnsi"/>
          <w:color w:val="000000" w:themeColor="text1"/>
          <w:lang w:val="sr-Latn-RS" w:eastAsia="ja-JP"/>
        </w:rPr>
        <w:t xml:space="preserve"> i prijavljivanje nefinansijs</w:t>
      </w:r>
      <w:r w:rsidR="00B303AE" w:rsidRPr="00486104">
        <w:rPr>
          <w:rFonts w:eastAsiaTheme="minorHAnsi"/>
          <w:color w:val="000000" w:themeColor="text1"/>
          <w:lang w:val="sr-Latn-RS" w:eastAsia="ja-JP"/>
        </w:rPr>
        <w:t xml:space="preserve">ke imovine u cilju efikasnijeg </w:t>
      </w:r>
      <w:r w:rsidRPr="00486104">
        <w:rPr>
          <w:rFonts w:eastAsiaTheme="minorHAnsi"/>
          <w:color w:val="000000" w:themeColor="text1"/>
          <w:lang w:val="sr-Latn-RS" w:eastAsia="ja-JP"/>
        </w:rPr>
        <w:t xml:space="preserve">i ekonomičnijeg upravljanja nefinansijskom imovinom, kako bi nefinansijska imovina </w:t>
      </w:r>
      <w:r w:rsidR="00B303AE" w:rsidRPr="00486104">
        <w:rPr>
          <w:rFonts w:eastAsiaTheme="minorHAnsi"/>
          <w:color w:val="000000" w:themeColor="text1"/>
          <w:lang w:val="sr-Latn-RS" w:eastAsia="ja-JP"/>
        </w:rPr>
        <w:t xml:space="preserve">bila </w:t>
      </w:r>
      <w:r w:rsidRPr="00486104">
        <w:rPr>
          <w:rFonts w:eastAsiaTheme="minorHAnsi"/>
          <w:color w:val="000000" w:themeColor="text1"/>
          <w:lang w:val="sr-Latn-RS" w:eastAsia="ja-JP"/>
        </w:rPr>
        <w:t>zašti</w:t>
      </w:r>
      <w:r w:rsidR="00B303AE" w:rsidRPr="00486104">
        <w:rPr>
          <w:rFonts w:eastAsiaTheme="minorHAnsi"/>
          <w:color w:val="000000" w:themeColor="text1"/>
          <w:lang w:val="sr-Latn-RS" w:eastAsia="ja-JP"/>
        </w:rPr>
        <w:t>ćena</w:t>
      </w:r>
      <w:r w:rsidR="00924CFE" w:rsidRPr="00486104">
        <w:rPr>
          <w:rFonts w:eastAsiaTheme="minorHAnsi"/>
          <w:color w:val="000000" w:themeColor="text1"/>
          <w:lang w:val="sr-Latn-RS" w:eastAsia="ja-JP"/>
        </w:rPr>
        <w:t xml:space="preserve"> od oštećenja i zloupotrebe. </w:t>
      </w:r>
    </w:p>
    <w:p w14:paraId="17A241ED" w14:textId="77777777" w:rsidR="00DE1F90" w:rsidRPr="00486104" w:rsidRDefault="00DE1F90" w:rsidP="00D22E5B">
      <w:pPr>
        <w:spacing w:line="276" w:lineRule="auto"/>
        <w:rPr>
          <w:rFonts w:eastAsiaTheme="minorHAnsi"/>
          <w:lang w:val="sr-Latn-RS" w:eastAsia="ja-JP"/>
        </w:rPr>
      </w:pPr>
    </w:p>
    <w:p w14:paraId="5F8C3FC2" w14:textId="17AAAFA4" w:rsidR="00576032" w:rsidRPr="00486104" w:rsidRDefault="00576032" w:rsidP="00B303AE">
      <w:pPr>
        <w:jc w:val="center"/>
        <w:rPr>
          <w:b/>
          <w:lang w:val="sr-Latn-RS"/>
        </w:rPr>
      </w:pPr>
      <w:r w:rsidRPr="00486104">
        <w:rPr>
          <w:b/>
          <w:lang w:val="sr-Latn-RS"/>
        </w:rPr>
        <w:t>Član 3</w:t>
      </w:r>
    </w:p>
    <w:p w14:paraId="2276D41D" w14:textId="60FDF251" w:rsidR="00576032" w:rsidRPr="00486104" w:rsidRDefault="00B303AE" w:rsidP="00B303AE">
      <w:pPr>
        <w:pStyle w:val="ListParagraph"/>
        <w:rPr>
          <w:b/>
          <w:lang w:val="sr-Latn-RS"/>
        </w:rPr>
      </w:pPr>
      <w:r w:rsidRPr="00486104">
        <w:rPr>
          <w:b/>
          <w:lang w:val="sr-Latn-RS"/>
        </w:rPr>
        <w:t xml:space="preserve">                                                             </w:t>
      </w:r>
      <w:r w:rsidR="00D86C94" w:rsidRPr="00486104">
        <w:rPr>
          <w:b/>
          <w:lang w:val="sr-Latn-RS"/>
        </w:rPr>
        <w:t>Definicije</w:t>
      </w:r>
    </w:p>
    <w:p w14:paraId="43B41FD2" w14:textId="77777777" w:rsidR="00B80824" w:rsidRPr="00486104" w:rsidRDefault="00B80824" w:rsidP="00576032">
      <w:pPr>
        <w:pStyle w:val="ListParagraph"/>
        <w:spacing w:after="200" w:line="276" w:lineRule="auto"/>
        <w:jc w:val="center"/>
        <w:rPr>
          <w:b/>
          <w:lang w:val="sr-Latn-RS"/>
        </w:rPr>
      </w:pPr>
    </w:p>
    <w:p w14:paraId="70359979" w14:textId="43FDADB8" w:rsidR="00B80824" w:rsidRPr="00876D52" w:rsidRDefault="00876D52" w:rsidP="00876D52">
      <w:pPr>
        <w:jc w:val="both"/>
        <w:rPr>
          <w:lang w:val="sr-Latn-RS"/>
        </w:rPr>
      </w:pPr>
      <w:r>
        <w:rPr>
          <w:lang w:val="sr-Latn-RS"/>
        </w:rPr>
        <w:t xml:space="preserve">1. </w:t>
      </w:r>
      <w:r w:rsidR="00B80824" w:rsidRPr="00876D52">
        <w:rPr>
          <w:lang w:val="sr-Latn-RS"/>
        </w:rPr>
        <w:t>Izrazi koji se koriste u ovo</w:t>
      </w:r>
      <w:r w:rsidR="00221E67" w:rsidRPr="00876D52">
        <w:rPr>
          <w:lang w:val="sr-Latn-RS"/>
        </w:rPr>
        <w:t>m</w:t>
      </w:r>
      <w:r w:rsidR="00B80824" w:rsidRPr="00876D52">
        <w:rPr>
          <w:lang w:val="sr-Latn-RS"/>
        </w:rPr>
        <w:t xml:space="preserve"> </w:t>
      </w:r>
      <w:r w:rsidR="00221E67" w:rsidRPr="00876D52">
        <w:rPr>
          <w:lang w:val="sr-Latn-RS"/>
        </w:rPr>
        <w:t>pravilniku</w:t>
      </w:r>
      <w:r w:rsidR="00B80824" w:rsidRPr="00876D52">
        <w:rPr>
          <w:lang w:val="sr-Latn-RS"/>
        </w:rPr>
        <w:t xml:space="preserve"> imaju </w:t>
      </w:r>
      <w:r w:rsidR="00221E67" w:rsidRPr="00876D52">
        <w:rPr>
          <w:lang w:val="sr-Latn-RS"/>
        </w:rPr>
        <w:t xml:space="preserve">sledeće </w:t>
      </w:r>
      <w:r w:rsidR="00B80824" w:rsidRPr="00876D52">
        <w:rPr>
          <w:lang w:val="sr-Latn-RS"/>
        </w:rPr>
        <w:t>značenje:</w:t>
      </w:r>
    </w:p>
    <w:p w14:paraId="534D9D29" w14:textId="77777777" w:rsidR="00B80824" w:rsidRPr="00486104" w:rsidRDefault="00B80824" w:rsidP="00576032">
      <w:pPr>
        <w:pStyle w:val="ListParagraph"/>
        <w:spacing w:after="200" w:line="276" w:lineRule="auto"/>
        <w:jc w:val="center"/>
        <w:rPr>
          <w:lang w:val="sr-Latn-RS"/>
        </w:rPr>
      </w:pPr>
    </w:p>
    <w:p w14:paraId="6392FE71" w14:textId="6BE6E1DA" w:rsidR="00B80824" w:rsidRPr="00486104" w:rsidRDefault="00876D52" w:rsidP="00B80824">
      <w:pPr>
        <w:pStyle w:val="ListParagraph"/>
        <w:numPr>
          <w:ilvl w:val="1"/>
          <w:numId w:val="9"/>
        </w:numPr>
        <w:tabs>
          <w:tab w:val="left" w:pos="1440"/>
          <w:tab w:val="left" w:pos="1710"/>
        </w:tabs>
        <w:ind w:left="1080"/>
        <w:jc w:val="both"/>
        <w:rPr>
          <w:lang w:val="sr-Latn-RS"/>
        </w:rPr>
      </w:pPr>
      <w:r>
        <w:rPr>
          <w:b/>
          <w:lang w:val="sr-Latn-RS"/>
        </w:rPr>
        <w:t xml:space="preserve"> </w:t>
      </w:r>
      <w:r w:rsidR="001761AE" w:rsidRPr="00486104">
        <w:rPr>
          <w:b/>
          <w:lang w:val="sr-Latn-RS"/>
        </w:rPr>
        <w:t xml:space="preserve">Zakon </w:t>
      </w:r>
      <w:r w:rsidR="00221E67" w:rsidRPr="00486104">
        <w:rPr>
          <w:lang w:val="sr-Latn-RS"/>
        </w:rPr>
        <w:t>- Zakon o Sudskom S</w:t>
      </w:r>
      <w:r w:rsidR="00B80824" w:rsidRPr="00486104">
        <w:rPr>
          <w:lang w:val="sr-Latn-RS"/>
        </w:rPr>
        <w:t>avetu Kosova;</w:t>
      </w:r>
    </w:p>
    <w:p w14:paraId="1824210B" w14:textId="32C8DA55" w:rsidR="00B80824" w:rsidRPr="00876D52" w:rsidRDefault="00876D52" w:rsidP="00876D52">
      <w:pPr>
        <w:tabs>
          <w:tab w:val="left" w:pos="1440"/>
          <w:tab w:val="left" w:pos="1710"/>
        </w:tabs>
        <w:jc w:val="both"/>
        <w:rPr>
          <w:lang w:val="sr-Latn-RS"/>
        </w:rPr>
      </w:pPr>
      <w:r>
        <w:rPr>
          <w:b/>
          <w:lang w:val="sr-Latn-RS"/>
        </w:rPr>
        <w:t xml:space="preserve">            </w:t>
      </w:r>
      <w:r w:rsidRPr="00876D52">
        <w:rPr>
          <w:bCs/>
          <w:lang w:val="sr-Latn-RS"/>
        </w:rPr>
        <w:t>1.2.</w:t>
      </w:r>
      <w:r w:rsidRPr="00876D52">
        <w:rPr>
          <w:b/>
          <w:lang w:val="sr-Latn-RS"/>
        </w:rPr>
        <w:t xml:space="preserve"> </w:t>
      </w:r>
      <w:r w:rsidR="00B80824" w:rsidRPr="00876D52">
        <w:rPr>
          <w:b/>
          <w:lang w:val="sr-Latn-RS"/>
        </w:rPr>
        <w:t xml:space="preserve">Savet </w:t>
      </w:r>
      <w:r w:rsidR="00221E67" w:rsidRPr="00876D52">
        <w:rPr>
          <w:lang w:val="sr-Latn-RS"/>
        </w:rPr>
        <w:t>– Sudski S</w:t>
      </w:r>
      <w:r w:rsidR="00B80824" w:rsidRPr="00876D52">
        <w:rPr>
          <w:lang w:val="sr-Latn-RS"/>
        </w:rPr>
        <w:t xml:space="preserve">avet Kosova, kako je predviđeno Zakonom o </w:t>
      </w:r>
      <w:r w:rsidR="00221E67" w:rsidRPr="00876D52">
        <w:rPr>
          <w:lang w:val="sr-Latn-RS"/>
        </w:rPr>
        <w:t>S</w:t>
      </w:r>
      <w:r w:rsidR="00B80824" w:rsidRPr="00876D52">
        <w:rPr>
          <w:lang w:val="sr-Latn-RS"/>
        </w:rPr>
        <w:t>udsk</w:t>
      </w:r>
      <w:r w:rsidR="00221E67" w:rsidRPr="00876D52">
        <w:rPr>
          <w:lang w:val="sr-Latn-RS"/>
        </w:rPr>
        <w:t>om</w:t>
      </w:r>
      <w:r w:rsidR="00B80824" w:rsidRPr="00876D52">
        <w:rPr>
          <w:lang w:val="sr-Latn-RS"/>
        </w:rPr>
        <w:t xml:space="preserve"> </w:t>
      </w:r>
      <w:r w:rsidR="00221E67" w:rsidRPr="00876D52">
        <w:rPr>
          <w:lang w:val="sr-Latn-RS"/>
        </w:rPr>
        <w:t>S</w:t>
      </w:r>
      <w:r w:rsidR="00B80824" w:rsidRPr="00876D52">
        <w:rPr>
          <w:lang w:val="sr-Latn-RS"/>
        </w:rPr>
        <w:t>avet</w:t>
      </w:r>
      <w:r w:rsidR="00221E67" w:rsidRPr="00876D52">
        <w:rPr>
          <w:lang w:val="sr-Latn-RS"/>
        </w:rPr>
        <w:t>u</w:t>
      </w:r>
      <w:r w:rsidR="00B80824" w:rsidRPr="00876D52">
        <w:rPr>
          <w:lang w:val="sr-Latn-RS"/>
        </w:rPr>
        <w:t xml:space="preserve"> Kosova;</w:t>
      </w:r>
    </w:p>
    <w:p w14:paraId="3D146921" w14:textId="49C78EC8" w:rsidR="00B80824" w:rsidRPr="00876D52" w:rsidRDefault="00876D52" w:rsidP="00876D52">
      <w:pPr>
        <w:pStyle w:val="ListParagraph"/>
        <w:numPr>
          <w:ilvl w:val="1"/>
          <w:numId w:val="34"/>
        </w:numPr>
        <w:tabs>
          <w:tab w:val="left" w:pos="810"/>
          <w:tab w:val="left" w:pos="1710"/>
        </w:tabs>
        <w:jc w:val="both"/>
        <w:rPr>
          <w:lang w:val="sr-Latn-RS"/>
        </w:rPr>
      </w:pPr>
      <w:r>
        <w:rPr>
          <w:b/>
          <w:lang w:val="sr-Latn-RS"/>
        </w:rPr>
        <w:t xml:space="preserve"> </w:t>
      </w:r>
      <w:r w:rsidR="001761AE" w:rsidRPr="00876D52">
        <w:rPr>
          <w:b/>
          <w:lang w:val="sr-Latn-RS"/>
        </w:rPr>
        <w:t xml:space="preserve">Sekretarijat Saveta </w:t>
      </w:r>
      <w:r w:rsidR="00B80824" w:rsidRPr="00876D52">
        <w:rPr>
          <w:lang w:val="sr-Latn-RS"/>
        </w:rPr>
        <w:t>– Organizaciona jedinica u okviru Saveta, kako je predviđeno u</w:t>
      </w:r>
    </w:p>
    <w:p w14:paraId="5311F16D" w14:textId="173D9A81" w:rsidR="00B80824" w:rsidRPr="00486104" w:rsidRDefault="00B80824" w:rsidP="00B80824">
      <w:pPr>
        <w:pStyle w:val="ListParagraph"/>
        <w:tabs>
          <w:tab w:val="left" w:pos="1440"/>
          <w:tab w:val="left" w:pos="1710"/>
        </w:tabs>
        <w:ind w:left="709"/>
        <w:jc w:val="both"/>
        <w:rPr>
          <w:lang w:val="sr-Latn-RS"/>
        </w:rPr>
      </w:pPr>
      <w:r w:rsidRPr="00486104">
        <w:rPr>
          <w:b/>
          <w:lang w:val="sr-Latn-RS"/>
        </w:rPr>
        <w:t xml:space="preserve">                  </w:t>
      </w:r>
      <w:r w:rsidRPr="00486104">
        <w:rPr>
          <w:lang w:val="sr-Latn-RS"/>
        </w:rPr>
        <w:t>Zakon</w:t>
      </w:r>
      <w:r w:rsidR="00221E67" w:rsidRPr="00486104">
        <w:rPr>
          <w:lang w:val="sr-Latn-RS"/>
        </w:rPr>
        <w:t>u o Sudskom S</w:t>
      </w:r>
      <w:r w:rsidRPr="00486104">
        <w:rPr>
          <w:lang w:val="sr-Latn-RS"/>
        </w:rPr>
        <w:t>avetu Kosova;</w:t>
      </w:r>
    </w:p>
    <w:p w14:paraId="59291605" w14:textId="77777777" w:rsidR="00876D52" w:rsidRDefault="00876D52" w:rsidP="00876D52">
      <w:pPr>
        <w:pStyle w:val="ListParagraph"/>
        <w:numPr>
          <w:ilvl w:val="1"/>
          <w:numId w:val="34"/>
        </w:numPr>
        <w:tabs>
          <w:tab w:val="left" w:pos="1440"/>
          <w:tab w:val="left" w:pos="1710"/>
        </w:tabs>
        <w:jc w:val="both"/>
        <w:rPr>
          <w:lang w:val="sr-Latn-RS"/>
        </w:rPr>
      </w:pPr>
      <w:r>
        <w:rPr>
          <w:b/>
          <w:lang w:val="sr-Latn-RS"/>
        </w:rPr>
        <w:t xml:space="preserve"> </w:t>
      </w:r>
      <w:r w:rsidR="001761AE" w:rsidRPr="00486104">
        <w:rPr>
          <w:b/>
          <w:lang w:val="sr-Latn-RS"/>
        </w:rPr>
        <w:t xml:space="preserve">Sud </w:t>
      </w:r>
      <w:r w:rsidR="0089694D" w:rsidRPr="00486104">
        <w:rPr>
          <w:lang w:val="sr-Latn-RS"/>
        </w:rPr>
        <w:t xml:space="preserve">- Vrhovni </w:t>
      </w:r>
      <w:r w:rsidR="00221E67" w:rsidRPr="00486104">
        <w:rPr>
          <w:lang w:val="sr-Latn-RS"/>
        </w:rPr>
        <w:t>S</w:t>
      </w:r>
      <w:r w:rsidR="0089694D" w:rsidRPr="00486104">
        <w:rPr>
          <w:lang w:val="sr-Latn-RS"/>
        </w:rPr>
        <w:t xml:space="preserve">ud sa posebnom komorom, Apelacioni </w:t>
      </w:r>
      <w:r w:rsidR="00221E67" w:rsidRPr="00486104">
        <w:rPr>
          <w:lang w:val="sr-Latn-RS"/>
        </w:rPr>
        <w:t>S</w:t>
      </w:r>
      <w:r w:rsidR="0089694D" w:rsidRPr="00486104">
        <w:rPr>
          <w:lang w:val="sr-Latn-RS"/>
        </w:rPr>
        <w:t xml:space="preserve">ud, Privredni </w:t>
      </w:r>
      <w:r w:rsidR="00221E67" w:rsidRPr="00486104">
        <w:rPr>
          <w:lang w:val="sr-Latn-RS"/>
        </w:rPr>
        <w:t xml:space="preserve">Sud </w:t>
      </w:r>
      <w:r w:rsidR="0089694D" w:rsidRPr="00486104">
        <w:rPr>
          <w:lang w:val="sr-Latn-RS"/>
        </w:rPr>
        <w:t xml:space="preserve">i Osnovni </w:t>
      </w:r>
    </w:p>
    <w:p w14:paraId="03F6AE4A" w14:textId="77777777" w:rsidR="00876D52" w:rsidRDefault="00876D52" w:rsidP="00876D52">
      <w:pPr>
        <w:pStyle w:val="ListParagraph"/>
        <w:tabs>
          <w:tab w:val="left" w:pos="1440"/>
          <w:tab w:val="left" w:pos="1710"/>
        </w:tabs>
        <w:ind w:left="1070"/>
        <w:jc w:val="both"/>
        <w:rPr>
          <w:lang w:val="sr-Latn-RS"/>
        </w:rPr>
      </w:pPr>
      <w:r>
        <w:rPr>
          <w:b/>
          <w:lang w:val="sr-Latn-RS"/>
        </w:rPr>
        <w:t xml:space="preserve">          </w:t>
      </w:r>
      <w:r>
        <w:rPr>
          <w:lang w:val="sr-Latn-RS"/>
        </w:rPr>
        <w:t xml:space="preserve">  </w:t>
      </w:r>
      <w:r w:rsidR="0089694D" w:rsidRPr="00486104">
        <w:rPr>
          <w:lang w:val="sr-Latn-RS"/>
        </w:rPr>
        <w:t>sudovi sa svojim ograncima</w:t>
      </w:r>
      <w:r w:rsidR="00924CFE" w:rsidRPr="00486104">
        <w:rPr>
          <w:lang w:val="sr-Latn-RS"/>
        </w:rPr>
        <w:t>,</w:t>
      </w:r>
      <w:r w:rsidR="00221E67" w:rsidRPr="00486104">
        <w:rPr>
          <w:lang w:val="sr-Latn-RS"/>
        </w:rPr>
        <w:t xml:space="preserve"> kako je definisano relevantnim zakonima i Zakonom o</w:t>
      </w:r>
    </w:p>
    <w:p w14:paraId="02CB1171" w14:textId="3CCC1856" w:rsidR="0089694D" w:rsidRPr="00486104" w:rsidRDefault="00876D52" w:rsidP="00876D52">
      <w:pPr>
        <w:pStyle w:val="ListParagraph"/>
        <w:tabs>
          <w:tab w:val="left" w:pos="1440"/>
          <w:tab w:val="left" w:pos="1710"/>
        </w:tabs>
        <w:ind w:left="1070"/>
        <w:jc w:val="both"/>
        <w:rPr>
          <w:lang w:val="sr-Latn-RS"/>
        </w:rPr>
      </w:pPr>
      <w:r>
        <w:rPr>
          <w:lang w:val="sr-Latn-RS"/>
        </w:rPr>
        <w:t xml:space="preserve">        </w:t>
      </w:r>
      <w:r w:rsidR="00221E67" w:rsidRPr="00486104">
        <w:rPr>
          <w:lang w:val="sr-Latn-RS"/>
        </w:rPr>
        <w:t xml:space="preserve"> </w:t>
      </w:r>
      <w:r>
        <w:rPr>
          <w:lang w:val="sr-Latn-RS"/>
        </w:rPr>
        <w:t xml:space="preserve">   </w:t>
      </w:r>
      <w:r w:rsidR="00221E67" w:rsidRPr="00486104">
        <w:rPr>
          <w:lang w:val="sr-Latn-RS"/>
        </w:rPr>
        <w:t>sudovima</w:t>
      </w:r>
      <w:r w:rsidR="001761AE" w:rsidRPr="00486104">
        <w:rPr>
          <w:lang w:val="sr-Latn-RS"/>
        </w:rPr>
        <w:t>;</w:t>
      </w:r>
    </w:p>
    <w:p w14:paraId="56A40B72" w14:textId="665F374D" w:rsidR="001761AE" w:rsidRPr="00486104" w:rsidRDefault="00876D52" w:rsidP="00876D52">
      <w:pPr>
        <w:pStyle w:val="ListParagraph"/>
        <w:numPr>
          <w:ilvl w:val="1"/>
          <w:numId w:val="34"/>
        </w:numPr>
        <w:tabs>
          <w:tab w:val="left" w:pos="1440"/>
          <w:tab w:val="left" w:pos="1710"/>
        </w:tabs>
        <w:jc w:val="both"/>
        <w:rPr>
          <w:lang w:val="sr-Latn-RS" w:eastAsia="ja-JP"/>
        </w:rPr>
      </w:pPr>
      <w:r>
        <w:rPr>
          <w:b/>
          <w:lang w:val="sr-Latn-RS"/>
        </w:rPr>
        <w:t xml:space="preserve"> </w:t>
      </w:r>
      <w:r w:rsidR="001761AE" w:rsidRPr="00486104">
        <w:rPr>
          <w:b/>
          <w:lang w:val="sr-Latn-RS"/>
        </w:rPr>
        <w:t xml:space="preserve">Budžetska organizacija </w:t>
      </w:r>
      <w:r w:rsidR="00525B18" w:rsidRPr="00486104">
        <w:rPr>
          <w:lang w:val="sr-Latn-RS" w:eastAsia="ja-JP"/>
        </w:rPr>
        <w:t>- javni organ, t</w:t>
      </w:r>
      <w:r w:rsidR="00221E67" w:rsidRPr="00486104">
        <w:rPr>
          <w:lang w:val="sr-Latn-RS" w:eastAsia="ja-JP"/>
        </w:rPr>
        <w:t>elo ili preduzeće koje prima</w:t>
      </w:r>
      <w:r w:rsidR="00525B18" w:rsidRPr="00486104">
        <w:rPr>
          <w:lang w:val="sr-Latn-RS" w:eastAsia="ja-JP"/>
        </w:rPr>
        <w:t xml:space="preserve"> </w:t>
      </w:r>
      <w:r w:rsidR="00924CFE" w:rsidRPr="00486104">
        <w:rPr>
          <w:lang w:val="sr-Latn-RS" w:eastAsia="ja-JP"/>
        </w:rPr>
        <w:t>budžetsko izdvajanje</w:t>
      </w:r>
      <w:r w:rsidR="00E651D3">
        <w:rPr>
          <w:lang w:val="sr-Latn-RS" w:eastAsia="ja-JP"/>
        </w:rPr>
        <w:t>;</w:t>
      </w:r>
    </w:p>
    <w:p w14:paraId="26891532" w14:textId="0A568663" w:rsidR="001761AE" w:rsidRPr="00486104" w:rsidRDefault="00876D52" w:rsidP="00876D52">
      <w:pPr>
        <w:pStyle w:val="ListParagraph"/>
        <w:numPr>
          <w:ilvl w:val="1"/>
          <w:numId w:val="34"/>
        </w:numPr>
        <w:tabs>
          <w:tab w:val="left" w:pos="1440"/>
          <w:tab w:val="left" w:pos="1710"/>
        </w:tabs>
        <w:jc w:val="both"/>
        <w:rPr>
          <w:lang w:val="sr-Latn-RS" w:eastAsia="ja-JP"/>
        </w:rPr>
      </w:pPr>
      <w:r>
        <w:rPr>
          <w:b/>
          <w:lang w:val="sr-Latn-RS" w:eastAsia="ja-JP"/>
        </w:rPr>
        <w:t xml:space="preserve"> </w:t>
      </w:r>
      <w:r w:rsidR="00557D27" w:rsidRPr="00486104">
        <w:rPr>
          <w:b/>
          <w:lang w:val="sr-Latn-RS" w:eastAsia="ja-JP"/>
        </w:rPr>
        <w:t>Budžet Republike Kosov</w:t>
      </w:r>
      <w:r w:rsidR="00221E67" w:rsidRPr="00486104">
        <w:rPr>
          <w:b/>
          <w:lang w:val="sr-Latn-RS" w:eastAsia="ja-JP"/>
        </w:rPr>
        <w:t>a</w:t>
      </w:r>
      <w:r w:rsidR="00557D27" w:rsidRPr="00486104">
        <w:rPr>
          <w:b/>
          <w:lang w:val="sr-Latn-RS" w:eastAsia="ja-JP"/>
        </w:rPr>
        <w:t xml:space="preserve"> </w:t>
      </w:r>
      <w:r w:rsidR="00557D27" w:rsidRPr="00486104">
        <w:rPr>
          <w:lang w:val="sr-Latn-RS" w:eastAsia="ja-JP"/>
        </w:rPr>
        <w:t>– podrazumeva sveobuhvatni budžet Kosova za</w:t>
      </w:r>
    </w:p>
    <w:p w14:paraId="435D96CA" w14:textId="77777777" w:rsidR="00876D52" w:rsidRDefault="00876D52" w:rsidP="001761AE">
      <w:pPr>
        <w:pStyle w:val="ListParagraph"/>
        <w:tabs>
          <w:tab w:val="left" w:pos="1440"/>
          <w:tab w:val="left" w:pos="1710"/>
        </w:tabs>
        <w:ind w:left="1260"/>
        <w:jc w:val="both"/>
        <w:rPr>
          <w:lang w:val="sr-Latn-RS" w:eastAsia="ja-JP"/>
        </w:rPr>
      </w:pPr>
      <w:r>
        <w:rPr>
          <w:lang w:val="sr-Latn-RS" w:eastAsia="ja-JP"/>
        </w:rPr>
        <w:t xml:space="preserve">         </w:t>
      </w:r>
      <w:r w:rsidR="001761AE" w:rsidRPr="00486104">
        <w:rPr>
          <w:lang w:val="sr-Latn-RS" w:eastAsia="ja-JP"/>
        </w:rPr>
        <w:t>svi</w:t>
      </w:r>
      <w:r w:rsidR="00221E67" w:rsidRPr="00486104">
        <w:rPr>
          <w:lang w:val="sr-Latn-RS" w:eastAsia="ja-JP"/>
        </w:rPr>
        <w:t>m</w:t>
      </w:r>
      <w:r w:rsidR="001761AE" w:rsidRPr="00486104">
        <w:rPr>
          <w:lang w:val="sr-Latn-RS" w:eastAsia="ja-JP"/>
        </w:rPr>
        <w:t xml:space="preserve"> budžetski</w:t>
      </w:r>
      <w:r w:rsidR="00221E67" w:rsidRPr="00486104">
        <w:rPr>
          <w:lang w:val="sr-Latn-RS" w:eastAsia="ja-JP"/>
        </w:rPr>
        <w:t>m</w:t>
      </w:r>
      <w:r w:rsidR="001761AE" w:rsidRPr="00486104">
        <w:rPr>
          <w:lang w:val="sr-Latn-RS" w:eastAsia="ja-JP"/>
        </w:rPr>
        <w:t xml:space="preserve"> organizacija</w:t>
      </w:r>
      <w:r w:rsidR="00221E67" w:rsidRPr="00486104">
        <w:rPr>
          <w:lang w:val="sr-Latn-RS" w:eastAsia="ja-JP"/>
        </w:rPr>
        <w:t>ma</w:t>
      </w:r>
      <w:r w:rsidR="001761AE" w:rsidRPr="00486104">
        <w:rPr>
          <w:lang w:val="sr-Latn-RS" w:eastAsia="ja-JP"/>
        </w:rPr>
        <w:t>, koji je konsolidovan u skladu sa</w:t>
      </w:r>
      <w:r w:rsidR="00221E67" w:rsidRPr="00486104">
        <w:rPr>
          <w:lang w:val="sr-Latn-RS" w:eastAsia="ja-JP"/>
        </w:rPr>
        <w:t xml:space="preserve"> </w:t>
      </w:r>
      <w:r w:rsidR="001761AE" w:rsidRPr="00486104">
        <w:rPr>
          <w:lang w:val="sr-Latn-RS" w:eastAsia="ja-JP"/>
        </w:rPr>
        <w:t>međunarodni</w:t>
      </w:r>
      <w:r w:rsidR="00221E67" w:rsidRPr="00486104">
        <w:rPr>
          <w:lang w:val="sr-Latn-RS" w:eastAsia="ja-JP"/>
        </w:rPr>
        <w:t>m</w:t>
      </w:r>
    </w:p>
    <w:p w14:paraId="7D26DB02" w14:textId="4B5E51F6" w:rsidR="005B7F6D" w:rsidRPr="00486104" w:rsidRDefault="00876D52" w:rsidP="001761AE">
      <w:pPr>
        <w:pStyle w:val="ListParagraph"/>
        <w:tabs>
          <w:tab w:val="left" w:pos="1440"/>
          <w:tab w:val="left" w:pos="1710"/>
        </w:tabs>
        <w:ind w:left="1260"/>
        <w:jc w:val="both"/>
        <w:rPr>
          <w:lang w:val="sr-Latn-RS" w:eastAsia="ja-JP"/>
        </w:rPr>
      </w:pPr>
      <w:r>
        <w:rPr>
          <w:lang w:val="sr-Latn-RS" w:eastAsia="ja-JP"/>
        </w:rPr>
        <w:t xml:space="preserve">      </w:t>
      </w:r>
      <w:r w:rsidR="001761AE" w:rsidRPr="00486104">
        <w:rPr>
          <w:lang w:val="sr-Latn-RS" w:eastAsia="ja-JP"/>
        </w:rPr>
        <w:t xml:space="preserve"> </w:t>
      </w:r>
      <w:r>
        <w:rPr>
          <w:lang w:val="sr-Latn-RS" w:eastAsia="ja-JP"/>
        </w:rPr>
        <w:t xml:space="preserve">  </w:t>
      </w:r>
      <w:r w:rsidR="001761AE" w:rsidRPr="00486104">
        <w:rPr>
          <w:lang w:val="sr-Latn-RS" w:eastAsia="ja-JP"/>
        </w:rPr>
        <w:t>standardi</w:t>
      </w:r>
      <w:r w:rsidR="00924CFE" w:rsidRPr="00486104">
        <w:rPr>
          <w:lang w:val="sr-Latn-RS" w:eastAsia="ja-JP"/>
        </w:rPr>
        <w:t>ma</w:t>
      </w:r>
      <w:r w:rsidR="001761AE" w:rsidRPr="00486104">
        <w:rPr>
          <w:lang w:val="sr-Latn-RS" w:eastAsia="ja-JP"/>
        </w:rPr>
        <w:t xml:space="preserve"> za državne finansije</w:t>
      </w:r>
      <w:r w:rsidR="00E651D3">
        <w:rPr>
          <w:lang w:val="sr-Latn-RS" w:eastAsia="ja-JP"/>
        </w:rPr>
        <w:t>;</w:t>
      </w:r>
    </w:p>
    <w:p w14:paraId="05140487" w14:textId="346E38F1" w:rsidR="001761AE" w:rsidRPr="00486104" w:rsidRDefault="00557D27" w:rsidP="00557D27">
      <w:pPr>
        <w:pStyle w:val="ListParagraph"/>
        <w:tabs>
          <w:tab w:val="left" w:pos="1440"/>
          <w:tab w:val="left" w:pos="1710"/>
        </w:tabs>
        <w:ind w:left="1080" w:hanging="360"/>
        <w:jc w:val="both"/>
        <w:rPr>
          <w:lang w:val="sr-Latn-RS"/>
        </w:rPr>
      </w:pPr>
      <w:r w:rsidRPr="00486104">
        <w:rPr>
          <w:lang w:val="sr-Latn-RS" w:eastAsia="ja-JP"/>
        </w:rPr>
        <w:t>1.7</w:t>
      </w:r>
      <w:r w:rsidR="00876D52">
        <w:rPr>
          <w:lang w:val="sr-Latn-RS" w:eastAsia="ja-JP"/>
        </w:rPr>
        <w:t>.</w:t>
      </w:r>
      <w:r w:rsidRPr="00486104">
        <w:rPr>
          <w:lang w:val="sr-Latn-RS" w:eastAsia="ja-JP"/>
        </w:rPr>
        <w:t xml:space="preserve"> </w:t>
      </w:r>
      <w:r w:rsidRPr="00486104">
        <w:rPr>
          <w:b/>
          <w:lang w:val="sr-Latn-RS"/>
        </w:rPr>
        <w:t xml:space="preserve">Komisija za procenu nefinansijske imovine </w:t>
      </w:r>
      <w:r w:rsidRPr="00486104">
        <w:rPr>
          <w:lang w:val="sr-Latn-RS"/>
        </w:rPr>
        <w:t>- podrazumeva komisiju</w:t>
      </w:r>
      <w:r w:rsidR="00221E67" w:rsidRPr="00486104">
        <w:rPr>
          <w:lang w:val="sr-Latn-RS"/>
        </w:rPr>
        <w:t xml:space="preserve"> </w:t>
      </w:r>
      <w:r w:rsidR="00924CFE" w:rsidRPr="00486104">
        <w:rPr>
          <w:lang w:val="sr-Latn-RS"/>
        </w:rPr>
        <w:t>obrazovanu</w:t>
      </w:r>
    </w:p>
    <w:p w14:paraId="6DC8845C" w14:textId="77777777" w:rsidR="00876D52" w:rsidRDefault="00876D52" w:rsidP="00876D52">
      <w:pPr>
        <w:pStyle w:val="ListParagraph"/>
        <w:tabs>
          <w:tab w:val="left" w:pos="1440"/>
          <w:tab w:val="left" w:pos="1710"/>
        </w:tabs>
        <w:jc w:val="both"/>
        <w:rPr>
          <w:lang w:val="sr-Latn-RS"/>
        </w:rPr>
      </w:pPr>
      <w:r>
        <w:rPr>
          <w:lang w:val="sr-Latn-RS"/>
        </w:rPr>
        <w:t xml:space="preserve">                 </w:t>
      </w:r>
      <w:r w:rsidR="001761AE" w:rsidRPr="00486104">
        <w:rPr>
          <w:lang w:val="sr-Latn-RS"/>
        </w:rPr>
        <w:t xml:space="preserve">od </w:t>
      </w:r>
      <w:r w:rsidR="00924CFE" w:rsidRPr="00486104">
        <w:rPr>
          <w:lang w:val="sr-Latn-RS"/>
        </w:rPr>
        <w:t xml:space="preserve">strane </w:t>
      </w:r>
      <w:r w:rsidR="001761AE" w:rsidRPr="00486104">
        <w:rPr>
          <w:lang w:val="sr-Latn-RS"/>
        </w:rPr>
        <w:t xml:space="preserve">glavnog administrativnog službenika u budžetskoj organizaciji u </w:t>
      </w:r>
      <w:r w:rsidR="00924CFE" w:rsidRPr="00486104">
        <w:rPr>
          <w:lang w:val="sr-Latn-RS"/>
        </w:rPr>
        <w:t>cilju</w:t>
      </w:r>
    </w:p>
    <w:p w14:paraId="37B7AC9A" w14:textId="1B84D2CA" w:rsidR="00557D27" w:rsidRPr="00876D52" w:rsidRDefault="00876D52" w:rsidP="00876D52">
      <w:pPr>
        <w:pStyle w:val="ListParagraph"/>
        <w:tabs>
          <w:tab w:val="left" w:pos="1440"/>
          <w:tab w:val="left" w:pos="1710"/>
        </w:tabs>
        <w:jc w:val="both"/>
        <w:rPr>
          <w:lang w:val="sr-Latn-RS"/>
        </w:rPr>
      </w:pPr>
      <w:r>
        <w:rPr>
          <w:lang w:val="sr-Latn-RS"/>
        </w:rPr>
        <w:t xml:space="preserve">             </w:t>
      </w:r>
      <w:r w:rsidR="00924CFE" w:rsidRPr="00486104">
        <w:rPr>
          <w:lang w:val="sr-Latn-RS"/>
        </w:rPr>
        <w:t xml:space="preserve"> </w:t>
      </w:r>
      <w:r>
        <w:rPr>
          <w:lang w:val="sr-Latn-RS"/>
        </w:rPr>
        <w:t xml:space="preserve">   </w:t>
      </w:r>
      <w:r w:rsidR="00924CFE" w:rsidRPr="00486104">
        <w:rPr>
          <w:lang w:val="sr-Latn-RS"/>
        </w:rPr>
        <w:t>procene</w:t>
      </w:r>
      <w:r>
        <w:rPr>
          <w:lang w:val="sr-Latn-RS"/>
        </w:rPr>
        <w:t xml:space="preserve"> </w:t>
      </w:r>
      <w:r w:rsidR="001761AE" w:rsidRPr="00876D52">
        <w:rPr>
          <w:lang w:val="sr-Latn-RS"/>
        </w:rPr>
        <w:t>nefinansijske imovine</w:t>
      </w:r>
      <w:r w:rsidR="00E651D3">
        <w:rPr>
          <w:lang w:val="sr-Latn-RS"/>
        </w:rPr>
        <w:t>;</w:t>
      </w:r>
      <w:r w:rsidR="00221E67" w:rsidRPr="00876D52">
        <w:rPr>
          <w:lang w:val="sr-Latn-RS"/>
        </w:rPr>
        <w:t xml:space="preserve"> </w:t>
      </w:r>
    </w:p>
    <w:p w14:paraId="44FDB627" w14:textId="038B3924" w:rsidR="001761AE" w:rsidRPr="00486104" w:rsidRDefault="00557D27" w:rsidP="00557D27">
      <w:pPr>
        <w:pStyle w:val="ListParagraph"/>
        <w:tabs>
          <w:tab w:val="left" w:pos="1440"/>
          <w:tab w:val="left" w:pos="1710"/>
        </w:tabs>
        <w:ind w:left="1080" w:hanging="360"/>
        <w:jc w:val="both"/>
        <w:rPr>
          <w:lang w:val="sr-Latn-RS"/>
        </w:rPr>
      </w:pPr>
      <w:r w:rsidRPr="00486104">
        <w:rPr>
          <w:lang w:val="sr-Latn-RS"/>
        </w:rPr>
        <w:t>1.8</w:t>
      </w:r>
      <w:r w:rsidR="00876D52">
        <w:rPr>
          <w:lang w:val="sr-Latn-RS"/>
        </w:rPr>
        <w:t>.</w:t>
      </w:r>
      <w:r w:rsidRPr="00486104">
        <w:rPr>
          <w:lang w:val="sr-Latn-RS"/>
        </w:rPr>
        <w:t xml:space="preserve"> </w:t>
      </w:r>
      <w:r w:rsidRPr="00486104">
        <w:rPr>
          <w:b/>
          <w:lang w:val="sr-Latn-RS"/>
        </w:rPr>
        <w:t xml:space="preserve">Komisija za popis nefinansijske imovine </w:t>
      </w:r>
      <w:r w:rsidRPr="00486104">
        <w:rPr>
          <w:lang w:val="sr-Latn-RS"/>
        </w:rPr>
        <w:t xml:space="preserve">- </w:t>
      </w:r>
      <w:r w:rsidR="00221E67" w:rsidRPr="00486104">
        <w:rPr>
          <w:lang w:val="sr-Latn-RS"/>
        </w:rPr>
        <w:t xml:space="preserve">podrazumeva komisiju formiranu </w:t>
      </w:r>
    </w:p>
    <w:p w14:paraId="0C81811B" w14:textId="77777777" w:rsidR="00876D52" w:rsidRDefault="00876D52" w:rsidP="00557D27">
      <w:pPr>
        <w:pStyle w:val="ListParagraph"/>
        <w:tabs>
          <w:tab w:val="left" w:pos="1440"/>
          <w:tab w:val="left" w:pos="1710"/>
        </w:tabs>
        <w:ind w:left="1080" w:hanging="360"/>
        <w:jc w:val="both"/>
        <w:rPr>
          <w:lang w:val="sr-Latn-RS"/>
        </w:rPr>
      </w:pPr>
      <w:r>
        <w:rPr>
          <w:lang w:val="sr-Latn-RS"/>
        </w:rPr>
        <w:t xml:space="preserve">                 </w:t>
      </w:r>
      <w:r w:rsidR="001761AE" w:rsidRPr="00486104">
        <w:rPr>
          <w:lang w:val="sr-Latn-RS"/>
        </w:rPr>
        <w:t xml:space="preserve">od </w:t>
      </w:r>
      <w:r w:rsidR="00924CFE" w:rsidRPr="00486104">
        <w:rPr>
          <w:lang w:val="sr-Latn-RS"/>
        </w:rPr>
        <w:t xml:space="preserve">strane </w:t>
      </w:r>
      <w:r w:rsidR="001761AE" w:rsidRPr="00486104">
        <w:rPr>
          <w:lang w:val="sr-Latn-RS"/>
        </w:rPr>
        <w:t xml:space="preserve">glavnog administrativnog službenika u budžetskoj organizaciji </w:t>
      </w:r>
      <w:r w:rsidR="008576A7" w:rsidRPr="00486104">
        <w:rPr>
          <w:lang w:val="sr-Latn-RS"/>
        </w:rPr>
        <w:t>za</w:t>
      </w:r>
      <w:r w:rsidR="00221E67" w:rsidRPr="00486104">
        <w:rPr>
          <w:lang w:val="sr-Latn-RS"/>
        </w:rPr>
        <w:t xml:space="preserve"> </w:t>
      </w:r>
      <w:r w:rsidR="001761AE" w:rsidRPr="00486104">
        <w:rPr>
          <w:lang w:val="sr-Latn-RS"/>
        </w:rPr>
        <w:t>godišnji</w:t>
      </w:r>
    </w:p>
    <w:p w14:paraId="271FFE91" w14:textId="361D1EDE" w:rsidR="00557D27" w:rsidRPr="00486104" w:rsidRDefault="00876D52" w:rsidP="00557D27">
      <w:pPr>
        <w:pStyle w:val="ListParagraph"/>
        <w:tabs>
          <w:tab w:val="left" w:pos="1440"/>
          <w:tab w:val="left" w:pos="1710"/>
        </w:tabs>
        <w:ind w:left="1080" w:hanging="360"/>
        <w:jc w:val="both"/>
        <w:rPr>
          <w:lang w:val="sr-Latn-RS"/>
        </w:rPr>
      </w:pPr>
      <w:r>
        <w:rPr>
          <w:lang w:val="sr-Latn-RS"/>
        </w:rPr>
        <w:t xml:space="preserve">               </w:t>
      </w:r>
      <w:r w:rsidR="001761AE" w:rsidRPr="00486104">
        <w:rPr>
          <w:lang w:val="sr-Latn-RS"/>
        </w:rPr>
        <w:t xml:space="preserve"> </w:t>
      </w:r>
      <w:r>
        <w:rPr>
          <w:lang w:val="sr-Latn-RS"/>
        </w:rPr>
        <w:t xml:space="preserve"> </w:t>
      </w:r>
      <w:r w:rsidR="001761AE" w:rsidRPr="00486104">
        <w:rPr>
          <w:lang w:val="sr-Latn-RS"/>
        </w:rPr>
        <w:t>ili periodični popis nefinansijske imovine</w:t>
      </w:r>
      <w:r w:rsidR="00E651D3">
        <w:rPr>
          <w:lang w:val="sr-Latn-RS"/>
        </w:rPr>
        <w:t>;</w:t>
      </w:r>
    </w:p>
    <w:p w14:paraId="5725CD98" w14:textId="77777777" w:rsidR="00876D52" w:rsidRDefault="00557D27" w:rsidP="00557D27">
      <w:pPr>
        <w:jc w:val="both"/>
        <w:rPr>
          <w:rFonts w:eastAsia="Calibri"/>
          <w:lang w:val="sr-Latn-RS"/>
        </w:rPr>
      </w:pPr>
      <w:r w:rsidRPr="00486104">
        <w:rPr>
          <w:b/>
          <w:lang w:val="sr-Latn-RS"/>
        </w:rPr>
        <w:t xml:space="preserve">            </w:t>
      </w:r>
      <w:r w:rsidR="002F0D69" w:rsidRPr="00486104">
        <w:rPr>
          <w:lang w:val="sr-Latn-RS"/>
        </w:rPr>
        <w:t>1.9</w:t>
      </w:r>
      <w:r w:rsidR="00876D52">
        <w:rPr>
          <w:lang w:val="sr-Latn-RS"/>
        </w:rPr>
        <w:t>.</w:t>
      </w:r>
      <w:r w:rsidR="002F0D69" w:rsidRPr="00486104">
        <w:rPr>
          <w:lang w:val="sr-Latn-RS"/>
        </w:rPr>
        <w:t xml:space="preserve"> </w:t>
      </w:r>
      <w:r w:rsidR="002F0D69" w:rsidRPr="00486104">
        <w:rPr>
          <w:rFonts w:eastAsia="Calibri"/>
          <w:b/>
          <w:lang w:val="sr-Latn-RS"/>
        </w:rPr>
        <w:t xml:space="preserve">Neto </w:t>
      </w:r>
      <w:r w:rsidR="00924CFE" w:rsidRPr="00486104">
        <w:rPr>
          <w:rFonts w:eastAsia="Calibri"/>
          <w:b/>
          <w:lang w:val="sr-Latn-RS"/>
        </w:rPr>
        <w:t>računovodstvena</w:t>
      </w:r>
      <w:r w:rsidR="002F0D69" w:rsidRPr="00486104">
        <w:rPr>
          <w:rFonts w:eastAsia="Calibri"/>
          <w:b/>
          <w:lang w:val="sr-Latn-RS"/>
        </w:rPr>
        <w:t xml:space="preserve"> vrednost </w:t>
      </w:r>
      <w:r w:rsidR="002F0D69" w:rsidRPr="00486104">
        <w:rPr>
          <w:rFonts w:eastAsia="Calibri"/>
          <w:lang w:val="sr-Latn-RS"/>
        </w:rPr>
        <w:t xml:space="preserve">- istorijski trošak umanjen za iznos </w:t>
      </w:r>
      <w:r w:rsidR="0021637E" w:rsidRPr="00486104">
        <w:rPr>
          <w:rFonts w:eastAsia="Calibri"/>
          <w:lang w:val="sr-Latn-RS"/>
        </w:rPr>
        <w:t xml:space="preserve">akumulirane </w:t>
      </w:r>
    </w:p>
    <w:p w14:paraId="298E023D" w14:textId="1A78A41C" w:rsidR="00557D27" w:rsidRPr="00486104" w:rsidRDefault="00876D52" w:rsidP="00557D27">
      <w:pPr>
        <w:jc w:val="both"/>
        <w:rPr>
          <w:rFonts w:eastAsia="Calibri"/>
          <w:lang w:val="sr-Latn-RS"/>
        </w:rPr>
      </w:pPr>
      <w:r>
        <w:rPr>
          <w:rFonts w:eastAsia="Calibri"/>
          <w:lang w:val="sr-Latn-RS"/>
        </w:rPr>
        <w:t xml:space="preserve">                             </w:t>
      </w:r>
      <w:r w:rsidR="00E651D3" w:rsidRPr="00486104">
        <w:rPr>
          <w:rFonts w:eastAsia="Calibri"/>
          <w:lang w:val="sr-Latn-RS"/>
        </w:rPr>
        <w:t>A</w:t>
      </w:r>
      <w:r w:rsidR="002F0D69" w:rsidRPr="00486104">
        <w:rPr>
          <w:rFonts w:eastAsia="Calibri"/>
          <w:lang w:val="sr-Latn-RS"/>
        </w:rPr>
        <w:t>mortizacije</w:t>
      </w:r>
      <w:r w:rsidR="00E651D3">
        <w:rPr>
          <w:rFonts w:eastAsia="Calibri"/>
          <w:lang w:val="sr-Latn-RS"/>
        </w:rPr>
        <w:t>;</w:t>
      </w:r>
    </w:p>
    <w:p w14:paraId="6C2C5E9A" w14:textId="77777777" w:rsidR="00876D52" w:rsidRDefault="002F0D69" w:rsidP="001761AE">
      <w:pPr>
        <w:pStyle w:val="ListParagraph"/>
        <w:tabs>
          <w:tab w:val="left" w:pos="1440"/>
          <w:tab w:val="left" w:pos="1710"/>
        </w:tabs>
        <w:ind w:left="1080" w:hanging="360"/>
        <w:rPr>
          <w:lang w:val="sr-Latn-RS" w:eastAsia="ja-JP"/>
        </w:rPr>
      </w:pPr>
      <w:r w:rsidRPr="00486104">
        <w:rPr>
          <w:lang w:val="sr-Latn-RS" w:eastAsia="ja-JP"/>
        </w:rPr>
        <w:t>1.10</w:t>
      </w:r>
      <w:r w:rsidR="00876D52">
        <w:rPr>
          <w:lang w:val="sr-Latn-RS" w:eastAsia="ja-JP"/>
        </w:rPr>
        <w:t>.</w:t>
      </w:r>
      <w:r w:rsidRPr="00486104">
        <w:rPr>
          <w:lang w:val="sr-Latn-RS" w:eastAsia="ja-JP"/>
        </w:rPr>
        <w:t xml:space="preserve"> </w:t>
      </w:r>
      <w:r w:rsidRPr="00486104">
        <w:rPr>
          <w:b/>
          <w:lang w:val="sr-Latn-RS" w:eastAsia="ja-JP"/>
        </w:rPr>
        <w:t xml:space="preserve">Kapitalna imovina </w:t>
      </w:r>
      <w:r w:rsidRPr="00486104">
        <w:rPr>
          <w:lang w:val="sr-Latn-RS" w:eastAsia="ja-JP"/>
        </w:rPr>
        <w:t xml:space="preserve">- podrazumeva sva materijalna i nematerijalna nefinansijska </w:t>
      </w:r>
    </w:p>
    <w:p w14:paraId="073536A1" w14:textId="720A5467" w:rsidR="00876D52" w:rsidRDefault="00876D52" w:rsidP="001761AE">
      <w:pPr>
        <w:pStyle w:val="ListParagraph"/>
        <w:tabs>
          <w:tab w:val="left" w:pos="1440"/>
          <w:tab w:val="left" w:pos="1710"/>
        </w:tabs>
        <w:ind w:left="1080" w:hanging="360"/>
        <w:rPr>
          <w:lang w:val="sr-Latn-RS" w:eastAsia="ja-JP"/>
        </w:rPr>
      </w:pPr>
      <w:r>
        <w:rPr>
          <w:lang w:val="sr-Latn-RS" w:eastAsia="ja-JP"/>
        </w:rPr>
        <w:t xml:space="preserve">                </w:t>
      </w:r>
      <w:r w:rsidR="002F0D69" w:rsidRPr="00486104">
        <w:rPr>
          <w:lang w:val="sr-Latn-RS" w:eastAsia="ja-JP"/>
        </w:rPr>
        <w:t>sredstva koja</w:t>
      </w:r>
      <w:r w:rsidR="0021637E" w:rsidRPr="00486104">
        <w:rPr>
          <w:lang w:val="sr-Latn-RS" w:eastAsia="ja-JP"/>
        </w:rPr>
        <w:t xml:space="preserve"> </w:t>
      </w:r>
      <w:r w:rsidR="001761AE" w:rsidRPr="00486104">
        <w:rPr>
          <w:lang w:val="sr-Latn-RS" w:eastAsia="ja-JP"/>
        </w:rPr>
        <w:t>su kupljen</w:t>
      </w:r>
      <w:r w:rsidR="00486104" w:rsidRPr="00486104">
        <w:rPr>
          <w:lang w:val="sr-Latn-RS" w:eastAsia="ja-JP"/>
        </w:rPr>
        <w:t>a</w:t>
      </w:r>
      <w:r w:rsidR="001761AE" w:rsidRPr="00486104">
        <w:rPr>
          <w:lang w:val="sr-Latn-RS" w:eastAsia="ja-JP"/>
        </w:rPr>
        <w:t>, izgrađen</w:t>
      </w:r>
      <w:r w:rsidR="00486104" w:rsidRPr="00486104">
        <w:rPr>
          <w:lang w:val="sr-Latn-RS" w:eastAsia="ja-JP"/>
        </w:rPr>
        <w:t>a</w:t>
      </w:r>
      <w:r w:rsidR="001761AE" w:rsidRPr="00486104">
        <w:rPr>
          <w:lang w:val="sr-Latn-RS" w:eastAsia="ja-JP"/>
        </w:rPr>
        <w:t>, stvoren</w:t>
      </w:r>
      <w:r w:rsidR="00486104" w:rsidRPr="00486104">
        <w:rPr>
          <w:lang w:val="sr-Latn-RS" w:eastAsia="ja-JP"/>
        </w:rPr>
        <w:t>a</w:t>
      </w:r>
      <w:r w:rsidR="001761AE" w:rsidRPr="00486104">
        <w:rPr>
          <w:lang w:val="sr-Latn-RS" w:eastAsia="ja-JP"/>
        </w:rPr>
        <w:t xml:space="preserve"> ili stečen</w:t>
      </w:r>
      <w:r w:rsidR="00486104" w:rsidRPr="00486104">
        <w:rPr>
          <w:lang w:val="sr-Latn-RS" w:eastAsia="ja-JP"/>
        </w:rPr>
        <w:t>a</w:t>
      </w:r>
      <w:r w:rsidR="001761AE" w:rsidRPr="00486104">
        <w:rPr>
          <w:lang w:val="sr-Latn-RS" w:eastAsia="ja-JP"/>
        </w:rPr>
        <w:t xml:space="preserve"> na bilo koji drugi način i</w:t>
      </w:r>
      <w:r>
        <w:rPr>
          <w:lang w:val="sr-Latn-RS" w:eastAsia="ja-JP"/>
        </w:rPr>
        <w:t xml:space="preserve"> </w:t>
      </w:r>
    </w:p>
    <w:p w14:paraId="44772D0C" w14:textId="6F9E5C77" w:rsidR="001761AE" w:rsidRPr="00486104" w:rsidRDefault="00876D52" w:rsidP="001761AE">
      <w:pPr>
        <w:pStyle w:val="ListParagraph"/>
        <w:tabs>
          <w:tab w:val="left" w:pos="1440"/>
          <w:tab w:val="left" w:pos="1710"/>
        </w:tabs>
        <w:ind w:left="1080" w:hanging="360"/>
        <w:rPr>
          <w:lang w:val="sr-Latn-RS" w:eastAsia="ja-JP"/>
        </w:rPr>
      </w:pPr>
      <w:r>
        <w:rPr>
          <w:lang w:val="sr-Latn-RS" w:eastAsia="ja-JP"/>
        </w:rPr>
        <w:t xml:space="preserve">                </w:t>
      </w:r>
      <w:r w:rsidR="0021637E" w:rsidRPr="00486104">
        <w:rPr>
          <w:lang w:val="sr-Latn-RS" w:eastAsia="ja-JP"/>
        </w:rPr>
        <w:t>koja</w:t>
      </w:r>
      <w:r w:rsidR="001761AE" w:rsidRPr="00486104">
        <w:rPr>
          <w:lang w:val="sr-Latn-RS" w:eastAsia="ja-JP"/>
        </w:rPr>
        <w:t>:</w:t>
      </w:r>
    </w:p>
    <w:p w14:paraId="3B1B2439" w14:textId="28C70229" w:rsidR="00876D52" w:rsidRDefault="002F0D69" w:rsidP="00876D52">
      <w:pPr>
        <w:pStyle w:val="ListParagraph"/>
        <w:numPr>
          <w:ilvl w:val="0"/>
          <w:numId w:val="36"/>
        </w:numPr>
        <w:tabs>
          <w:tab w:val="left" w:pos="1440"/>
          <w:tab w:val="left" w:pos="1710"/>
        </w:tabs>
        <w:rPr>
          <w:lang w:val="sr-Latn-RS" w:eastAsia="ja-JP"/>
        </w:rPr>
      </w:pPr>
      <w:r w:rsidRPr="00486104">
        <w:rPr>
          <w:lang w:val="sr-Latn-RS" w:eastAsia="ja-JP"/>
        </w:rPr>
        <w:t>imaju rok traj</w:t>
      </w:r>
      <w:r w:rsidR="0021637E" w:rsidRPr="00486104">
        <w:rPr>
          <w:lang w:val="sr-Latn-RS" w:eastAsia="ja-JP"/>
        </w:rPr>
        <w:t xml:space="preserve">anja duži od jedne godine i </w:t>
      </w:r>
      <w:r w:rsidR="00071EC8" w:rsidRPr="00486104">
        <w:rPr>
          <w:lang w:val="sr-Latn-RS" w:eastAsia="ja-JP"/>
        </w:rPr>
        <w:t>namenjeni</w:t>
      </w:r>
      <w:r w:rsidRPr="00486104">
        <w:rPr>
          <w:lang w:val="sr-Latn-RS" w:eastAsia="ja-JP"/>
        </w:rPr>
        <w:t xml:space="preserve"> su za </w:t>
      </w:r>
      <w:r w:rsidR="0021637E" w:rsidRPr="00486104">
        <w:rPr>
          <w:lang w:val="sr-Latn-RS" w:eastAsia="ja-JP"/>
        </w:rPr>
        <w:t xml:space="preserve">svakodnevnu  </w:t>
      </w:r>
    </w:p>
    <w:p w14:paraId="70FD97E0" w14:textId="2A1D24D7" w:rsidR="002F0D69" w:rsidRPr="00876D52" w:rsidRDefault="00876D52" w:rsidP="00876D52">
      <w:pPr>
        <w:tabs>
          <w:tab w:val="left" w:pos="1440"/>
          <w:tab w:val="left" w:pos="1710"/>
        </w:tabs>
        <w:ind w:left="1620"/>
        <w:rPr>
          <w:lang w:val="sr-Latn-RS" w:eastAsia="ja-JP"/>
        </w:rPr>
      </w:pPr>
      <w:r w:rsidRPr="00876D52">
        <w:rPr>
          <w:lang w:val="sr-Latn-RS" w:eastAsia="ja-JP"/>
        </w:rPr>
        <w:t xml:space="preserve"> </w:t>
      </w:r>
      <w:r w:rsidR="002F0D69" w:rsidRPr="00876D52">
        <w:rPr>
          <w:lang w:val="sr-Latn-RS" w:eastAsia="ja-JP"/>
        </w:rPr>
        <w:t>upotrebu</w:t>
      </w:r>
      <w:r w:rsidR="001761AE" w:rsidRPr="00876D52">
        <w:rPr>
          <w:lang w:val="sr-Latn-RS" w:eastAsia="ja-JP"/>
        </w:rPr>
        <w:t>;</w:t>
      </w:r>
    </w:p>
    <w:p w14:paraId="4BB85D97" w14:textId="6BAF39A1" w:rsidR="002F0D69" w:rsidRPr="00486104" w:rsidRDefault="001761AE" w:rsidP="002F0D69">
      <w:pPr>
        <w:pStyle w:val="ListParagraph"/>
        <w:tabs>
          <w:tab w:val="left" w:pos="1440"/>
          <w:tab w:val="left" w:pos="1710"/>
        </w:tabs>
        <w:ind w:left="1080" w:hanging="360"/>
        <w:rPr>
          <w:lang w:val="sr-Latn-RS" w:eastAsia="ja-JP"/>
        </w:rPr>
      </w:pPr>
      <w:r w:rsidRPr="00486104">
        <w:rPr>
          <w:lang w:val="sr-Latn-RS" w:eastAsia="ja-JP"/>
        </w:rPr>
        <w:tab/>
      </w:r>
      <w:r w:rsidR="00876D52">
        <w:rPr>
          <w:lang w:val="sr-Latn-RS" w:eastAsia="ja-JP"/>
        </w:rPr>
        <w:t xml:space="preserve">          </w:t>
      </w:r>
      <w:r w:rsidR="002F0D69" w:rsidRPr="00486104">
        <w:rPr>
          <w:lang w:val="sr-Latn-RS" w:eastAsia="ja-JP"/>
        </w:rPr>
        <w:t>(b) imaju finansijsk</w:t>
      </w:r>
      <w:r w:rsidR="00486104" w:rsidRPr="00486104">
        <w:rPr>
          <w:lang w:val="sr-Latn-RS" w:eastAsia="ja-JP"/>
        </w:rPr>
        <w:t>u vrednost od €1,000 ili više; i</w:t>
      </w:r>
    </w:p>
    <w:p w14:paraId="7AEB5560" w14:textId="34070E59" w:rsidR="002F0D69" w:rsidRPr="00486104" w:rsidRDefault="001761AE" w:rsidP="002F0D69">
      <w:pPr>
        <w:pStyle w:val="ListParagraph"/>
        <w:tabs>
          <w:tab w:val="left" w:pos="1440"/>
          <w:tab w:val="left" w:pos="1710"/>
        </w:tabs>
        <w:ind w:left="1080" w:hanging="360"/>
        <w:rPr>
          <w:lang w:val="sr-Latn-RS" w:eastAsia="ja-JP"/>
        </w:rPr>
      </w:pPr>
      <w:r w:rsidRPr="00486104">
        <w:rPr>
          <w:lang w:val="sr-Latn-RS" w:eastAsia="ja-JP"/>
        </w:rPr>
        <w:tab/>
      </w:r>
      <w:r w:rsidR="00876D52">
        <w:rPr>
          <w:lang w:val="sr-Latn-RS" w:eastAsia="ja-JP"/>
        </w:rPr>
        <w:t xml:space="preserve">          </w:t>
      </w:r>
      <w:r w:rsidR="002F0D69" w:rsidRPr="00486104">
        <w:rPr>
          <w:lang w:val="sr-Latn-RS" w:eastAsia="ja-JP"/>
        </w:rPr>
        <w:t>(c) vlasništvo i kontrola beneficija ostaje na budžetskoj organizaciji.</w:t>
      </w:r>
    </w:p>
    <w:p w14:paraId="6CA02543" w14:textId="77777777" w:rsidR="00876D52" w:rsidRDefault="002F0D69" w:rsidP="001761AE">
      <w:pPr>
        <w:pStyle w:val="ListParagraph"/>
        <w:tabs>
          <w:tab w:val="left" w:pos="1440"/>
          <w:tab w:val="left" w:pos="1710"/>
        </w:tabs>
        <w:ind w:left="1080" w:hanging="360"/>
        <w:jc w:val="both"/>
        <w:rPr>
          <w:lang w:val="sr-Latn-RS" w:eastAsia="ja-JP"/>
        </w:rPr>
      </w:pPr>
      <w:r w:rsidRPr="00486104">
        <w:rPr>
          <w:lang w:val="sr-Latn-RS" w:eastAsia="ja-JP"/>
        </w:rPr>
        <w:t>1.11</w:t>
      </w:r>
      <w:r w:rsidR="00876D52">
        <w:rPr>
          <w:lang w:val="sr-Latn-RS" w:eastAsia="ja-JP"/>
        </w:rPr>
        <w:t xml:space="preserve">. </w:t>
      </w:r>
      <w:r w:rsidRPr="00486104">
        <w:rPr>
          <w:b/>
          <w:lang w:val="sr-Latn-RS" w:eastAsia="ja-JP"/>
        </w:rPr>
        <w:t xml:space="preserve">Ne-kapitalna imovina </w:t>
      </w:r>
      <w:r w:rsidRPr="00486104">
        <w:rPr>
          <w:lang w:val="sr-Latn-RS" w:eastAsia="ja-JP"/>
        </w:rPr>
        <w:t>- podrazumeva sva materijalna</w:t>
      </w:r>
      <w:r w:rsidR="00AE32F7" w:rsidRPr="00486104">
        <w:rPr>
          <w:lang w:val="sr-Latn-RS" w:eastAsia="ja-JP"/>
        </w:rPr>
        <w:t xml:space="preserve"> i nematerijalna</w:t>
      </w:r>
      <w:r w:rsidRPr="00486104">
        <w:rPr>
          <w:lang w:val="sr-Latn-RS" w:eastAsia="ja-JP"/>
        </w:rPr>
        <w:t xml:space="preserve"> nefinansijska </w:t>
      </w:r>
    </w:p>
    <w:p w14:paraId="313736D1" w14:textId="7FA77564" w:rsidR="002F0D69" w:rsidRPr="00486104" w:rsidRDefault="00876D52" w:rsidP="001761AE">
      <w:pPr>
        <w:pStyle w:val="ListParagraph"/>
        <w:tabs>
          <w:tab w:val="left" w:pos="1440"/>
          <w:tab w:val="left" w:pos="1710"/>
        </w:tabs>
        <w:ind w:left="1080" w:hanging="360"/>
        <w:jc w:val="both"/>
        <w:rPr>
          <w:lang w:val="sr-Latn-RS" w:eastAsia="ja-JP"/>
        </w:rPr>
      </w:pPr>
      <w:r>
        <w:rPr>
          <w:lang w:val="sr-Latn-RS" w:eastAsia="ja-JP"/>
        </w:rPr>
        <w:t xml:space="preserve">                 </w:t>
      </w:r>
      <w:r w:rsidR="002F0D69" w:rsidRPr="00486104">
        <w:rPr>
          <w:lang w:val="sr-Latn-RS" w:eastAsia="ja-JP"/>
        </w:rPr>
        <w:t>sredstva</w:t>
      </w:r>
      <w:r w:rsidR="001761AE" w:rsidRPr="00486104">
        <w:rPr>
          <w:lang w:val="sr-Latn-RS" w:eastAsia="ja-JP"/>
        </w:rPr>
        <w:t>:</w:t>
      </w:r>
    </w:p>
    <w:p w14:paraId="2E3EBBD4" w14:textId="285E639E" w:rsidR="002F0D69" w:rsidRPr="00486104" w:rsidRDefault="001761AE" w:rsidP="001761AE">
      <w:pPr>
        <w:pStyle w:val="ListParagraph"/>
        <w:tabs>
          <w:tab w:val="left" w:pos="1440"/>
          <w:tab w:val="left" w:pos="1710"/>
        </w:tabs>
        <w:ind w:left="1080" w:hanging="360"/>
        <w:jc w:val="both"/>
        <w:rPr>
          <w:lang w:val="sr-Latn-RS" w:eastAsia="ja-JP"/>
        </w:rPr>
      </w:pPr>
      <w:r w:rsidRPr="00486104">
        <w:rPr>
          <w:lang w:val="sr-Latn-RS" w:eastAsia="ja-JP"/>
        </w:rPr>
        <w:tab/>
      </w:r>
      <w:r w:rsidR="00876D52">
        <w:rPr>
          <w:lang w:val="sr-Latn-RS" w:eastAsia="ja-JP"/>
        </w:rPr>
        <w:t xml:space="preserve">           </w:t>
      </w:r>
      <w:r w:rsidR="002F0D69" w:rsidRPr="00486104">
        <w:rPr>
          <w:lang w:val="sr-Latn-RS" w:eastAsia="ja-JP"/>
        </w:rPr>
        <w:t>(a) koj</w:t>
      </w:r>
      <w:r w:rsidR="00AE32F7" w:rsidRPr="00486104">
        <w:rPr>
          <w:lang w:val="sr-Latn-RS" w:eastAsia="ja-JP"/>
        </w:rPr>
        <w:t>a</w:t>
      </w:r>
      <w:r w:rsidR="002F0D69" w:rsidRPr="00486104">
        <w:rPr>
          <w:lang w:val="sr-Latn-RS" w:eastAsia="ja-JP"/>
        </w:rPr>
        <w:t xml:space="preserve"> imaju rok trajanja duži od jedne godine</w:t>
      </w:r>
      <w:r w:rsidR="00E651D3">
        <w:rPr>
          <w:lang w:val="sr-Latn-RS" w:eastAsia="ja-JP"/>
        </w:rPr>
        <w:t>;</w:t>
      </w:r>
    </w:p>
    <w:p w14:paraId="0F3BD66B" w14:textId="3AE54741" w:rsidR="00AE32F7" w:rsidRPr="00486104" w:rsidRDefault="001761AE" w:rsidP="001761AE">
      <w:pPr>
        <w:pStyle w:val="ListParagraph"/>
        <w:tabs>
          <w:tab w:val="left" w:pos="1440"/>
          <w:tab w:val="left" w:pos="1710"/>
        </w:tabs>
        <w:ind w:left="1080" w:hanging="360"/>
        <w:jc w:val="both"/>
        <w:rPr>
          <w:lang w:val="sr-Latn-RS" w:eastAsia="ja-JP"/>
        </w:rPr>
      </w:pPr>
      <w:r w:rsidRPr="00486104">
        <w:rPr>
          <w:lang w:val="sr-Latn-RS" w:eastAsia="ja-JP"/>
        </w:rPr>
        <w:tab/>
      </w:r>
      <w:r w:rsidR="00876D52">
        <w:rPr>
          <w:lang w:val="sr-Latn-RS" w:eastAsia="ja-JP"/>
        </w:rPr>
        <w:t xml:space="preserve">           </w:t>
      </w:r>
      <w:r w:rsidR="00AE32F7" w:rsidRPr="00486104">
        <w:rPr>
          <w:lang w:val="sr-Latn-RS" w:eastAsia="ja-JP"/>
        </w:rPr>
        <w:t>(b) koja</w:t>
      </w:r>
      <w:r w:rsidR="002F0D69" w:rsidRPr="00486104">
        <w:rPr>
          <w:lang w:val="sr-Latn-RS" w:eastAsia="ja-JP"/>
        </w:rPr>
        <w:t xml:space="preserve"> imaju finansijsku vrednost manju od 1,000 €</w:t>
      </w:r>
      <w:r w:rsidR="00E651D3">
        <w:rPr>
          <w:lang w:val="sr-Latn-RS" w:eastAsia="ja-JP"/>
        </w:rPr>
        <w:t>,</w:t>
      </w:r>
      <w:r w:rsidR="002F0D69" w:rsidRPr="00486104">
        <w:rPr>
          <w:lang w:val="sr-Latn-RS" w:eastAsia="ja-JP"/>
        </w:rPr>
        <w:t xml:space="preserve"> i </w:t>
      </w:r>
    </w:p>
    <w:p w14:paraId="6CEFF385" w14:textId="408BA93A" w:rsidR="002F0D69" w:rsidRDefault="00AE32F7" w:rsidP="00AE32F7">
      <w:pPr>
        <w:tabs>
          <w:tab w:val="left" w:pos="1440"/>
          <w:tab w:val="left" w:pos="1710"/>
        </w:tabs>
        <w:jc w:val="both"/>
        <w:rPr>
          <w:lang w:val="sr-Latn-RS" w:eastAsia="ja-JP"/>
        </w:rPr>
      </w:pPr>
      <w:r w:rsidRPr="00486104">
        <w:rPr>
          <w:lang w:val="sr-Latn-RS" w:eastAsia="ja-JP"/>
        </w:rPr>
        <w:t xml:space="preserve">                </w:t>
      </w:r>
      <w:r w:rsidR="00876D52">
        <w:rPr>
          <w:lang w:val="sr-Latn-RS" w:eastAsia="ja-JP"/>
        </w:rPr>
        <w:t xml:space="preserve">           </w:t>
      </w:r>
      <w:r w:rsidRPr="00486104">
        <w:rPr>
          <w:lang w:val="sr-Latn-RS" w:eastAsia="ja-JP"/>
        </w:rPr>
        <w:t xml:space="preserve">  </w:t>
      </w:r>
      <w:r w:rsidR="002F0D69" w:rsidRPr="00486104">
        <w:rPr>
          <w:lang w:val="sr-Latn-RS" w:eastAsia="ja-JP"/>
        </w:rPr>
        <w:t>(c) vlasništvo i kontrol</w:t>
      </w:r>
      <w:r w:rsidRPr="00486104">
        <w:rPr>
          <w:lang w:val="sr-Latn-RS" w:eastAsia="ja-JP"/>
        </w:rPr>
        <w:t>a</w:t>
      </w:r>
      <w:r w:rsidR="002F0D69" w:rsidRPr="00486104">
        <w:rPr>
          <w:lang w:val="sr-Latn-RS" w:eastAsia="ja-JP"/>
        </w:rPr>
        <w:t xml:space="preserve"> nad</w:t>
      </w:r>
      <w:r w:rsidRPr="00486104">
        <w:rPr>
          <w:lang w:val="sr-Latn-RS" w:eastAsia="ja-JP"/>
        </w:rPr>
        <w:t xml:space="preserve"> </w:t>
      </w:r>
      <w:r w:rsidR="002F0D69" w:rsidRPr="00486104">
        <w:rPr>
          <w:lang w:val="sr-Latn-RS" w:eastAsia="ja-JP"/>
        </w:rPr>
        <w:t>beneficij</w:t>
      </w:r>
      <w:r w:rsidRPr="00486104">
        <w:rPr>
          <w:lang w:val="sr-Latn-RS" w:eastAsia="ja-JP"/>
        </w:rPr>
        <w:t>ama</w:t>
      </w:r>
      <w:r w:rsidR="002F0D69" w:rsidRPr="00486104">
        <w:rPr>
          <w:lang w:val="sr-Latn-RS" w:eastAsia="ja-JP"/>
        </w:rPr>
        <w:t xml:space="preserve"> ostaju kod budžetske organizacije.</w:t>
      </w:r>
    </w:p>
    <w:p w14:paraId="4AEFD417" w14:textId="77777777" w:rsidR="00E651D3" w:rsidRDefault="00E651D3" w:rsidP="00AE32F7">
      <w:pPr>
        <w:tabs>
          <w:tab w:val="left" w:pos="1440"/>
          <w:tab w:val="left" w:pos="1710"/>
        </w:tabs>
        <w:jc w:val="both"/>
        <w:rPr>
          <w:lang w:val="sr-Latn-RS" w:eastAsia="ja-JP"/>
        </w:rPr>
      </w:pPr>
    </w:p>
    <w:p w14:paraId="7071F94B" w14:textId="77777777" w:rsidR="00E651D3" w:rsidRDefault="00E651D3" w:rsidP="00AE32F7">
      <w:pPr>
        <w:tabs>
          <w:tab w:val="left" w:pos="1440"/>
          <w:tab w:val="left" w:pos="1710"/>
        </w:tabs>
        <w:jc w:val="both"/>
        <w:rPr>
          <w:lang w:val="sr-Latn-RS" w:eastAsia="ja-JP"/>
        </w:rPr>
      </w:pPr>
    </w:p>
    <w:p w14:paraId="41293914" w14:textId="77777777" w:rsidR="00E651D3" w:rsidRDefault="00E651D3" w:rsidP="00AE32F7">
      <w:pPr>
        <w:tabs>
          <w:tab w:val="left" w:pos="1440"/>
          <w:tab w:val="left" w:pos="1710"/>
        </w:tabs>
        <w:jc w:val="both"/>
        <w:rPr>
          <w:lang w:val="sr-Latn-RS" w:eastAsia="ja-JP"/>
        </w:rPr>
      </w:pPr>
    </w:p>
    <w:p w14:paraId="45290F87" w14:textId="77777777" w:rsidR="00E651D3" w:rsidRDefault="00E651D3" w:rsidP="00AE32F7">
      <w:pPr>
        <w:tabs>
          <w:tab w:val="left" w:pos="1440"/>
          <w:tab w:val="left" w:pos="1710"/>
        </w:tabs>
        <w:jc w:val="both"/>
        <w:rPr>
          <w:lang w:val="sr-Latn-RS" w:eastAsia="ja-JP"/>
        </w:rPr>
      </w:pPr>
    </w:p>
    <w:p w14:paraId="2C136AF1" w14:textId="77777777" w:rsidR="00E651D3" w:rsidRPr="00486104" w:rsidRDefault="00E651D3" w:rsidP="00AE32F7">
      <w:pPr>
        <w:tabs>
          <w:tab w:val="left" w:pos="1440"/>
          <w:tab w:val="left" w:pos="1710"/>
        </w:tabs>
        <w:jc w:val="both"/>
        <w:rPr>
          <w:lang w:val="sr-Latn-RS" w:eastAsia="ja-JP"/>
        </w:rPr>
      </w:pPr>
    </w:p>
    <w:p w14:paraId="07AB2ECC" w14:textId="77777777" w:rsidR="00876D52" w:rsidRDefault="002F0D69" w:rsidP="002F0D69">
      <w:pPr>
        <w:pStyle w:val="ListParagraph"/>
        <w:tabs>
          <w:tab w:val="left" w:pos="1440"/>
          <w:tab w:val="left" w:pos="1710"/>
        </w:tabs>
        <w:ind w:left="1080" w:hanging="360"/>
        <w:jc w:val="both"/>
        <w:rPr>
          <w:lang w:val="sr-Latn-RS" w:eastAsia="ja-JP"/>
        </w:rPr>
      </w:pPr>
      <w:r w:rsidRPr="00486104">
        <w:rPr>
          <w:lang w:val="sr-Latn-RS" w:eastAsia="ja-JP"/>
        </w:rPr>
        <w:t>1.12</w:t>
      </w:r>
      <w:r w:rsidR="00876D52">
        <w:rPr>
          <w:lang w:val="sr-Latn-RS" w:eastAsia="ja-JP"/>
        </w:rPr>
        <w:t>.</w:t>
      </w:r>
      <w:r w:rsidRPr="00486104">
        <w:rPr>
          <w:lang w:val="sr-Latn-RS" w:eastAsia="ja-JP"/>
        </w:rPr>
        <w:t xml:space="preserve"> </w:t>
      </w:r>
      <w:r w:rsidR="0021637E" w:rsidRPr="00486104">
        <w:rPr>
          <w:b/>
          <w:lang w:val="sr-Latn-RS" w:eastAsia="ja-JP"/>
        </w:rPr>
        <w:t>Rezerve</w:t>
      </w:r>
      <w:r w:rsidRPr="00486104">
        <w:rPr>
          <w:b/>
          <w:lang w:val="sr-Latn-RS" w:eastAsia="ja-JP"/>
        </w:rPr>
        <w:t xml:space="preserve"> </w:t>
      </w:r>
      <w:r w:rsidRPr="00486104">
        <w:rPr>
          <w:lang w:val="sr-Latn-RS" w:eastAsia="ja-JP"/>
        </w:rPr>
        <w:t xml:space="preserve">- podrazumevaju nefinansijska sredstva koja se čuvaju kao rezervna oprema ili </w:t>
      </w:r>
      <w:r w:rsidR="00876D52">
        <w:rPr>
          <w:lang w:val="sr-Latn-RS" w:eastAsia="ja-JP"/>
        </w:rPr>
        <w:t xml:space="preserve">  </w:t>
      </w:r>
    </w:p>
    <w:p w14:paraId="23B11B3C" w14:textId="6D7BEA73" w:rsidR="00876D52" w:rsidRPr="00E651D3" w:rsidRDefault="00876D52" w:rsidP="00E651D3">
      <w:pPr>
        <w:pStyle w:val="ListParagraph"/>
        <w:tabs>
          <w:tab w:val="left" w:pos="1440"/>
          <w:tab w:val="left" w:pos="1710"/>
        </w:tabs>
        <w:ind w:left="1080" w:hanging="360"/>
        <w:jc w:val="both"/>
        <w:rPr>
          <w:lang w:val="sr-Latn-RS" w:eastAsia="ja-JP"/>
        </w:rPr>
      </w:pPr>
      <w:r>
        <w:rPr>
          <w:lang w:val="sr-Latn-RS" w:eastAsia="ja-JP"/>
        </w:rPr>
        <w:t xml:space="preserve">                 </w:t>
      </w:r>
      <w:r w:rsidR="002F0D69" w:rsidRPr="00486104">
        <w:rPr>
          <w:lang w:val="sr-Latn-RS" w:eastAsia="ja-JP"/>
        </w:rPr>
        <w:t>kancelarijski materijal</w:t>
      </w:r>
      <w:r w:rsidR="00AE32F7" w:rsidRPr="00486104">
        <w:rPr>
          <w:lang w:val="sr-Latn-RS" w:eastAsia="ja-JP"/>
        </w:rPr>
        <w:t xml:space="preserve"> </w:t>
      </w:r>
      <w:r w:rsidR="001761AE" w:rsidRPr="00486104">
        <w:rPr>
          <w:lang w:val="sr-Latn-RS" w:eastAsia="ja-JP"/>
        </w:rPr>
        <w:t>koji nije distribuiran</w:t>
      </w:r>
      <w:r w:rsidR="00AE32F7" w:rsidRPr="00486104">
        <w:rPr>
          <w:lang w:val="sr-Latn-RS" w:eastAsia="ja-JP"/>
        </w:rPr>
        <w:t>a</w:t>
      </w:r>
      <w:r w:rsidR="001761AE" w:rsidRPr="00486104">
        <w:rPr>
          <w:lang w:val="sr-Latn-RS" w:eastAsia="ja-JP"/>
        </w:rPr>
        <w:t xml:space="preserve"> osoblju na koriš</w:t>
      </w:r>
      <w:r w:rsidR="00AE32F7" w:rsidRPr="00486104">
        <w:rPr>
          <w:lang w:val="sr-Latn-RS" w:eastAsia="ja-JP"/>
        </w:rPr>
        <w:t>ć</w:t>
      </w:r>
      <w:r w:rsidR="001761AE" w:rsidRPr="00486104">
        <w:rPr>
          <w:lang w:val="sr-Latn-RS" w:eastAsia="ja-JP"/>
        </w:rPr>
        <w:t>enje</w:t>
      </w:r>
      <w:r w:rsidR="00E651D3">
        <w:rPr>
          <w:lang w:val="sr-Latn-RS" w:eastAsia="ja-JP"/>
        </w:rPr>
        <w:t>;</w:t>
      </w:r>
    </w:p>
    <w:p w14:paraId="56EE198C" w14:textId="77777777" w:rsidR="00876D52" w:rsidRDefault="002F0D69" w:rsidP="001761AE">
      <w:pPr>
        <w:pStyle w:val="ListParagraph"/>
        <w:tabs>
          <w:tab w:val="left" w:pos="1440"/>
          <w:tab w:val="left" w:pos="1710"/>
        </w:tabs>
        <w:ind w:left="1080" w:hanging="360"/>
        <w:jc w:val="both"/>
        <w:rPr>
          <w:lang w:val="sr-Latn-RS" w:eastAsia="ja-JP"/>
        </w:rPr>
      </w:pPr>
      <w:r w:rsidRPr="00486104">
        <w:rPr>
          <w:lang w:val="sr-Latn-RS" w:eastAsia="ja-JP"/>
        </w:rPr>
        <w:t>1.13</w:t>
      </w:r>
      <w:r w:rsidR="00876D52">
        <w:rPr>
          <w:lang w:val="sr-Latn-RS" w:eastAsia="ja-JP"/>
        </w:rPr>
        <w:t>.</w:t>
      </w:r>
      <w:r w:rsidRPr="00486104">
        <w:rPr>
          <w:lang w:val="sr-Latn-RS" w:eastAsia="ja-JP"/>
        </w:rPr>
        <w:t xml:space="preserve"> </w:t>
      </w:r>
      <w:r w:rsidRPr="00486104">
        <w:rPr>
          <w:b/>
          <w:lang w:val="sr-Latn-RS" w:eastAsia="ja-JP"/>
        </w:rPr>
        <w:t xml:space="preserve">Nematerijalna imovina </w:t>
      </w:r>
      <w:r w:rsidRPr="00486104">
        <w:rPr>
          <w:lang w:val="sr-Latn-RS" w:eastAsia="ja-JP"/>
        </w:rPr>
        <w:t xml:space="preserve">- nematerijalna nefinansijska imovina kao što su </w:t>
      </w:r>
      <w:r w:rsidR="00AE32F7" w:rsidRPr="00486104">
        <w:rPr>
          <w:lang w:val="sr-Latn-RS" w:eastAsia="ja-JP"/>
        </w:rPr>
        <w:t>dobro ime</w:t>
      </w:r>
      <w:r w:rsidRPr="00486104">
        <w:rPr>
          <w:lang w:val="sr-Latn-RS" w:eastAsia="ja-JP"/>
        </w:rPr>
        <w:t>,</w:t>
      </w:r>
      <w:r w:rsidR="00AE32F7" w:rsidRPr="00486104">
        <w:rPr>
          <w:lang w:val="sr-Latn-RS" w:eastAsia="ja-JP"/>
        </w:rPr>
        <w:t xml:space="preserve"> </w:t>
      </w:r>
      <w:r w:rsidR="00876D52">
        <w:rPr>
          <w:lang w:val="sr-Latn-RS" w:eastAsia="ja-JP"/>
        </w:rPr>
        <w:t xml:space="preserve"> </w:t>
      </w:r>
    </w:p>
    <w:p w14:paraId="2819874D" w14:textId="71886D3D" w:rsidR="00AE32F7" w:rsidRPr="00E651D3" w:rsidRDefault="00876D52" w:rsidP="00E651D3">
      <w:pPr>
        <w:pStyle w:val="ListParagraph"/>
        <w:tabs>
          <w:tab w:val="left" w:pos="1440"/>
          <w:tab w:val="left" w:pos="1710"/>
        </w:tabs>
        <w:ind w:left="1080" w:hanging="360"/>
        <w:jc w:val="both"/>
        <w:rPr>
          <w:lang w:val="sr-Latn-RS" w:eastAsia="ja-JP"/>
        </w:rPr>
      </w:pPr>
      <w:r>
        <w:rPr>
          <w:lang w:val="sr-Latn-RS" w:eastAsia="ja-JP"/>
        </w:rPr>
        <w:t xml:space="preserve">                 </w:t>
      </w:r>
      <w:r w:rsidR="002F0D69" w:rsidRPr="00486104">
        <w:rPr>
          <w:lang w:val="sr-Latn-RS" w:eastAsia="ja-JP"/>
        </w:rPr>
        <w:t>patenti</w:t>
      </w:r>
      <w:r w:rsidR="00AE32F7" w:rsidRPr="00486104">
        <w:rPr>
          <w:lang w:val="sr-Latn-RS" w:eastAsia="ja-JP"/>
        </w:rPr>
        <w:t xml:space="preserve"> </w:t>
      </w:r>
      <w:r w:rsidR="001761AE" w:rsidRPr="00486104">
        <w:rPr>
          <w:lang w:val="sr-Latn-RS" w:eastAsia="ja-JP"/>
        </w:rPr>
        <w:t>i licence</w:t>
      </w:r>
      <w:r w:rsidR="00E651D3">
        <w:rPr>
          <w:lang w:val="sr-Latn-RS" w:eastAsia="ja-JP"/>
        </w:rPr>
        <w:t>;</w:t>
      </w:r>
    </w:p>
    <w:p w14:paraId="07431F93" w14:textId="58D01B23" w:rsidR="001761AE" w:rsidRPr="00486104" w:rsidRDefault="008624C4" w:rsidP="00525B18">
      <w:pPr>
        <w:pStyle w:val="ListParagraph"/>
        <w:tabs>
          <w:tab w:val="left" w:pos="1440"/>
          <w:tab w:val="left" w:pos="1710"/>
        </w:tabs>
        <w:ind w:left="1080" w:hanging="360"/>
        <w:jc w:val="both"/>
        <w:rPr>
          <w:lang w:val="sr-Latn-RS" w:eastAsia="ja-JP"/>
        </w:rPr>
      </w:pPr>
      <w:r w:rsidRPr="00486104">
        <w:rPr>
          <w:lang w:val="sr-Latn-RS" w:eastAsia="ja-JP"/>
        </w:rPr>
        <w:t>1.14</w:t>
      </w:r>
      <w:r w:rsidR="00876D52">
        <w:rPr>
          <w:lang w:val="sr-Latn-RS" w:eastAsia="ja-JP"/>
        </w:rPr>
        <w:t>.</w:t>
      </w:r>
      <w:r w:rsidRPr="00486104">
        <w:rPr>
          <w:lang w:val="sr-Latn-RS" w:eastAsia="ja-JP"/>
        </w:rPr>
        <w:t xml:space="preserve"> </w:t>
      </w:r>
      <w:r w:rsidRPr="00486104">
        <w:rPr>
          <w:b/>
          <w:lang w:val="sr-Latn-RS" w:eastAsia="ja-JP"/>
        </w:rPr>
        <w:t xml:space="preserve">Registar računovodstva </w:t>
      </w:r>
      <w:r w:rsidRPr="00486104">
        <w:rPr>
          <w:lang w:val="sr-Latn-RS" w:eastAsia="ja-JP"/>
        </w:rPr>
        <w:t>- podrazumeva sve finansijske račune budžetske organizacije</w:t>
      </w:r>
    </w:p>
    <w:p w14:paraId="35177F29" w14:textId="77777777" w:rsidR="00E651D3" w:rsidRDefault="00E651D3" w:rsidP="008659F9">
      <w:pPr>
        <w:pStyle w:val="ListParagraph"/>
        <w:tabs>
          <w:tab w:val="left" w:pos="1440"/>
          <w:tab w:val="left" w:pos="1710"/>
        </w:tabs>
        <w:ind w:left="1080" w:hanging="360"/>
        <w:jc w:val="both"/>
        <w:rPr>
          <w:lang w:val="sr-Latn-RS" w:eastAsia="ja-JP"/>
        </w:rPr>
      </w:pPr>
      <w:r>
        <w:rPr>
          <w:lang w:val="sr-Latn-RS" w:eastAsia="ja-JP"/>
        </w:rPr>
        <w:t xml:space="preserve">                 </w:t>
      </w:r>
      <w:r w:rsidR="001761AE" w:rsidRPr="00486104">
        <w:rPr>
          <w:lang w:val="sr-Latn-RS" w:eastAsia="ja-JP"/>
        </w:rPr>
        <w:t xml:space="preserve">predviđeno članom 43.3 (c) Zakona br. 03/L-048 za </w:t>
      </w:r>
      <w:r w:rsidR="001A3B19" w:rsidRPr="00486104">
        <w:rPr>
          <w:lang w:val="sr-Latn-RS" w:eastAsia="ja-JP"/>
        </w:rPr>
        <w:t xml:space="preserve">upravljanje javnih </w:t>
      </w:r>
      <w:r w:rsidR="001761AE" w:rsidRPr="00486104">
        <w:rPr>
          <w:lang w:val="sr-Latn-RS" w:eastAsia="ja-JP"/>
        </w:rPr>
        <w:t>finansij</w:t>
      </w:r>
      <w:r w:rsidR="001A3B19" w:rsidRPr="00486104">
        <w:rPr>
          <w:lang w:val="sr-Latn-RS" w:eastAsia="ja-JP"/>
        </w:rPr>
        <w:t>a</w:t>
      </w:r>
      <w:r w:rsidR="001761AE" w:rsidRPr="00486104">
        <w:rPr>
          <w:lang w:val="sr-Latn-RS" w:eastAsia="ja-JP"/>
        </w:rPr>
        <w:t xml:space="preserve"> i </w:t>
      </w:r>
      <w:r>
        <w:rPr>
          <w:lang w:val="sr-Latn-RS" w:eastAsia="ja-JP"/>
        </w:rPr>
        <w:t xml:space="preserve">  </w:t>
      </w:r>
    </w:p>
    <w:p w14:paraId="59F4B0B3" w14:textId="77777777" w:rsidR="00E651D3" w:rsidRDefault="00E651D3" w:rsidP="008659F9">
      <w:pPr>
        <w:pStyle w:val="ListParagraph"/>
        <w:tabs>
          <w:tab w:val="left" w:pos="1440"/>
          <w:tab w:val="left" w:pos="1710"/>
        </w:tabs>
        <w:ind w:left="1080" w:hanging="360"/>
        <w:jc w:val="both"/>
        <w:rPr>
          <w:lang w:val="sr-Latn-RS" w:eastAsia="ja-JP"/>
        </w:rPr>
      </w:pPr>
      <w:r>
        <w:rPr>
          <w:lang w:val="sr-Latn-RS" w:eastAsia="ja-JP"/>
        </w:rPr>
        <w:t xml:space="preserve">                 </w:t>
      </w:r>
      <w:r w:rsidR="001761AE" w:rsidRPr="00486104">
        <w:rPr>
          <w:lang w:val="sr-Latn-RS" w:eastAsia="ja-JP"/>
        </w:rPr>
        <w:t>odgovornosti, dopunjen i izmenjen Zakonom br. 03/L-221, Zakon</w:t>
      </w:r>
      <w:r w:rsidR="001A3B19" w:rsidRPr="00486104">
        <w:rPr>
          <w:lang w:val="sr-Latn-RS" w:eastAsia="ja-JP"/>
        </w:rPr>
        <w:t xml:space="preserve">om </w:t>
      </w:r>
      <w:r w:rsidR="001761AE" w:rsidRPr="00486104">
        <w:rPr>
          <w:lang w:val="sr-Latn-RS" w:eastAsia="ja-JP"/>
        </w:rPr>
        <w:t xml:space="preserve">br. 04/L-116 i </w:t>
      </w:r>
    </w:p>
    <w:p w14:paraId="6F958B83" w14:textId="77777777" w:rsidR="00E651D3" w:rsidRDefault="00E651D3" w:rsidP="008659F9">
      <w:pPr>
        <w:pStyle w:val="ListParagraph"/>
        <w:tabs>
          <w:tab w:val="left" w:pos="1440"/>
          <w:tab w:val="left" w:pos="1710"/>
        </w:tabs>
        <w:ind w:left="1080" w:hanging="360"/>
        <w:jc w:val="both"/>
        <w:rPr>
          <w:lang w:val="sr-Latn-RS" w:eastAsia="ja-JP"/>
        </w:rPr>
      </w:pPr>
      <w:r>
        <w:rPr>
          <w:lang w:val="sr-Latn-RS" w:eastAsia="ja-JP"/>
        </w:rPr>
        <w:t xml:space="preserve">                 </w:t>
      </w:r>
      <w:r w:rsidR="001761AE" w:rsidRPr="00486104">
        <w:rPr>
          <w:lang w:val="sr-Latn-RS" w:eastAsia="ja-JP"/>
        </w:rPr>
        <w:t>Zakon</w:t>
      </w:r>
      <w:r w:rsidR="001A3B19" w:rsidRPr="00486104">
        <w:rPr>
          <w:lang w:val="sr-Latn-RS" w:eastAsia="ja-JP"/>
        </w:rPr>
        <w:t>om</w:t>
      </w:r>
      <w:r w:rsidR="001761AE" w:rsidRPr="00486104">
        <w:rPr>
          <w:lang w:val="sr-Latn-RS" w:eastAsia="ja-JP"/>
        </w:rPr>
        <w:t xml:space="preserve"> 03/L-048. Što se ov</w:t>
      </w:r>
      <w:r w:rsidR="001A3B19" w:rsidRPr="00486104">
        <w:rPr>
          <w:lang w:val="sr-Latn-RS" w:eastAsia="ja-JP"/>
        </w:rPr>
        <w:t>og Pravilnika</w:t>
      </w:r>
      <w:r w:rsidR="001761AE" w:rsidRPr="00486104">
        <w:rPr>
          <w:lang w:val="sr-Latn-RS" w:eastAsia="ja-JP"/>
        </w:rPr>
        <w:t xml:space="preserve"> tiče, računovodstveni registar je podatak </w:t>
      </w:r>
      <w:r>
        <w:rPr>
          <w:lang w:val="sr-Latn-RS" w:eastAsia="ja-JP"/>
        </w:rPr>
        <w:t xml:space="preserve"> </w:t>
      </w:r>
    </w:p>
    <w:p w14:paraId="69692FE3" w14:textId="77777777" w:rsidR="00E651D3" w:rsidRDefault="00E651D3" w:rsidP="008659F9">
      <w:pPr>
        <w:pStyle w:val="ListParagraph"/>
        <w:tabs>
          <w:tab w:val="left" w:pos="1440"/>
          <w:tab w:val="left" w:pos="1710"/>
        </w:tabs>
        <w:ind w:left="1080" w:hanging="360"/>
        <w:jc w:val="both"/>
        <w:rPr>
          <w:lang w:val="sr-Latn-RS" w:eastAsia="ja-JP"/>
        </w:rPr>
      </w:pPr>
      <w:r>
        <w:rPr>
          <w:lang w:val="sr-Latn-RS" w:eastAsia="ja-JP"/>
        </w:rPr>
        <w:t xml:space="preserve">                 </w:t>
      </w:r>
      <w:r w:rsidR="001761AE" w:rsidRPr="00486104">
        <w:rPr>
          <w:lang w:val="sr-Latn-RS" w:eastAsia="ja-JP"/>
        </w:rPr>
        <w:t xml:space="preserve">u Informacionom sistemu finansijskog upravljanja Kosova (nekapitalni sa vrednošću </w:t>
      </w:r>
    </w:p>
    <w:p w14:paraId="3E686521" w14:textId="77777777" w:rsidR="00E651D3" w:rsidRDefault="00E651D3" w:rsidP="008659F9">
      <w:pPr>
        <w:pStyle w:val="ListParagraph"/>
        <w:tabs>
          <w:tab w:val="left" w:pos="1440"/>
          <w:tab w:val="left" w:pos="1710"/>
        </w:tabs>
        <w:ind w:left="1080" w:hanging="360"/>
        <w:jc w:val="both"/>
        <w:rPr>
          <w:lang w:val="sr-Latn-RS" w:eastAsia="ja-JP"/>
        </w:rPr>
      </w:pPr>
      <w:r>
        <w:rPr>
          <w:lang w:val="sr-Latn-RS" w:eastAsia="ja-JP"/>
        </w:rPr>
        <w:t xml:space="preserve">                 </w:t>
      </w:r>
      <w:r w:rsidR="001761AE" w:rsidRPr="00486104">
        <w:rPr>
          <w:lang w:val="sr-Latn-RS" w:eastAsia="ja-JP"/>
        </w:rPr>
        <w:t>manjom od 1,000€ sa rokom korišćenj</w:t>
      </w:r>
      <w:r w:rsidR="001A3B19" w:rsidRPr="00486104">
        <w:rPr>
          <w:lang w:val="sr-Latn-RS" w:eastAsia="ja-JP"/>
        </w:rPr>
        <w:t>a dužim od jedne godine i rezerve</w:t>
      </w:r>
      <w:r w:rsidR="001761AE" w:rsidRPr="00486104">
        <w:rPr>
          <w:lang w:val="sr-Latn-RS" w:eastAsia="ja-JP"/>
        </w:rPr>
        <w:t xml:space="preserve"> su </w:t>
      </w:r>
      <w:r>
        <w:rPr>
          <w:lang w:val="sr-Latn-RS" w:eastAsia="ja-JP"/>
        </w:rPr>
        <w:t xml:space="preserve"> </w:t>
      </w:r>
    </w:p>
    <w:p w14:paraId="45FBFD1D" w14:textId="77777777" w:rsidR="00E651D3" w:rsidRDefault="00E651D3" w:rsidP="008659F9">
      <w:pPr>
        <w:pStyle w:val="ListParagraph"/>
        <w:tabs>
          <w:tab w:val="left" w:pos="1440"/>
          <w:tab w:val="left" w:pos="1710"/>
        </w:tabs>
        <w:ind w:left="1080" w:hanging="360"/>
        <w:jc w:val="both"/>
        <w:rPr>
          <w:lang w:val="sr-Latn-RS" w:eastAsia="ja-JP"/>
        </w:rPr>
      </w:pPr>
      <w:r>
        <w:rPr>
          <w:lang w:val="sr-Latn-RS" w:eastAsia="ja-JP"/>
        </w:rPr>
        <w:t xml:space="preserve">                 </w:t>
      </w:r>
      <w:r w:rsidR="001761AE" w:rsidRPr="00486104">
        <w:rPr>
          <w:lang w:val="sr-Latn-RS" w:eastAsia="ja-JP"/>
        </w:rPr>
        <w:t xml:space="preserve">računovodstveni registri </w:t>
      </w:r>
      <w:r w:rsidR="00486104" w:rsidRPr="00486104">
        <w:rPr>
          <w:lang w:val="sr-Latn-RS" w:eastAsia="ja-JP"/>
        </w:rPr>
        <w:t>ISUFK</w:t>
      </w:r>
      <w:r w:rsidR="001761AE" w:rsidRPr="00486104">
        <w:rPr>
          <w:lang w:val="sr-Latn-RS" w:eastAsia="ja-JP"/>
        </w:rPr>
        <w:t xml:space="preserve">) za imovinu čija je </w:t>
      </w:r>
      <w:r w:rsidR="00071EC8" w:rsidRPr="00486104">
        <w:rPr>
          <w:lang w:val="sr-Latn-RS" w:eastAsia="ja-JP"/>
        </w:rPr>
        <w:t>vrednost</w:t>
      </w:r>
      <w:r w:rsidR="001761AE" w:rsidRPr="00486104">
        <w:rPr>
          <w:lang w:val="sr-Latn-RS" w:eastAsia="ja-JP"/>
        </w:rPr>
        <w:t xml:space="preserve"> 1.000€ i rok upotrebe </w:t>
      </w:r>
      <w:r>
        <w:rPr>
          <w:lang w:val="sr-Latn-RS" w:eastAsia="ja-JP"/>
        </w:rPr>
        <w:t xml:space="preserve"> </w:t>
      </w:r>
    </w:p>
    <w:p w14:paraId="0AA593F2" w14:textId="28AEEDA5" w:rsidR="001761AE" w:rsidRPr="00486104" w:rsidRDefault="00E651D3" w:rsidP="00E651D3">
      <w:pPr>
        <w:pStyle w:val="ListParagraph"/>
        <w:tabs>
          <w:tab w:val="left" w:pos="1440"/>
          <w:tab w:val="left" w:pos="1710"/>
        </w:tabs>
        <w:ind w:left="1080" w:hanging="360"/>
        <w:jc w:val="both"/>
        <w:rPr>
          <w:lang w:val="sr-Latn-RS" w:eastAsia="ja-JP"/>
        </w:rPr>
      </w:pPr>
      <w:r>
        <w:rPr>
          <w:lang w:val="sr-Latn-RS" w:eastAsia="ja-JP"/>
        </w:rPr>
        <w:t xml:space="preserve">                 </w:t>
      </w:r>
      <w:r w:rsidR="001761AE" w:rsidRPr="00486104">
        <w:rPr>
          <w:lang w:val="sr-Latn-RS" w:eastAsia="ja-JP"/>
        </w:rPr>
        <w:t>duži od jedne godine, dok budžetske organiza</w:t>
      </w:r>
      <w:r w:rsidR="001A3B19" w:rsidRPr="00486104">
        <w:rPr>
          <w:lang w:val="sr-Latn-RS" w:eastAsia="ja-JP"/>
        </w:rPr>
        <w:t>cije imovinu drže u „e-imovina</w:t>
      </w:r>
      <w:r w:rsidR="001761AE" w:rsidRPr="00486104">
        <w:rPr>
          <w:lang w:val="sr-Latn-RS" w:eastAsia="ja-JP"/>
        </w:rPr>
        <w:t>“</w:t>
      </w:r>
      <w:r>
        <w:rPr>
          <w:lang w:val="sr-Latn-RS" w:eastAsia="ja-JP"/>
        </w:rPr>
        <w:t>;</w:t>
      </w:r>
    </w:p>
    <w:p w14:paraId="121711C8" w14:textId="77777777" w:rsidR="00E651D3" w:rsidRDefault="008624C4" w:rsidP="008659F9">
      <w:pPr>
        <w:pStyle w:val="ListParagraph"/>
        <w:tabs>
          <w:tab w:val="left" w:pos="1440"/>
          <w:tab w:val="left" w:pos="1710"/>
        </w:tabs>
        <w:ind w:left="1077" w:hanging="357"/>
        <w:jc w:val="both"/>
        <w:rPr>
          <w:lang w:val="sr-Latn-RS" w:eastAsia="ja-JP"/>
        </w:rPr>
      </w:pPr>
      <w:r w:rsidRPr="00486104">
        <w:rPr>
          <w:lang w:val="sr-Latn-RS" w:eastAsia="ja-JP"/>
        </w:rPr>
        <w:t>1.15</w:t>
      </w:r>
      <w:r w:rsidR="00876D52">
        <w:rPr>
          <w:lang w:val="sr-Latn-RS" w:eastAsia="ja-JP"/>
        </w:rPr>
        <w:t>.</w:t>
      </w:r>
      <w:r w:rsidRPr="00486104">
        <w:rPr>
          <w:lang w:val="sr-Latn-RS" w:eastAsia="ja-JP"/>
        </w:rPr>
        <w:t xml:space="preserve"> </w:t>
      </w:r>
      <w:r w:rsidRPr="00486104">
        <w:rPr>
          <w:b/>
          <w:lang w:val="sr-Latn-RS" w:eastAsia="ja-JP"/>
        </w:rPr>
        <w:t xml:space="preserve">Kapitalni izdaci </w:t>
      </w:r>
      <w:r w:rsidRPr="00486104">
        <w:rPr>
          <w:lang w:val="sr-Latn-RS" w:eastAsia="ja-JP"/>
        </w:rPr>
        <w:t xml:space="preserve">- su plaćanja za nabavku osnovnih kapitalnih sredstava, za strateške ili </w:t>
      </w:r>
    </w:p>
    <w:p w14:paraId="78060D55" w14:textId="77777777" w:rsidR="00E651D3" w:rsidRDefault="00E651D3" w:rsidP="008659F9">
      <w:pPr>
        <w:pStyle w:val="ListParagraph"/>
        <w:tabs>
          <w:tab w:val="left" w:pos="1440"/>
          <w:tab w:val="left" w:pos="1710"/>
        </w:tabs>
        <w:ind w:left="1077" w:hanging="357"/>
        <w:jc w:val="both"/>
        <w:rPr>
          <w:lang w:val="sr-Latn-RS" w:eastAsia="ja-JP"/>
        </w:rPr>
      </w:pPr>
      <w:r>
        <w:rPr>
          <w:lang w:val="sr-Latn-RS" w:eastAsia="ja-JP"/>
        </w:rPr>
        <w:t xml:space="preserve">                 </w:t>
      </w:r>
      <w:r w:rsidR="008624C4" w:rsidRPr="00486104">
        <w:rPr>
          <w:lang w:val="sr-Latn-RS" w:eastAsia="ja-JP"/>
        </w:rPr>
        <w:t xml:space="preserve">hitne zalihe, za zemljište ili nematerijalnu imovinu, ili bespovratna plaćanja kako bi </w:t>
      </w:r>
      <w:r>
        <w:rPr>
          <w:lang w:val="sr-Latn-RS" w:eastAsia="ja-JP"/>
        </w:rPr>
        <w:t xml:space="preserve">  </w:t>
      </w:r>
    </w:p>
    <w:p w14:paraId="520DD50F" w14:textId="77777777" w:rsidR="00E651D3" w:rsidRDefault="00E651D3" w:rsidP="008659F9">
      <w:pPr>
        <w:pStyle w:val="ListParagraph"/>
        <w:tabs>
          <w:tab w:val="left" w:pos="1440"/>
          <w:tab w:val="left" w:pos="1710"/>
        </w:tabs>
        <w:ind w:left="1077" w:hanging="357"/>
        <w:jc w:val="both"/>
        <w:rPr>
          <w:lang w:val="sr-Latn-RS" w:eastAsia="ja-JP"/>
        </w:rPr>
      </w:pPr>
      <w:r>
        <w:rPr>
          <w:lang w:val="sr-Latn-RS" w:eastAsia="ja-JP"/>
        </w:rPr>
        <w:t xml:space="preserve">                 </w:t>
      </w:r>
      <w:r w:rsidR="008624C4" w:rsidRPr="00486104">
        <w:rPr>
          <w:lang w:val="sr-Latn-RS" w:eastAsia="ja-JP"/>
        </w:rPr>
        <w:t xml:space="preserve">se omogućilo primaocima da steknu (kupe) ovu imovinu, primaocima se </w:t>
      </w:r>
      <w:r>
        <w:rPr>
          <w:lang w:val="sr-Latn-RS" w:eastAsia="ja-JP"/>
        </w:rPr>
        <w:t xml:space="preserve">  </w:t>
      </w:r>
    </w:p>
    <w:p w14:paraId="1E6562A9" w14:textId="77777777" w:rsidR="00E651D3" w:rsidRDefault="00E651D3" w:rsidP="008659F9">
      <w:pPr>
        <w:pStyle w:val="ListParagraph"/>
        <w:tabs>
          <w:tab w:val="left" w:pos="1440"/>
          <w:tab w:val="left" w:pos="1710"/>
        </w:tabs>
        <w:ind w:left="1077" w:hanging="357"/>
        <w:jc w:val="both"/>
        <w:rPr>
          <w:lang w:val="sr-Latn-RS" w:eastAsia="ja-JP"/>
        </w:rPr>
      </w:pPr>
      <w:r>
        <w:rPr>
          <w:lang w:val="sr-Latn-RS" w:eastAsia="ja-JP"/>
        </w:rPr>
        <w:t xml:space="preserve">                 </w:t>
      </w:r>
      <w:r w:rsidR="008624C4" w:rsidRPr="00486104">
        <w:rPr>
          <w:lang w:val="sr-Latn-RS" w:eastAsia="ja-JP"/>
        </w:rPr>
        <w:t xml:space="preserve">nadoknađuje oštećenje ili uništenje osnovnih sredstava, </w:t>
      </w:r>
      <w:r w:rsidR="00C940AC" w:rsidRPr="00486104">
        <w:rPr>
          <w:lang w:val="sr-Latn-RS" w:eastAsia="ja-JP"/>
        </w:rPr>
        <w:t>ili da se</w:t>
      </w:r>
      <w:r w:rsidR="008624C4" w:rsidRPr="00486104">
        <w:rPr>
          <w:lang w:val="sr-Latn-RS" w:eastAsia="ja-JP"/>
        </w:rPr>
        <w:t xml:space="preserve"> poveć</w:t>
      </w:r>
      <w:r w:rsidR="00C940AC" w:rsidRPr="00486104">
        <w:rPr>
          <w:lang w:val="sr-Latn-RS" w:eastAsia="ja-JP"/>
        </w:rPr>
        <w:t>a</w:t>
      </w:r>
      <w:r w:rsidR="008624C4" w:rsidRPr="00486104">
        <w:rPr>
          <w:lang w:val="sr-Latn-RS" w:eastAsia="ja-JP"/>
        </w:rPr>
        <w:t xml:space="preserve"> finansijsk</w:t>
      </w:r>
      <w:r w:rsidR="00C940AC" w:rsidRPr="00486104">
        <w:rPr>
          <w:lang w:val="sr-Latn-RS" w:eastAsia="ja-JP"/>
        </w:rPr>
        <w:t>i</w:t>
      </w:r>
    </w:p>
    <w:p w14:paraId="645B7B61" w14:textId="70037F3B" w:rsidR="001761AE" w:rsidRPr="00E651D3" w:rsidRDefault="00E651D3" w:rsidP="00E651D3">
      <w:pPr>
        <w:pStyle w:val="ListParagraph"/>
        <w:tabs>
          <w:tab w:val="left" w:pos="1440"/>
          <w:tab w:val="left" w:pos="1710"/>
        </w:tabs>
        <w:ind w:left="1077" w:hanging="357"/>
        <w:jc w:val="both"/>
        <w:rPr>
          <w:lang w:val="sr-Latn-RS" w:eastAsia="ja-JP"/>
        </w:rPr>
      </w:pPr>
      <w:r>
        <w:rPr>
          <w:lang w:val="sr-Latn-RS" w:eastAsia="ja-JP"/>
        </w:rPr>
        <w:t xml:space="preserve">             </w:t>
      </w:r>
      <w:r w:rsidR="008624C4" w:rsidRPr="00486104">
        <w:rPr>
          <w:lang w:val="sr-Latn-RS" w:eastAsia="ja-JP"/>
        </w:rPr>
        <w:t xml:space="preserve"> </w:t>
      </w:r>
      <w:r>
        <w:rPr>
          <w:lang w:val="sr-Latn-RS" w:eastAsia="ja-JP"/>
        </w:rPr>
        <w:t xml:space="preserve">   </w:t>
      </w:r>
      <w:r w:rsidR="008624C4" w:rsidRPr="00486104">
        <w:rPr>
          <w:lang w:val="sr-Latn-RS" w:eastAsia="ja-JP"/>
        </w:rPr>
        <w:t>kapital primalaca, u iznosu većem od 1.000€, a rok korišćenja duži od godinu dana</w:t>
      </w:r>
      <w:r>
        <w:rPr>
          <w:lang w:val="sr-Latn-RS" w:eastAsia="ja-JP"/>
        </w:rPr>
        <w:t>;</w:t>
      </w:r>
    </w:p>
    <w:p w14:paraId="246F36AC" w14:textId="77777777" w:rsidR="00E651D3" w:rsidRDefault="008624C4" w:rsidP="00E651D3">
      <w:pPr>
        <w:pStyle w:val="ListParagraph"/>
        <w:tabs>
          <w:tab w:val="left" w:pos="1440"/>
          <w:tab w:val="left" w:pos="1710"/>
        </w:tabs>
        <w:ind w:left="1077" w:hanging="357"/>
        <w:jc w:val="both"/>
        <w:rPr>
          <w:lang w:val="sr-Latn-RS" w:eastAsia="ja-JP"/>
        </w:rPr>
      </w:pPr>
      <w:r w:rsidRPr="00486104">
        <w:rPr>
          <w:lang w:val="sr-Latn-RS" w:eastAsia="ja-JP"/>
        </w:rPr>
        <w:t>1.16</w:t>
      </w:r>
      <w:r w:rsidR="00876D52">
        <w:rPr>
          <w:lang w:val="sr-Latn-RS" w:eastAsia="ja-JP"/>
        </w:rPr>
        <w:t>.</w:t>
      </w:r>
      <w:r w:rsidRPr="00486104">
        <w:rPr>
          <w:lang w:val="sr-Latn-RS" w:eastAsia="ja-JP"/>
        </w:rPr>
        <w:t xml:space="preserve"> </w:t>
      </w:r>
      <w:r w:rsidR="00C940AC" w:rsidRPr="00486104">
        <w:rPr>
          <w:b/>
          <w:lang w:val="sr-Latn-RS" w:eastAsia="ja-JP"/>
        </w:rPr>
        <w:t>Službenik za imovinu</w:t>
      </w:r>
      <w:r w:rsidRPr="00486104">
        <w:rPr>
          <w:b/>
          <w:lang w:val="sr-Latn-RS" w:eastAsia="ja-JP"/>
        </w:rPr>
        <w:t xml:space="preserve"> </w:t>
      </w:r>
      <w:r w:rsidRPr="00486104">
        <w:rPr>
          <w:lang w:val="sr-Latn-RS" w:eastAsia="ja-JP"/>
        </w:rPr>
        <w:t xml:space="preserve">- znači službenik koji registruje nefinansijsku imovinu i vodi </w:t>
      </w:r>
      <w:r w:rsidR="00E651D3">
        <w:rPr>
          <w:lang w:val="sr-Latn-RS" w:eastAsia="ja-JP"/>
        </w:rPr>
        <w:t xml:space="preserve"> </w:t>
      </w:r>
    </w:p>
    <w:p w14:paraId="240EA49F" w14:textId="7436025C" w:rsidR="001761AE" w:rsidRPr="00E651D3" w:rsidRDefault="00E651D3" w:rsidP="00E651D3">
      <w:pPr>
        <w:pStyle w:val="ListParagraph"/>
        <w:tabs>
          <w:tab w:val="left" w:pos="1440"/>
          <w:tab w:val="left" w:pos="1710"/>
        </w:tabs>
        <w:ind w:left="1077" w:hanging="357"/>
        <w:jc w:val="both"/>
        <w:rPr>
          <w:lang w:val="sr-Latn-RS" w:eastAsia="ja-JP"/>
        </w:rPr>
      </w:pPr>
      <w:r>
        <w:rPr>
          <w:lang w:val="sr-Latn-RS" w:eastAsia="ja-JP"/>
        </w:rPr>
        <w:t xml:space="preserve">                 </w:t>
      </w:r>
      <w:r w:rsidR="008624C4" w:rsidRPr="00486104">
        <w:rPr>
          <w:lang w:val="sr-Latn-RS" w:eastAsia="ja-JP"/>
        </w:rPr>
        <w:t>registre nefinansijske imovine</w:t>
      </w:r>
      <w:r>
        <w:rPr>
          <w:lang w:val="sr-Latn-RS" w:eastAsia="ja-JP"/>
        </w:rPr>
        <w:t>;</w:t>
      </w:r>
    </w:p>
    <w:p w14:paraId="47EB69F6" w14:textId="77777777" w:rsidR="00E651D3" w:rsidRDefault="004353CD" w:rsidP="00E651D3">
      <w:pPr>
        <w:pStyle w:val="ListParagraph"/>
        <w:tabs>
          <w:tab w:val="left" w:pos="1440"/>
          <w:tab w:val="left" w:pos="1710"/>
        </w:tabs>
        <w:ind w:left="1080" w:hanging="360"/>
        <w:jc w:val="both"/>
        <w:rPr>
          <w:lang w:val="sr-Latn-RS" w:eastAsia="ja-JP"/>
        </w:rPr>
      </w:pPr>
      <w:r w:rsidRPr="00486104">
        <w:rPr>
          <w:lang w:val="sr-Latn-RS" w:eastAsia="ja-JP"/>
        </w:rPr>
        <w:t>1.17</w:t>
      </w:r>
      <w:r w:rsidR="00876D52">
        <w:rPr>
          <w:lang w:val="sr-Latn-RS" w:eastAsia="ja-JP"/>
        </w:rPr>
        <w:t>.</w:t>
      </w:r>
      <w:r w:rsidRPr="00486104">
        <w:rPr>
          <w:lang w:val="sr-Latn-RS" w:eastAsia="ja-JP"/>
        </w:rPr>
        <w:t xml:space="preserve"> </w:t>
      </w:r>
      <w:r w:rsidR="008624C4" w:rsidRPr="00486104">
        <w:rPr>
          <w:b/>
          <w:lang w:val="sr-Latn-RS" w:eastAsia="ja-JP"/>
        </w:rPr>
        <w:t xml:space="preserve">Službenik za prijem/logistiku </w:t>
      </w:r>
      <w:r w:rsidR="008624C4" w:rsidRPr="00486104">
        <w:rPr>
          <w:lang w:val="sr-Latn-RS" w:eastAsia="ja-JP"/>
        </w:rPr>
        <w:t xml:space="preserve">- znači službenik koji vrši prijem potrebne imovine kao i </w:t>
      </w:r>
    </w:p>
    <w:p w14:paraId="5F37ABE3" w14:textId="0AC53539" w:rsidR="001761AE" w:rsidRPr="00486104" w:rsidRDefault="00E651D3" w:rsidP="00E651D3">
      <w:pPr>
        <w:pStyle w:val="ListParagraph"/>
        <w:tabs>
          <w:tab w:val="left" w:pos="1440"/>
          <w:tab w:val="left" w:pos="1710"/>
        </w:tabs>
        <w:ind w:left="1080" w:hanging="360"/>
        <w:jc w:val="both"/>
        <w:rPr>
          <w:lang w:val="sr-Latn-RS" w:eastAsia="ja-JP"/>
        </w:rPr>
      </w:pPr>
      <w:r>
        <w:rPr>
          <w:lang w:val="sr-Latn-RS" w:eastAsia="ja-JP"/>
        </w:rPr>
        <w:t xml:space="preserve">                 </w:t>
      </w:r>
      <w:r w:rsidR="008624C4" w:rsidRPr="00486104">
        <w:rPr>
          <w:lang w:val="sr-Latn-RS" w:eastAsia="ja-JP"/>
        </w:rPr>
        <w:t>kontrolu i upravljanje zalihama</w:t>
      </w:r>
      <w:r>
        <w:rPr>
          <w:lang w:val="sr-Latn-RS" w:eastAsia="ja-JP"/>
        </w:rPr>
        <w:t>;</w:t>
      </w:r>
    </w:p>
    <w:p w14:paraId="2F3D0A38" w14:textId="77777777" w:rsidR="00E651D3" w:rsidRDefault="004353CD" w:rsidP="00E651D3">
      <w:pPr>
        <w:pStyle w:val="ListParagraph"/>
        <w:tabs>
          <w:tab w:val="left" w:pos="1440"/>
          <w:tab w:val="left" w:pos="1710"/>
        </w:tabs>
        <w:ind w:left="1080" w:hanging="360"/>
        <w:jc w:val="both"/>
        <w:rPr>
          <w:lang w:val="sr-Latn-RS" w:eastAsia="ja-JP"/>
        </w:rPr>
      </w:pPr>
      <w:r w:rsidRPr="00486104">
        <w:rPr>
          <w:lang w:val="sr-Latn-RS" w:eastAsia="ja-JP"/>
        </w:rPr>
        <w:t>1.18</w:t>
      </w:r>
      <w:r w:rsidR="00876D52">
        <w:rPr>
          <w:lang w:val="sr-Latn-RS" w:eastAsia="ja-JP"/>
        </w:rPr>
        <w:t>.</w:t>
      </w:r>
      <w:r w:rsidRPr="00486104">
        <w:rPr>
          <w:lang w:val="sr-Latn-RS" w:eastAsia="ja-JP"/>
        </w:rPr>
        <w:t xml:space="preserve"> </w:t>
      </w:r>
      <w:r w:rsidR="008624C4" w:rsidRPr="00486104">
        <w:rPr>
          <w:b/>
          <w:lang w:val="sr-Latn-RS" w:eastAsia="ja-JP"/>
        </w:rPr>
        <w:t xml:space="preserve">Otuđenje imovine </w:t>
      </w:r>
      <w:r w:rsidR="008624C4" w:rsidRPr="00486104">
        <w:rPr>
          <w:lang w:val="sr-Latn-RS" w:eastAsia="ja-JP"/>
        </w:rPr>
        <w:t xml:space="preserve">- označava prodaju imovine, donaciju i </w:t>
      </w:r>
      <w:r w:rsidR="00C940AC" w:rsidRPr="00486104">
        <w:rPr>
          <w:lang w:val="sr-Latn-RS" w:eastAsia="ja-JP"/>
        </w:rPr>
        <w:t>uništenje</w:t>
      </w:r>
      <w:r w:rsidR="008624C4" w:rsidRPr="00486104">
        <w:rPr>
          <w:lang w:val="sr-Latn-RS" w:eastAsia="ja-JP"/>
        </w:rPr>
        <w:t xml:space="preserve">, proces nakon kojeg </w:t>
      </w:r>
      <w:r w:rsidR="00E651D3">
        <w:rPr>
          <w:lang w:val="sr-Latn-RS" w:eastAsia="ja-JP"/>
        </w:rPr>
        <w:t xml:space="preserve">        </w:t>
      </w:r>
    </w:p>
    <w:p w14:paraId="4B85DE1A" w14:textId="2F4AB304" w:rsidR="001761AE" w:rsidRPr="00E651D3" w:rsidRDefault="00E651D3" w:rsidP="00E651D3">
      <w:pPr>
        <w:pStyle w:val="ListParagraph"/>
        <w:tabs>
          <w:tab w:val="left" w:pos="1440"/>
          <w:tab w:val="left" w:pos="1710"/>
        </w:tabs>
        <w:ind w:left="1080" w:hanging="360"/>
        <w:jc w:val="both"/>
        <w:rPr>
          <w:lang w:val="sr-Latn-RS" w:eastAsia="ja-JP"/>
        </w:rPr>
      </w:pPr>
      <w:r>
        <w:rPr>
          <w:lang w:val="sr-Latn-RS" w:eastAsia="ja-JP"/>
        </w:rPr>
        <w:t xml:space="preserve">                 </w:t>
      </w:r>
      <w:r w:rsidR="008624C4" w:rsidRPr="00486104">
        <w:rPr>
          <w:lang w:val="sr-Latn-RS" w:eastAsia="ja-JP"/>
        </w:rPr>
        <w:t>budžetska organizacija nema vlasništvo i nadzor nad otuđenom imovinom</w:t>
      </w:r>
      <w:r>
        <w:rPr>
          <w:lang w:val="sr-Latn-RS" w:eastAsia="ja-JP"/>
        </w:rPr>
        <w:t>;</w:t>
      </w:r>
    </w:p>
    <w:p w14:paraId="2F887331" w14:textId="42D1C14E" w:rsidR="001761AE" w:rsidRPr="00E651D3" w:rsidRDefault="0089694D" w:rsidP="00E651D3">
      <w:pPr>
        <w:pStyle w:val="ListParagraph"/>
        <w:tabs>
          <w:tab w:val="left" w:pos="1440"/>
          <w:tab w:val="left" w:pos="1710"/>
        </w:tabs>
        <w:ind w:left="1080" w:hanging="360"/>
        <w:jc w:val="both"/>
        <w:rPr>
          <w:lang w:val="sr-Latn-RS"/>
        </w:rPr>
      </w:pPr>
      <w:r w:rsidRPr="00486104">
        <w:rPr>
          <w:lang w:val="sr-Latn-RS"/>
        </w:rPr>
        <w:t xml:space="preserve">1.19. </w:t>
      </w:r>
      <w:r w:rsidRPr="00486104">
        <w:rPr>
          <w:b/>
          <w:lang w:val="sr-Latn-RS"/>
        </w:rPr>
        <w:t xml:space="preserve">Budžetski program </w:t>
      </w:r>
      <w:r w:rsidR="00C940AC" w:rsidRPr="00486104">
        <w:rPr>
          <w:lang w:val="sr-Latn-RS"/>
        </w:rPr>
        <w:t>–</w:t>
      </w:r>
      <w:r w:rsidRPr="00486104">
        <w:rPr>
          <w:lang w:val="sr-Latn-RS"/>
        </w:rPr>
        <w:t xml:space="preserve"> </w:t>
      </w:r>
      <w:r w:rsidR="00C940AC" w:rsidRPr="00486104">
        <w:rPr>
          <w:lang w:val="sr-Latn-RS"/>
        </w:rPr>
        <w:t>Savetska ili Sudska</w:t>
      </w:r>
      <w:r w:rsidRPr="00486104">
        <w:rPr>
          <w:lang w:val="sr-Latn-RS"/>
        </w:rPr>
        <w:t xml:space="preserve"> jedinica koja pri</w:t>
      </w:r>
      <w:r w:rsidR="00C940AC" w:rsidRPr="00486104">
        <w:rPr>
          <w:lang w:val="sr-Latn-RS"/>
        </w:rPr>
        <w:t>ma</w:t>
      </w:r>
      <w:r w:rsidRPr="00486104">
        <w:rPr>
          <w:lang w:val="sr-Latn-RS"/>
        </w:rPr>
        <w:t xml:space="preserve"> budžetske </w:t>
      </w:r>
      <w:r w:rsidR="00486104" w:rsidRPr="00486104">
        <w:rPr>
          <w:lang w:val="sr-Latn-RS"/>
        </w:rPr>
        <w:t>pod</w:t>
      </w:r>
      <w:r w:rsidR="00071EC8">
        <w:rPr>
          <w:lang w:val="sr-Latn-RS"/>
        </w:rPr>
        <w:t>-</w:t>
      </w:r>
      <w:r w:rsidR="00486104" w:rsidRPr="00486104">
        <w:rPr>
          <w:lang w:val="sr-Latn-RS"/>
        </w:rPr>
        <w:t>dodele</w:t>
      </w:r>
      <w:r w:rsidR="00E651D3">
        <w:rPr>
          <w:lang w:val="sr-Latn-RS"/>
        </w:rPr>
        <w:t>;</w:t>
      </w:r>
    </w:p>
    <w:p w14:paraId="744B11D8" w14:textId="7305E193" w:rsidR="000A29DB" w:rsidRPr="00486104" w:rsidRDefault="00E67720" w:rsidP="00E67720">
      <w:pPr>
        <w:tabs>
          <w:tab w:val="left" w:pos="1440"/>
          <w:tab w:val="left" w:pos="1710"/>
        </w:tabs>
        <w:ind w:left="720"/>
        <w:jc w:val="both"/>
        <w:rPr>
          <w:lang w:val="sr-Latn-RS"/>
        </w:rPr>
      </w:pPr>
      <w:r w:rsidRPr="00486104">
        <w:rPr>
          <w:lang w:val="sr-Latn-RS"/>
        </w:rPr>
        <w:t>1.20</w:t>
      </w:r>
      <w:r w:rsidR="00876D52">
        <w:rPr>
          <w:lang w:val="sr-Latn-RS"/>
        </w:rPr>
        <w:t>.</w:t>
      </w:r>
      <w:r w:rsidRPr="00486104">
        <w:rPr>
          <w:lang w:val="sr-Latn-RS"/>
        </w:rPr>
        <w:t xml:space="preserve"> </w:t>
      </w:r>
      <w:r w:rsidRPr="00486104">
        <w:rPr>
          <w:b/>
          <w:lang w:val="sr-Latn-RS"/>
        </w:rPr>
        <w:t xml:space="preserve">Budžetski programi </w:t>
      </w:r>
      <w:r w:rsidR="00C940AC" w:rsidRPr="00486104">
        <w:rPr>
          <w:lang w:val="sr-Latn-RS"/>
        </w:rPr>
        <w:t xml:space="preserve">u smislu ovog pravilnika </w:t>
      </w:r>
      <w:r w:rsidR="000A29DB" w:rsidRPr="00486104">
        <w:rPr>
          <w:lang w:val="sr-Latn-RS"/>
        </w:rPr>
        <w:t>su:</w:t>
      </w:r>
    </w:p>
    <w:p w14:paraId="1F721E7A" w14:textId="704BCCD2" w:rsidR="000A29DB" w:rsidRPr="00486104" w:rsidRDefault="00E651D3" w:rsidP="004353CD">
      <w:pPr>
        <w:tabs>
          <w:tab w:val="left" w:pos="1440"/>
          <w:tab w:val="left" w:pos="1710"/>
        </w:tabs>
        <w:ind w:left="180"/>
        <w:jc w:val="both"/>
        <w:rPr>
          <w:lang w:val="sr-Latn-RS"/>
        </w:rPr>
      </w:pPr>
      <w:r>
        <w:rPr>
          <w:lang w:val="sr-Latn-RS"/>
        </w:rPr>
        <w:t xml:space="preserve">                         </w:t>
      </w:r>
      <w:r w:rsidR="00F3332D" w:rsidRPr="00486104">
        <w:rPr>
          <w:lang w:val="sr-Latn-RS"/>
        </w:rPr>
        <w:t>1.20.1</w:t>
      </w:r>
      <w:r w:rsidR="00876D52">
        <w:rPr>
          <w:lang w:val="sr-Latn-RS"/>
        </w:rPr>
        <w:t>.</w:t>
      </w:r>
      <w:r w:rsidR="00F3332D" w:rsidRPr="00486104">
        <w:rPr>
          <w:lang w:val="sr-Latn-RS"/>
        </w:rPr>
        <w:t xml:space="preserve"> Sekretarijat Sudskog S</w:t>
      </w:r>
      <w:r w:rsidR="004353CD" w:rsidRPr="00486104">
        <w:rPr>
          <w:lang w:val="sr-Latn-RS"/>
        </w:rPr>
        <w:t>aveta (S</w:t>
      </w:r>
      <w:r w:rsidR="00C940AC" w:rsidRPr="00486104">
        <w:rPr>
          <w:lang w:val="sr-Latn-RS"/>
        </w:rPr>
        <w:t>SS</w:t>
      </w:r>
      <w:r w:rsidR="004353CD" w:rsidRPr="00486104">
        <w:rPr>
          <w:lang w:val="sr-Latn-RS"/>
        </w:rPr>
        <w:t>K)</w:t>
      </w:r>
      <w:r>
        <w:rPr>
          <w:lang w:val="sr-Latn-RS"/>
        </w:rPr>
        <w:t>;</w:t>
      </w:r>
    </w:p>
    <w:p w14:paraId="7807E8FC" w14:textId="64E6A92E" w:rsidR="000A29DB" w:rsidRPr="00486104" w:rsidRDefault="00E651D3" w:rsidP="004353CD">
      <w:pPr>
        <w:tabs>
          <w:tab w:val="left" w:pos="1440"/>
          <w:tab w:val="left" w:pos="1710"/>
        </w:tabs>
        <w:ind w:left="180"/>
        <w:jc w:val="both"/>
        <w:rPr>
          <w:lang w:val="sr-Latn-RS"/>
        </w:rPr>
      </w:pPr>
      <w:r>
        <w:rPr>
          <w:lang w:val="sr-Latn-RS"/>
        </w:rPr>
        <w:t xml:space="preserve">                         </w:t>
      </w:r>
      <w:r w:rsidR="004353CD" w:rsidRPr="00486104">
        <w:rPr>
          <w:lang w:val="sr-Latn-RS"/>
        </w:rPr>
        <w:t>1.20.2</w:t>
      </w:r>
      <w:r w:rsidR="00876D52">
        <w:rPr>
          <w:lang w:val="sr-Latn-RS"/>
        </w:rPr>
        <w:t>.</w:t>
      </w:r>
      <w:r w:rsidR="004353CD" w:rsidRPr="00486104">
        <w:rPr>
          <w:lang w:val="sr-Latn-RS"/>
        </w:rPr>
        <w:t xml:space="preserve"> Jedinica za sudsku inspekciju (</w:t>
      </w:r>
      <w:r w:rsidR="00F3332D" w:rsidRPr="00486104">
        <w:rPr>
          <w:lang w:val="sr-Latn-RS"/>
        </w:rPr>
        <w:t>JSI</w:t>
      </w:r>
      <w:r w:rsidR="004353CD" w:rsidRPr="00486104">
        <w:rPr>
          <w:lang w:val="sr-Latn-RS"/>
        </w:rPr>
        <w:t>)</w:t>
      </w:r>
      <w:r>
        <w:rPr>
          <w:lang w:val="sr-Latn-RS"/>
        </w:rPr>
        <w:t>;</w:t>
      </w:r>
    </w:p>
    <w:p w14:paraId="2BE73C53" w14:textId="173049B9" w:rsidR="004353CD" w:rsidRPr="00486104" w:rsidRDefault="00E651D3" w:rsidP="004353CD">
      <w:pPr>
        <w:tabs>
          <w:tab w:val="left" w:pos="1350"/>
          <w:tab w:val="left" w:pos="1710"/>
        </w:tabs>
        <w:ind w:left="180"/>
        <w:jc w:val="both"/>
        <w:rPr>
          <w:lang w:val="sr-Latn-RS"/>
        </w:rPr>
      </w:pPr>
      <w:r>
        <w:rPr>
          <w:lang w:val="sr-Latn-RS"/>
        </w:rPr>
        <w:t xml:space="preserve">                         </w:t>
      </w:r>
      <w:r w:rsidR="00F3332D" w:rsidRPr="00486104">
        <w:rPr>
          <w:lang w:val="sr-Latn-RS"/>
        </w:rPr>
        <w:t>1.20.3</w:t>
      </w:r>
      <w:r w:rsidR="00876D52">
        <w:rPr>
          <w:lang w:val="sr-Latn-RS"/>
        </w:rPr>
        <w:t>.</w:t>
      </w:r>
      <w:r w:rsidR="00F3332D" w:rsidRPr="00486104">
        <w:rPr>
          <w:lang w:val="sr-Latn-RS"/>
        </w:rPr>
        <w:t xml:space="preserve"> Vrhovni S</w:t>
      </w:r>
      <w:r w:rsidR="004353CD" w:rsidRPr="00486104">
        <w:rPr>
          <w:lang w:val="sr-Latn-RS"/>
        </w:rPr>
        <w:t>ud (</w:t>
      </w:r>
      <w:r w:rsidR="00F3332D" w:rsidRPr="00486104">
        <w:rPr>
          <w:lang w:val="sr-Latn-RS"/>
        </w:rPr>
        <w:t>VS) zajedno sa Posebnom K</w:t>
      </w:r>
      <w:r w:rsidR="004353CD" w:rsidRPr="00486104">
        <w:rPr>
          <w:lang w:val="sr-Latn-RS"/>
        </w:rPr>
        <w:t>omor</w:t>
      </w:r>
      <w:r w:rsidR="00F3332D" w:rsidRPr="00486104">
        <w:rPr>
          <w:lang w:val="sr-Latn-RS"/>
        </w:rPr>
        <w:t>om Vrhovnog S</w:t>
      </w:r>
      <w:r w:rsidR="004353CD" w:rsidRPr="00486104">
        <w:rPr>
          <w:lang w:val="sr-Latn-RS"/>
        </w:rPr>
        <w:t>uda</w:t>
      </w:r>
    </w:p>
    <w:p w14:paraId="6282145D" w14:textId="7CCBAE16" w:rsidR="000A29DB" w:rsidRPr="00486104" w:rsidRDefault="00E651D3" w:rsidP="004353CD">
      <w:pPr>
        <w:tabs>
          <w:tab w:val="left" w:pos="1350"/>
          <w:tab w:val="left" w:pos="1710"/>
        </w:tabs>
        <w:ind w:left="180"/>
        <w:jc w:val="both"/>
        <w:rPr>
          <w:lang w:val="sr-Latn-RS"/>
        </w:rPr>
      </w:pPr>
      <w:r>
        <w:rPr>
          <w:lang w:val="sr-Latn-RS"/>
        </w:rPr>
        <w:t xml:space="preserve">                         </w:t>
      </w:r>
      <w:r w:rsidR="004353CD" w:rsidRPr="00486104">
        <w:rPr>
          <w:lang w:val="sr-Latn-RS"/>
        </w:rPr>
        <w:t>(</w:t>
      </w:r>
      <w:r w:rsidR="00F3332D" w:rsidRPr="00486104">
        <w:rPr>
          <w:lang w:val="sr-Latn-RS"/>
        </w:rPr>
        <w:t>PKVS</w:t>
      </w:r>
      <w:r w:rsidR="004353CD" w:rsidRPr="00486104">
        <w:rPr>
          <w:lang w:val="sr-Latn-RS"/>
        </w:rPr>
        <w:t>)</w:t>
      </w:r>
      <w:r>
        <w:rPr>
          <w:lang w:val="sr-Latn-RS"/>
        </w:rPr>
        <w:t>;</w:t>
      </w:r>
    </w:p>
    <w:p w14:paraId="335427B3" w14:textId="03F1B318" w:rsidR="000A29DB" w:rsidRPr="00486104" w:rsidRDefault="00E651D3" w:rsidP="004353CD">
      <w:pPr>
        <w:tabs>
          <w:tab w:val="left" w:pos="1440"/>
          <w:tab w:val="left" w:pos="1710"/>
        </w:tabs>
        <w:ind w:left="180"/>
        <w:jc w:val="both"/>
        <w:rPr>
          <w:lang w:val="sr-Latn-RS"/>
        </w:rPr>
      </w:pPr>
      <w:r>
        <w:rPr>
          <w:lang w:val="sr-Latn-RS"/>
        </w:rPr>
        <w:t xml:space="preserve">                         </w:t>
      </w:r>
      <w:r w:rsidR="004353CD" w:rsidRPr="00486104">
        <w:rPr>
          <w:lang w:val="sr-Latn-RS"/>
        </w:rPr>
        <w:t>1.20.4</w:t>
      </w:r>
      <w:r w:rsidR="00876D52">
        <w:rPr>
          <w:lang w:val="sr-Latn-RS"/>
        </w:rPr>
        <w:t>.</w:t>
      </w:r>
      <w:r w:rsidR="004353CD" w:rsidRPr="00486104">
        <w:rPr>
          <w:lang w:val="sr-Latn-RS"/>
        </w:rPr>
        <w:t xml:space="preserve"> Apelacioni </w:t>
      </w:r>
      <w:r w:rsidR="00F3332D" w:rsidRPr="00486104">
        <w:rPr>
          <w:lang w:val="sr-Latn-RS"/>
        </w:rPr>
        <w:t>S</w:t>
      </w:r>
      <w:r w:rsidR="004353CD" w:rsidRPr="00486104">
        <w:rPr>
          <w:lang w:val="sr-Latn-RS"/>
        </w:rPr>
        <w:t>ud;</w:t>
      </w:r>
    </w:p>
    <w:p w14:paraId="3E83D7CB" w14:textId="26BB9614" w:rsidR="000A29DB" w:rsidRPr="00486104" w:rsidRDefault="00E651D3" w:rsidP="004353CD">
      <w:pPr>
        <w:tabs>
          <w:tab w:val="left" w:pos="1440"/>
          <w:tab w:val="left" w:pos="1710"/>
        </w:tabs>
        <w:ind w:left="180"/>
        <w:jc w:val="both"/>
        <w:rPr>
          <w:lang w:val="sr-Latn-RS"/>
        </w:rPr>
      </w:pPr>
      <w:r>
        <w:rPr>
          <w:lang w:val="sr-Latn-RS"/>
        </w:rPr>
        <w:t xml:space="preserve">                         </w:t>
      </w:r>
      <w:r w:rsidR="00F3332D" w:rsidRPr="00486104">
        <w:rPr>
          <w:lang w:val="sr-Latn-RS"/>
        </w:rPr>
        <w:t>1.20.5</w:t>
      </w:r>
      <w:r w:rsidR="00876D52">
        <w:rPr>
          <w:lang w:val="sr-Latn-RS"/>
        </w:rPr>
        <w:t>.</w:t>
      </w:r>
      <w:r w:rsidR="00F3332D" w:rsidRPr="00486104">
        <w:rPr>
          <w:lang w:val="sr-Latn-RS"/>
        </w:rPr>
        <w:t xml:space="preserve"> Privredni S</w:t>
      </w:r>
      <w:r w:rsidR="004353CD" w:rsidRPr="00486104">
        <w:rPr>
          <w:lang w:val="sr-Latn-RS"/>
        </w:rPr>
        <w:t>ud;</w:t>
      </w:r>
    </w:p>
    <w:p w14:paraId="544413AA" w14:textId="2C72C8D8" w:rsidR="00F3332D" w:rsidRPr="00486104" w:rsidRDefault="00E651D3" w:rsidP="004353CD">
      <w:pPr>
        <w:tabs>
          <w:tab w:val="left" w:pos="1440"/>
          <w:tab w:val="left" w:pos="1710"/>
        </w:tabs>
        <w:ind w:left="180"/>
        <w:jc w:val="both"/>
        <w:rPr>
          <w:lang w:val="sr-Latn-RS"/>
        </w:rPr>
      </w:pPr>
      <w:r>
        <w:rPr>
          <w:lang w:val="sr-Latn-RS"/>
        </w:rPr>
        <w:t xml:space="preserve">                         </w:t>
      </w:r>
      <w:r w:rsidR="00F3332D" w:rsidRPr="00486104">
        <w:rPr>
          <w:lang w:val="sr-Latn-RS"/>
        </w:rPr>
        <w:t>1.20.6</w:t>
      </w:r>
      <w:r w:rsidR="00876D52">
        <w:rPr>
          <w:lang w:val="sr-Latn-RS"/>
        </w:rPr>
        <w:t>.</w:t>
      </w:r>
      <w:r w:rsidR="00F3332D" w:rsidRPr="00486104">
        <w:rPr>
          <w:lang w:val="sr-Latn-RS"/>
        </w:rPr>
        <w:t xml:space="preserve"> Osnovnu Sud u Prištini sa ograncima</w:t>
      </w:r>
    </w:p>
    <w:p w14:paraId="3813864A" w14:textId="0876AACA" w:rsidR="00B81E53" w:rsidRPr="00486104" w:rsidRDefault="00E651D3" w:rsidP="00E67720">
      <w:pPr>
        <w:tabs>
          <w:tab w:val="left" w:pos="1440"/>
          <w:tab w:val="left" w:pos="1710"/>
        </w:tabs>
        <w:jc w:val="both"/>
        <w:rPr>
          <w:lang w:val="sr-Latn-RS"/>
        </w:rPr>
      </w:pPr>
      <w:r>
        <w:rPr>
          <w:lang w:val="sr-Latn-RS"/>
        </w:rPr>
        <w:t xml:space="preserve">                         </w:t>
      </w:r>
      <w:r w:rsidR="00F3332D" w:rsidRPr="00486104">
        <w:rPr>
          <w:lang w:val="sr-Latn-RS"/>
        </w:rPr>
        <w:t xml:space="preserve">   1.20.7</w:t>
      </w:r>
      <w:r w:rsidR="00876D52">
        <w:rPr>
          <w:lang w:val="sr-Latn-RS"/>
        </w:rPr>
        <w:t>.</w:t>
      </w:r>
      <w:r w:rsidR="00F3332D" w:rsidRPr="00486104">
        <w:rPr>
          <w:lang w:val="sr-Latn-RS"/>
        </w:rPr>
        <w:t xml:space="preserve"> Osnovni S</w:t>
      </w:r>
      <w:r w:rsidR="00E67720" w:rsidRPr="00486104">
        <w:rPr>
          <w:lang w:val="sr-Latn-RS"/>
        </w:rPr>
        <w:t>ud u Gnjilanu sa ograncima;</w:t>
      </w:r>
    </w:p>
    <w:p w14:paraId="601392BB" w14:textId="6E14EA4E" w:rsidR="000A29DB" w:rsidRPr="00486104" w:rsidRDefault="00E651D3" w:rsidP="00E67720">
      <w:pPr>
        <w:tabs>
          <w:tab w:val="left" w:pos="1440"/>
          <w:tab w:val="left" w:pos="1710"/>
        </w:tabs>
        <w:jc w:val="both"/>
        <w:rPr>
          <w:lang w:val="sr-Latn-RS"/>
        </w:rPr>
      </w:pPr>
      <w:r>
        <w:rPr>
          <w:lang w:val="sr-Latn-RS"/>
        </w:rPr>
        <w:t xml:space="preserve">                         </w:t>
      </w:r>
      <w:r w:rsidR="00F3332D" w:rsidRPr="00486104">
        <w:rPr>
          <w:lang w:val="sr-Latn-RS"/>
        </w:rPr>
        <w:t xml:space="preserve">   1.20.8</w:t>
      </w:r>
      <w:r w:rsidR="00876D52">
        <w:rPr>
          <w:lang w:val="sr-Latn-RS"/>
        </w:rPr>
        <w:t>.</w:t>
      </w:r>
      <w:r w:rsidR="00F3332D" w:rsidRPr="00486104">
        <w:rPr>
          <w:lang w:val="sr-Latn-RS"/>
        </w:rPr>
        <w:t xml:space="preserve"> Osnovni S</w:t>
      </w:r>
      <w:r w:rsidR="00E67720" w:rsidRPr="00486104">
        <w:rPr>
          <w:lang w:val="sr-Latn-RS"/>
        </w:rPr>
        <w:t>ud u Prizrenu sa ograncima;</w:t>
      </w:r>
    </w:p>
    <w:p w14:paraId="69F10592" w14:textId="6787128A" w:rsidR="000A29DB" w:rsidRPr="00486104" w:rsidRDefault="00E651D3" w:rsidP="004353CD">
      <w:pPr>
        <w:tabs>
          <w:tab w:val="left" w:pos="1440"/>
          <w:tab w:val="left" w:pos="1710"/>
        </w:tabs>
        <w:ind w:left="180"/>
        <w:jc w:val="both"/>
        <w:rPr>
          <w:lang w:val="sr-Latn-RS"/>
        </w:rPr>
      </w:pPr>
      <w:r>
        <w:rPr>
          <w:lang w:val="sr-Latn-RS"/>
        </w:rPr>
        <w:t xml:space="preserve">                         </w:t>
      </w:r>
      <w:r w:rsidR="00F3332D" w:rsidRPr="00486104">
        <w:rPr>
          <w:lang w:val="sr-Latn-RS"/>
        </w:rPr>
        <w:t>1.20.9</w:t>
      </w:r>
      <w:r w:rsidR="00876D52">
        <w:rPr>
          <w:lang w:val="sr-Latn-RS"/>
        </w:rPr>
        <w:t>.</w:t>
      </w:r>
      <w:r w:rsidR="00F3332D" w:rsidRPr="00486104">
        <w:rPr>
          <w:lang w:val="sr-Latn-RS"/>
        </w:rPr>
        <w:t xml:space="preserve"> Osnovni S</w:t>
      </w:r>
      <w:r w:rsidR="004353CD" w:rsidRPr="00486104">
        <w:rPr>
          <w:lang w:val="sr-Latn-RS"/>
        </w:rPr>
        <w:t>ud u Mitrovici sa ograncima;</w:t>
      </w:r>
    </w:p>
    <w:p w14:paraId="5E6F929F" w14:textId="5AF8F0FC" w:rsidR="000A29DB" w:rsidRPr="00486104" w:rsidRDefault="00F3332D" w:rsidP="004353CD">
      <w:pPr>
        <w:tabs>
          <w:tab w:val="left" w:pos="1440"/>
          <w:tab w:val="left" w:pos="1710"/>
        </w:tabs>
        <w:jc w:val="both"/>
        <w:rPr>
          <w:lang w:val="sr-Latn-RS"/>
        </w:rPr>
      </w:pPr>
      <w:r w:rsidRPr="00486104">
        <w:rPr>
          <w:lang w:val="sr-Latn-RS"/>
        </w:rPr>
        <w:t xml:space="preserve"> </w:t>
      </w:r>
      <w:r w:rsidR="00E651D3">
        <w:rPr>
          <w:lang w:val="sr-Latn-RS"/>
        </w:rPr>
        <w:t xml:space="preserve">                         </w:t>
      </w:r>
      <w:r w:rsidRPr="00486104">
        <w:rPr>
          <w:lang w:val="sr-Latn-RS"/>
        </w:rPr>
        <w:t xml:space="preserve">  </w:t>
      </w:r>
      <w:r w:rsidR="004353CD" w:rsidRPr="00486104">
        <w:rPr>
          <w:lang w:val="sr-Latn-RS"/>
        </w:rPr>
        <w:t>1.20.10</w:t>
      </w:r>
      <w:r w:rsidR="00876D52">
        <w:rPr>
          <w:lang w:val="sr-Latn-RS"/>
        </w:rPr>
        <w:t>.</w:t>
      </w:r>
      <w:r w:rsidR="004353CD" w:rsidRPr="00486104">
        <w:rPr>
          <w:lang w:val="sr-Latn-RS"/>
        </w:rPr>
        <w:t xml:space="preserve"> Osnov</w:t>
      </w:r>
      <w:r w:rsidRPr="00486104">
        <w:rPr>
          <w:lang w:val="sr-Latn-RS"/>
        </w:rPr>
        <w:t>ni S</w:t>
      </w:r>
      <w:r w:rsidR="004353CD" w:rsidRPr="00486104">
        <w:rPr>
          <w:lang w:val="sr-Latn-RS"/>
        </w:rPr>
        <w:t>ud u Đakovici sa ograncima;</w:t>
      </w:r>
    </w:p>
    <w:p w14:paraId="7958BCC5" w14:textId="35767722" w:rsidR="000A29DB" w:rsidRPr="00486104" w:rsidRDefault="00E651D3" w:rsidP="00E6417F">
      <w:pPr>
        <w:tabs>
          <w:tab w:val="left" w:pos="1440"/>
          <w:tab w:val="left" w:pos="1710"/>
        </w:tabs>
        <w:jc w:val="both"/>
        <w:rPr>
          <w:lang w:val="sr-Latn-RS"/>
        </w:rPr>
      </w:pPr>
      <w:r>
        <w:rPr>
          <w:lang w:val="sr-Latn-RS"/>
        </w:rPr>
        <w:t xml:space="preserve">                         </w:t>
      </w:r>
      <w:r w:rsidR="00F3332D" w:rsidRPr="00486104">
        <w:rPr>
          <w:lang w:val="sr-Latn-RS"/>
        </w:rPr>
        <w:t xml:space="preserve">   1.20.11</w:t>
      </w:r>
      <w:r w:rsidR="00876D52">
        <w:rPr>
          <w:lang w:val="sr-Latn-RS"/>
        </w:rPr>
        <w:t>.</w:t>
      </w:r>
      <w:r w:rsidR="00F3332D" w:rsidRPr="00486104">
        <w:rPr>
          <w:lang w:val="sr-Latn-RS"/>
        </w:rPr>
        <w:t xml:space="preserve"> Osnovni S</w:t>
      </w:r>
      <w:r w:rsidR="00E6417F" w:rsidRPr="00486104">
        <w:rPr>
          <w:lang w:val="sr-Latn-RS"/>
        </w:rPr>
        <w:t>ud u Peći sa ograncima; i,</w:t>
      </w:r>
    </w:p>
    <w:p w14:paraId="190C97BE" w14:textId="3D11E0C6" w:rsidR="00557D27" w:rsidRPr="00486104" w:rsidRDefault="00E651D3" w:rsidP="00E6417F">
      <w:pPr>
        <w:tabs>
          <w:tab w:val="left" w:pos="1440"/>
          <w:tab w:val="left" w:pos="1710"/>
        </w:tabs>
        <w:jc w:val="both"/>
        <w:rPr>
          <w:lang w:val="sr-Latn-RS"/>
        </w:rPr>
      </w:pPr>
      <w:r>
        <w:rPr>
          <w:lang w:val="sr-Latn-RS"/>
        </w:rPr>
        <w:t xml:space="preserve">                         </w:t>
      </w:r>
      <w:r w:rsidR="00F3332D" w:rsidRPr="00486104">
        <w:rPr>
          <w:lang w:val="sr-Latn-RS"/>
        </w:rPr>
        <w:t xml:space="preserve">   1.20.12</w:t>
      </w:r>
      <w:r w:rsidR="00876D52">
        <w:rPr>
          <w:lang w:val="sr-Latn-RS"/>
        </w:rPr>
        <w:t>.</w:t>
      </w:r>
      <w:r w:rsidR="00F3332D" w:rsidRPr="00486104">
        <w:rPr>
          <w:lang w:val="sr-Latn-RS"/>
        </w:rPr>
        <w:t xml:space="preserve"> Osnovni S</w:t>
      </w:r>
      <w:r w:rsidR="00E6417F" w:rsidRPr="00486104">
        <w:rPr>
          <w:lang w:val="sr-Latn-RS"/>
        </w:rPr>
        <w:t>ud u Uroševcu sa ograncima.</w:t>
      </w:r>
    </w:p>
    <w:p w14:paraId="4CB93E07" w14:textId="77777777" w:rsidR="001761AE" w:rsidRPr="00486104" w:rsidRDefault="001761AE" w:rsidP="00E6417F">
      <w:pPr>
        <w:tabs>
          <w:tab w:val="left" w:pos="1440"/>
          <w:tab w:val="left" w:pos="1710"/>
        </w:tabs>
        <w:jc w:val="both"/>
        <w:rPr>
          <w:lang w:val="sr-Latn-RS"/>
        </w:rPr>
      </w:pPr>
    </w:p>
    <w:p w14:paraId="1690D06F" w14:textId="77777777" w:rsidR="00E651D3" w:rsidRDefault="00876D52" w:rsidP="00E651D3">
      <w:pPr>
        <w:pStyle w:val="ListParagraph"/>
        <w:numPr>
          <w:ilvl w:val="1"/>
          <w:numId w:val="35"/>
        </w:numPr>
        <w:spacing w:line="276" w:lineRule="auto"/>
        <w:jc w:val="both"/>
        <w:rPr>
          <w:lang w:val="sr-Latn-RS"/>
        </w:rPr>
      </w:pPr>
      <w:r>
        <w:rPr>
          <w:b/>
          <w:lang w:val="sr-Latn-RS"/>
        </w:rPr>
        <w:t xml:space="preserve"> </w:t>
      </w:r>
      <w:r w:rsidR="000A29DB" w:rsidRPr="00486104">
        <w:rPr>
          <w:b/>
          <w:lang w:val="sr-Latn-RS"/>
        </w:rPr>
        <w:t xml:space="preserve">Službenik </w:t>
      </w:r>
      <w:r w:rsidR="00DF77D1" w:rsidRPr="00486104">
        <w:rPr>
          <w:lang w:val="sr-Latn-RS"/>
        </w:rPr>
        <w:t xml:space="preserve">– svi zaposleni, kao i oni koji su na </w:t>
      </w:r>
      <w:r w:rsidR="007044C6" w:rsidRPr="00486104">
        <w:rPr>
          <w:lang w:val="sr-Latn-RS"/>
        </w:rPr>
        <w:t xml:space="preserve">jedan </w:t>
      </w:r>
      <w:r w:rsidR="00DF77D1" w:rsidRPr="00486104">
        <w:rPr>
          <w:lang w:val="sr-Latn-RS"/>
        </w:rPr>
        <w:t xml:space="preserve">ili </w:t>
      </w:r>
      <w:r w:rsidR="007044C6" w:rsidRPr="00486104">
        <w:rPr>
          <w:lang w:val="sr-Latn-RS"/>
        </w:rPr>
        <w:t>drugi</w:t>
      </w:r>
      <w:r w:rsidR="00DF77D1" w:rsidRPr="00486104">
        <w:rPr>
          <w:lang w:val="sr-Latn-RS"/>
        </w:rPr>
        <w:t xml:space="preserve"> način angažovani u </w:t>
      </w:r>
      <w:r w:rsidR="00E651D3">
        <w:rPr>
          <w:lang w:val="sr-Latn-RS"/>
        </w:rPr>
        <w:t xml:space="preserve">   </w:t>
      </w:r>
    </w:p>
    <w:p w14:paraId="3F675596" w14:textId="711210A9" w:rsidR="001761AE" w:rsidRDefault="00E651D3" w:rsidP="00E651D3">
      <w:pPr>
        <w:pStyle w:val="ListParagraph"/>
        <w:spacing w:line="276" w:lineRule="auto"/>
        <w:ind w:left="1557"/>
        <w:jc w:val="both"/>
        <w:rPr>
          <w:lang w:val="sr-Latn-RS"/>
        </w:rPr>
      </w:pPr>
      <w:r>
        <w:rPr>
          <w:b/>
          <w:lang w:val="sr-Latn-RS"/>
        </w:rPr>
        <w:t xml:space="preserve">  </w:t>
      </w:r>
      <w:r w:rsidR="007044C6" w:rsidRPr="00486104">
        <w:rPr>
          <w:lang w:val="sr-Latn-RS"/>
        </w:rPr>
        <w:t>Savetu</w:t>
      </w:r>
      <w:r w:rsidR="00DF77D1" w:rsidRPr="00486104">
        <w:rPr>
          <w:lang w:val="sr-Latn-RS"/>
        </w:rPr>
        <w:t>, njegovim jedinicama i sudovima;</w:t>
      </w:r>
    </w:p>
    <w:p w14:paraId="33B5EFB7" w14:textId="77777777" w:rsidR="00E651D3" w:rsidRDefault="00E651D3" w:rsidP="00E651D3">
      <w:pPr>
        <w:pStyle w:val="ListParagraph"/>
        <w:spacing w:line="276" w:lineRule="auto"/>
        <w:ind w:left="1557"/>
        <w:jc w:val="both"/>
        <w:rPr>
          <w:lang w:val="sr-Latn-RS"/>
        </w:rPr>
      </w:pPr>
    </w:p>
    <w:p w14:paraId="2F788FD1" w14:textId="77777777" w:rsidR="00E651D3" w:rsidRDefault="00E651D3" w:rsidP="00E651D3">
      <w:pPr>
        <w:pStyle w:val="ListParagraph"/>
        <w:spacing w:line="276" w:lineRule="auto"/>
        <w:ind w:left="1557"/>
        <w:jc w:val="both"/>
        <w:rPr>
          <w:lang w:val="sr-Latn-RS"/>
        </w:rPr>
      </w:pPr>
    </w:p>
    <w:p w14:paraId="7DAB5B36" w14:textId="77777777" w:rsidR="00E651D3" w:rsidRDefault="00E651D3" w:rsidP="00E651D3">
      <w:pPr>
        <w:pStyle w:val="ListParagraph"/>
        <w:spacing w:line="276" w:lineRule="auto"/>
        <w:ind w:left="1557"/>
        <w:jc w:val="both"/>
        <w:rPr>
          <w:lang w:val="sr-Latn-RS"/>
        </w:rPr>
      </w:pPr>
    </w:p>
    <w:p w14:paraId="26F8EC74" w14:textId="77777777" w:rsidR="00E651D3" w:rsidRDefault="00E651D3" w:rsidP="00E651D3">
      <w:pPr>
        <w:pStyle w:val="ListParagraph"/>
        <w:spacing w:line="276" w:lineRule="auto"/>
        <w:ind w:left="1557"/>
        <w:jc w:val="both"/>
        <w:rPr>
          <w:lang w:val="sr-Latn-RS"/>
        </w:rPr>
      </w:pPr>
    </w:p>
    <w:p w14:paraId="62566017" w14:textId="77777777" w:rsidR="00E651D3" w:rsidRPr="00E651D3" w:rsidRDefault="00E651D3" w:rsidP="00E651D3">
      <w:pPr>
        <w:spacing w:line="276" w:lineRule="auto"/>
        <w:jc w:val="both"/>
        <w:rPr>
          <w:lang w:val="sr-Latn-RS"/>
        </w:rPr>
      </w:pPr>
    </w:p>
    <w:p w14:paraId="790448C9" w14:textId="77777777" w:rsidR="00E651D3" w:rsidRPr="00E651D3" w:rsidRDefault="00E651D3" w:rsidP="00E651D3">
      <w:pPr>
        <w:pStyle w:val="ListParagraph"/>
        <w:spacing w:line="276" w:lineRule="auto"/>
        <w:ind w:left="1557"/>
        <w:jc w:val="both"/>
        <w:rPr>
          <w:lang w:val="sr-Latn-RS"/>
        </w:rPr>
      </w:pPr>
    </w:p>
    <w:p w14:paraId="70E8E923" w14:textId="77777777" w:rsidR="00E651D3" w:rsidRDefault="00876D52" w:rsidP="00876D52">
      <w:pPr>
        <w:pStyle w:val="ListParagraph"/>
        <w:numPr>
          <w:ilvl w:val="1"/>
          <w:numId w:val="35"/>
        </w:numPr>
        <w:spacing w:line="276" w:lineRule="auto"/>
        <w:jc w:val="both"/>
        <w:rPr>
          <w:lang w:val="sr-Latn-RS"/>
        </w:rPr>
      </w:pPr>
      <w:r>
        <w:rPr>
          <w:b/>
          <w:lang w:val="sr-Latn-RS"/>
        </w:rPr>
        <w:t xml:space="preserve"> </w:t>
      </w:r>
      <w:r w:rsidR="000A29DB" w:rsidRPr="00486104">
        <w:rPr>
          <w:b/>
          <w:lang w:val="sr-Latn-RS"/>
        </w:rPr>
        <w:t xml:space="preserve">Opšti registar imovine </w:t>
      </w:r>
      <w:r w:rsidR="000A29DB" w:rsidRPr="00486104">
        <w:rPr>
          <w:lang w:val="sr-Latn-RS"/>
        </w:rPr>
        <w:t xml:space="preserve">- je potpuna i tačna lista sve nefinansijske imovine koju </w:t>
      </w:r>
      <w:r w:rsidR="00E651D3">
        <w:rPr>
          <w:lang w:val="sr-Latn-RS"/>
        </w:rPr>
        <w:t xml:space="preserve">  </w:t>
      </w:r>
    </w:p>
    <w:p w14:paraId="5BB9FB71" w14:textId="77777777" w:rsidR="00E651D3" w:rsidRDefault="00E651D3" w:rsidP="00E651D3">
      <w:pPr>
        <w:pStyle w:val="ListParagraph"/>
        <w:spacing w:line="276" w:lineRule="auto"/>
        <w:ind w:left="1557"/>
        <w:jc w:val="both"/>
        <w:rPr>
          <w:lang w:val="sr-Latn-RS"/>
        </w:rPr>
      </w:pPr>
      <w:r>
        <w:rPr>
          <w:b/>
          <w:lang w:val="sr-Latn-RS"/>
        </w:rPr>
        <w:t xml:space="preserve">  </w:t>
      </w:r>
      <w:r w:rsidR="000553C7" w:rsidRPr="00486104">
        <w:rPr>
          <w:lang w:val="sr-Latn-RS"/>
        </w:rPr>
        <w:t>poseduje Savet</w:t>
      </w:r>
      <w:r w:rsidR="000A29DB" w:rsidRPr="00486104">
        <w:rPr>
          <w:lang w:val="sr-Latn-RS"/>
        </w:rPr>
        <w:t xml:space="preserve"> i sudovi, što znači registar kapitalne imovine, nekapitalne imovine i </w:t>
      </w:r>
    </w:p>
    <w:p w14:paraId="47B1AD14" w14:textId="77777777" w:rsidR="00E651D3" w:rsidRDefault="00E651D3" w:rsidP="00E651D3">
      <w:pPr>
        <w:pStyle w:val="ListParagraph"/>
        <w:spacing w:line="276" w:lineRule="auto"/>
        <w:ind w:left="1557"/>
        <w:jc w:val="both"/>
        <w:rPr>
          <w:lang w:val="sr-Latn-RS"/>
        </w:rPr>
      </w:pPr>
      <w:r>
        <w:rPr>
          <w:lang w:val="sr-Latn-RS"/>
        </w:rPr>
        <w:t xml:space="preserve"> </w:t>
      </w:r>
      <w:r w:rsidR="000A29DB" w:rsidRPr="00486104">
        <w:rPr>
          <w:lang w:val="sr-Latn-RS"/>
        </w:rPr>
        <w:t xml:space="preserve">zaliha, koji se redovno ažurira, </w:t>
      </w:r>
      <w:r w:rsidR="00642C74" w:rsidRPr="00486104">
        <w:rPr>
          <w:lang w:val="sr-Latn-RS"/>
        </w:rPr>
        <w:t xml:space="preserve">a osim što se koristi za upravljanje imovinom, koristi </w:t>
      </w:r>
      <w:r>
        <w:rPr>
          <w:lang w:val="sr-Latn-RS"/>
        </w:rPr>
        <w:t xml:space="preserve">  </w:t>
      </w:r>
    </w:p>
    <w:p w14:paraId="68E7982E" w14:textId="0649A9A4" w:rsidR="000A29DB" w:rsidRPr="00486104" w:rsidRDefault="00E651D3" w:rsidP="00E651D3">
      <w:pPr>
        <w:pStyle w:val="ListParagraph"/>
        <w:spacing w:line="276" w:lineRule="auto"/>
        <w:ind w:left="1557"/>
        <w:jc w:val="both"/>
        <w:rPr>
          <w:lang w:val="sr-Latn-RS"/>
        </w:rPr>
      </w:pPr>
      <w:r>
        <w:rPr>
          <w:lang w:val="sr-Latn-RS"/>
        </w:rPr>
        <w:t xml:space="preserve"> </w:t>
      </w:r>
      <w:r w:rsidR="00642C74" w:rsidRPr="00486104">
        <w:rPr>
          <w:lang w:val="sr-Latn-RS"/>
        </w:rPr>
        <w:t>se i za podršku podacima prijavljenim u finansijskim izveštajima</w:t>
      </w:r>
      <w:r w:rsidR="000A29DB" w:rsidRPr="00486104">
        <w:rPr>
          <w:lang w:val="sr-Latn-RS"/>
        </w:rPr>
        <w:t>;</w:t>
      </w:r>
    </w:p>
    <w:p w14:paraId="24546738" w14:textId="77777777" w:rsidR="00E651D3" w:rsidRDefault="00876D52" w:rsidP="00876D52">
      <w:pPr>
        <w:pStyle w:val="ListParagraph"/>
        <w:numPr>
          <w:ilvl w:val="1"/>
          <w:numId w:val="35"/>
        </w:numPr>
        <w:spacing w:after="200" w:line="276" w:lineRule="auto"/>
        <w:jc w:val="both"/>
        <w:rPr>
          <w:lang w:val="sr-Latn-RS"/>
        </w:rPr>
      </w:pPr>
      <w:r>
        <w:rPr>
          <w:b/>
          <w:bCs/>
          <w:lang w:val="sr-Latn-RS"/>
        </w:rPr>
        <w:t xml:space="preserve"> </w:t>
      </w:r>
      <w:r w:rsidR="00525B18" w:rsidRPr="00486104">
        <w:rPr>
          <w:b/>
          <w:bCs/>
          <w:lang w:val="sr-Latn-RS"/>
        </w:rPr>
        <w:t xml:space="preserve">Otuđenje imovine </w:t>
      </w:r>
      <w:r w:rsidR="00525B18" w:rsidRPr="00486104">
        <w:rPr>
          <w:lang w:val="sr-Latn-RS"/>
        </w:rPr>
        <w:t xml:space="preserve">- podrazumeva prodaju imovine, </w:t>
      </w:r>
      <w:r w:rsidR="00486104" w:rsidRPr="00486104">
        <w:rPr>
          <w:lang w:val="sr-Latn-RS"/>
        </w:rPr>
        <w:t>poklanjanje</w:t>
      </w:r>
      <w:r w:rsidR="00525B18" w:rsidRPr="00486104">
        <w:rPr>
          <w:lang w:val="sr-Latn-RS"/>
        </w:rPr>
        <w:t xml:space="preserve"> i </w:t>
      </w:r>
      <w:r w:rsidR="00642C74" w:rsidRPr="00486104">
        <w:rPr>
          <w:lang w:val="sr-Latn-RS"/>
        </w:rPr>
        <w:t>uništavanje</w:t>
      </w:r>
      <w:r w:rsidR="00525B18" w:rsidRPr="00486104">
        <w:rPr>
          <w:lang w:val="sr-Latn-RS"/>
        </w:rPr>
        <w:t xml:space="preserve">, proces </w:t>
      </w:r>
      <w:r w:rsidR="00E651D3">
        <w:rPr>
          <w:lang w:val="sr-Latn-RS"/>
        </w:rPr>
        <w:t xml:space="preserve"> </w:t>
      </w:r>
    </w:p>
    <w:p w14:paraId="000C2041" w14:textId="77777777" w:rsidR="00E651D3" w:rsidRDefault="00E651D3" w:rsidP="00E651D3">
      <w:pPr>
        <w:pStyle w:val="ListParagraph"/>
        <w:spacing w:after="200" w:line="276" w:lineRule="auto"/>
        <w:ind w:left="1557"/>
        <w:jc w:val="both"/>
        <w:rPr>
          <w:lang w:val="sr-Latn-RS"/>
        </w:rPr>
      </w:pPr>
      <w:r>
        <w:rPr>
          <w:b/>
          <w:bCs/>
          <w:lang w:val="sr-Latn-RS"/>
        </w:rPr>
        <w:t xml:space="preserve">  </w:t>
      </w:r>
      <w:r w:rsidR="00525B18" w:rsidRPr="00486104">
        <w:rPr>
          <w:lang w:val="sr-Latn-RS"/>
        </w:rPr>
        <w:t xml:space="preserve">nakon kojeg budžetska organizacija nema vlasništvo i nadzor nad otuđenom </w:t>
      </w:r>
      <w:r>
        <w:rPr>
          <w:lang w:val="sr-Latn-RS"/>
        </w:rPr>
        <w:t xml:space="preserve"> </w:t>
      </w:r>
    </w:p>
    <w:p w14:paraId="2F13E344" w14:textId="080E50E6" w:rsidR="001761AE" w:rsidRPr="00486104" w:rsidRDefault="00E651D3" w:rsidP="00E651D3">
      <w:pPr>
        <w:pStyle w:val="ListParagraph"/>
        <w:spacing w:after="200" w:line="276" w:lineRule="auto"/>
        <w:ind w:left="1557"/>
        <w:jc w:val="both"/>
        <w:rPr>
          <w:lang w:val="sr-Latn-RS"/>
        </w:rPr>
      </w:pPr>
      <w:r>
        <w:rPr>
          <w:lang w:val="sr-Latn-RS"/>
        </w:rPr>
        <w:t xml:space="preserve">  </w:t>
      </w:r>
      <w:r w:rsidR="00525B18" w:rsidRPr="00486104">
        <w:rPr>
          <w:lang w:val="sr-Latn-RS"/>
        </w:rPr>
        <w:t>imovinom</w:t>
      </w:r>
      <w:r>
        <w:rPr>
          <w:lang w:val="sr-Latn-RS"/>
        </w:rPr>
        <w:t>;</w:t>
      </w:r>
    </w:p>
    <w:p w14:paraId="23B52CAF" w14:textId="0FB45585" w:rsidR="00387785" w:rsidRPr="00486104" w:rsidRDefault="00876D52" w:rsidP="00473772">
      <w:pPr>
        <w:pStyle w:val="ListParagraph"/>
        <w:numPr>
          <w:ilvl w:val="1"/>
          <w:numId w:val="28"/>
        </w:numPr>
        <w:spacing w:after="200" w:line="276" w:lineRule="auto"/>
        <w:ind w:left="993"/>
        <w:jc w:val="both"/>
        <w:rPr>
          <w:lang w:val="sr-Latn-RS"/>
        </w:rPr>
      </w:pPr>
      <w:r>
        <w:rPr>
          <w:b/>
          <w:lang w:val="sr-Latn-RS"/>
        </w:rPr>
        <w:t xml:space="preserve"> </w:t>
      </w:r>
      <w:r w:rsidR="00D36ACE" w:rsidRPr="00486104">
        <w:rPr>
          <w:b/>
          <w:lang w:val="sr-Latn-RS"/>
        </w:rPr>
        <w:t xml:space="preserve">SIMFK </w:t>
      </w:r>
      <w:r w:rsidR="000A29DB" w:rsidRPr="00486104">
        <w:rPr>
          <w:lang w:val="sr-Latn-RS"/>
        </w:rPr>
        <w:t>– Informacioni sistem upravljanja</w:t>
      </w:r>
      <w:r w:rsidR="00486104" w:rsidRPr="00486104">
        <w:rPr>
          <w:lang w:val="sr-Latn-RS"/>
        </w:rPr>
        <w:t xml:space="preserve"> </w:t>
      </w:r>
      <w:r w:rsidR="00071EC8" w:rsidRPr="00486104">
        <w:rPr>
          <w:lang w:val="sr-Latn-RS"/>
        </w:rPr>
        <w:t>finansijama</w:t>
      </w:r>
      <w:r w:rsidR="000A29DB" w:rsidRPr="00486104">
        <w:rPr>
          <w:lang w:val="sr-Latn-RS"/>
        </w:rPr>
        <w:t xml:space="preserve"> Kosova</w:t>
      </w:r>
      <w:r w:rsidR="00E651D3">
        <w:rPr>
          <w:lang w:val="sr-Latn-RS"/>
        </w:rPr>
        <w:t>.</w:t>
      </w:r>
    </w:p>
    <w:p w14:paraId="4F781E6E" w14:textId="77777777" w:rsidR="001761AE" w:rsidRPr="00486104" w:rsidRDefault="001761AE" w:rsidP="001761AE">
      <w:pPr>
        <w:spacing w:after="200" w:line="276" w:lineRule="auto"/>
        <w:jc w:val="both"/>
        <w:rPr>
          <w:lang w:val="sr-Latn-RS"/>
        </w:rPr>
      </w:pPr>
    </w:p>
    <w:p w14:paraId="3976EF05" w14:textId="4A56C4CC" w:rsidR="00E04862" w:rsidRPr="00486104" w:rsidRDefault="00E04862" w:rsidP="00E04862">
      <w:pPr>
        <w:jc w:val="both"/>
        <w:rPr>
          <w:lang w:val="sr-Latn-RS"/>
        </w:rPr>
      </w:pPr>
      <w:bookmarkStart w:id="0" w:name="_Hlk117603059"/>
      <w:r w:rsidRPr="00486104">
        <w:rPr>
          <w:lang w:val="sr-Latn-RS"/>
        </w:rPr>
        <w:t>2. Izrazi koji se koriste u jednini imaju isto značenje i</w:t>
      </w:r>
      <w:r w:rsidR="00642C74" w:rsidRPr="00486104">
        <w:rPr>
          <w:lang w:val="sr-Latn-RS"/>
        </w:rPr>
        <w:t xml:space="preserve"> </w:t>
      </w:r>
      <w:r w:rsidRPr="00486104">
        <w:rPr>
          <w:lang w:val="sr-Latn-RS"/>
        </w:rPr>
        <w:t>u množini. Reči koje se koriste u jednom rodu uključuju i drugi rod.</w:t>
      </w:r>
    </w:p>
    <w:bookmarkEnd w:id="0"/>
    <w:p w14:paraId="3B57BE6B" w14:textId="77777777" w:rsidR="00ED69AA" w:rsidRPr="00486104" w:rsidRDefault="00ED69AA" w:rsidP="00D36ACE">
      <w:pPr>
        <w:spacing w:after="200" w:line="276" w:lineRule="auto"/>
        <w:rPr>
          <w:b/>
          <w:lang w:val="sr-Latn-RS"/>
        </w:rPr>
      </w:pPr>
    </w:p>
    <w:p w14:paraId="515FEF58" w14:textId="6CAC3222" w:rsidR="00512DE1" w:rsidRPr="00486104" w:rsidRDefault="00E651D3" w:rsidP="00E651D3">
      <w:pPr>
        <w:pStyle w:val="ListParagraph"/>
        <w:spacing w:after="200" w:line="276" w:lineRule="auto"/>
        <w:ind w:left="1440"/>
        <w:rPr>
          <w:b/>
          <w:lang w:val="sr-Latn-RS"/>
        </w:rPr>
      </w:pPr>
      <w:r>
        <w:rPr>
          <w:b/>
          <w:lang w:val="sr-Latn-RS"/>
        </w:rPr>
        <w:t xml:space="preserve">                                               </w:t>
      </w:r>
      <w:r w:rsidR="00073030" w:rsidRPr="00486104">
        <w:rPr>
          <w:b/>
          <w:lang w:val="sr-Latn-RS"/>
        </w:rPr>
        <w:t>Član 4</w:t>
      </w:r>
    </w:p>
    <w:p w14:paraId="686DD743" w14:textId="29A845AC" w:rsidR="00387785" w:rsidRPr="00486104" w:rsidRDefault="00E651D3" w:rsidP="00E651D3">
      <w:pPr>
        <w:pStyle w:val="ListParagraph"/>
        <w:spacing w:after="200" w:line="276" w:lineRule="auto"/>
        <w:ind w:left="180"/>
        <w:rPr>
          <w:b/>
          <w:lang w:val="sr-Latn-RS"/>
        </w:rPr>
      </w:pPr>
      <w:r>
        <w:rPr>
          <w:b/>
          <w:lang w:val="sr-Latn-RS"/>
        </w:rPr>
        <w:t xml:space="preserve">                               </w:t>
      </w:r>
      <w:r w:rsidR="00775C26" w:rsidRPr="00486104">
        <w:rPr>
          <w:b/>
          <w:lang w:val="sr-Latn-RS"/>
        </w:rPr>
        <w:t>Odgovorn</w:t>
      </w:r>
      <w:r w:rsidR="00486104" w:rsidRPr="00486104">
        <w:rPr>
          <w:b/>
          <w:lang w:val="sr-Latn-RS"/>
        </w:rPr>
        <w:t>a lica</w:t>
      </w:r>
      <w:r w:rsidR="00775C26" w:rsidRPr="00486104">
        <w:rPr>
          <w:b/>
          <w:lang w:val="sr-Latn-RS"/>
        </w:rPr>
        <w:t xml:space="preserve"> za očuvanje nefinansijske imovine</w:t>
      </w:r>
    </w:p>
    <w:p w14:paraId="58E80C71" w14:textId="77777777" w:rsidR="00387785" w:rsidRPr="00486104" w:rsidRDefault="00387785" w:rsidP="00387785">
      <w:pPr>
        <w:pStyle w:val="ListParagraph"/>
        <w:spacing w:after="200" w:line="276" w:lineRule="auto"/>
        <w:ind w:left="180"/>
        <w:jc w:val="center"/>
        <w:rPr>
          <w:b/>
          <w:lang w:val="sr-Latn-RS"/>
        </w:rPr>
      </w:pPr>
    </w:p>
    <w:p w14:paraId="5932227E" w14:textId="7464421E" w:rsidR="00CE3C1C" w:rsidRPr="00486104" w:rsidRDefault="00775C26" w:rsidP="00387785">
      <w:pPr>
        <w:pStyle w:val="ListParagraph"/>
        <w:spacing w:after="200" w:line="276" w:lineRule="auto"/>
        <w:ind w:left="180"/>
        <w:jc w:val="both"/>
        <w:rPr>
          <w:lang w:val="sr-Latn-RS"/>
        </w:rPr>
      </w:pPr>
      <w:r w:rsidRPr="00486104">
        <w:rPr>
          <w:lang w:val="sr-Latn-RS"/>
        </w:rPr>
        <w:t>1. Svaki službenik ugovornog organa Saveta odgovoran je za nefinansijsku imovinu koja se na</w:t>
      </w:r>
      <w:r w:rsidR="004B3CD2" w:rsidRPr="00486104">
        <w:rPr>
          <w:lang w:val="sr-Latn-RS"/>
        </w:rPr>
        <w:t xml:space="preserve">lazi u njegovom posedu i nadzoru, za </w:t>
      </w:r>
      <w:r w:rsidRPr="00486104">
        <w:rPr>
          <w:lang w:val="sr-Latn-RS"/>
        </w:rPr>
        <w:t>gubitk</w:t>
      </w:r>
      <w:r w:rsidR="004B3CD2" w:rsidRPr="00486104">
        <w:rPr>
          <w:lang w:val="sr-Latn-RS"/>
        </w:rPr>
        <w:t>e</w:t>
      </w:r>
      <w:r w:rsidRPr="00486104">
        <w:rPr>
          <w:lang w:val="sr-Latn-RS"/>
        </w:rPr>
        <w:t>, krađ</w:t>
      </w:r>
      <w:r w:rsidR="004B3CD2" w:rsidRPr="00486104">
        <w:rPr>
          <w:lang w:val="sr-Latn-RS"/>
        </w:rPr>
        <w:t>u</w:t>
      </w:r>
      <w:r w:rsidRPr="00486104">
        <w:rPr>
          <w:lang w:val="sr-Latn-RS"/>
        </w:rPr>
        <w:t>, zloupotreb</w:t>
      </w:r>
      <w:r w:rsidR="004B3CD2" w:rsidRPr="00486104">
        <w:rPr>
          <w:lang w:val="sr-Latn-RS"/>
        </w:rPr>
        <w:t>u</w:t>
      </w:r>
      <w:r w:rsidRPr="00486104">
        <w:rPr>
          <w:lang w:val="sr-Latn-RS"/>
        </w:rPr>
        <w:t xml:space="preserve"> i neovlašćeno korišćenj</w:t>
      </w:r>
      <w:r w:rsidR="004B3CD2" w:rsidRPr="00486104">
        <w:rPr>
          <w:lang w:val="sr-Latn-RS"/>
        </w:rPr>
        <w:t>e</w:t>
      </w:r>
      <w:r w:rsidRPr="00486104">
        <w:rPr>
          <w:lang w:val="sr-Latn-RS"/>
        </w:rPr>
        <w:t>.</w:t>
      </w:r>
    </w:p>
    <w:p w14:paraId="3873BD1D" w14:textId="77777777" w:rsidR="00335DB2" w:rsidRPr="00486104" w:rsidRDefault="00335DB2" w:rsidP="00387785">
      <w:pPr>
        <w:pStyle w:val="ListParagraph"/>
        <w:spacing w:after="200" w:line="276" w:lineRule="auto"/>
        <w:ind w:left="180"/>
        <w:jc w:val="both"/>
        <w:rPr>
          <w:lang w:val="sr-Latn-RS"/>
        </w:rPr>
      </w:pPr>
    </w:p>
    <w:p w14:paraId="736214A3" w14:textId="20571030" w:rsidR="00512DE1" w:rsidRPr="00486104" w:rsidRDefault="00775C26" w:rsidP="00387785">
      <w:pPr>
        <w:pStyle w:val="ListParagraph"/>
        <w:spacing w:after="200" w:line="276" w:lineRule="auto"/>
        <w:ind w:left="180"/>
        <w:jc w:val="both"/>
        <w:rPr>
          <w:lang w:val="sr-Latn-RS"/>
        </w:rPr>
      </w:pPr>
      <w:r w:rsidRPr="00486104">
        <w:rPr>
          <w:lang w:val="sr-Latn-RS"/>
        </w:rPr>
        <w:t xml:space="preserve">2. Sve organizacione jedinice Saveta i sudovi dužni su da preduzmu potrebne mere, prema nadležnostima koje su u njihovom delokrugu, za evidentiranje, čuvanje i otuđenje nefinansijske imovine u cilju što delotvornijeg, efikasnijeg </w:t>
      </w:r>
      <w:r w:rsidR="00995317" w:rsidRPr="00486104">
        <w:rPr>
          <w:lang w:val="sr-Latn-RS"/>
        </w:rPr>
        <w:t xml:space="preserve">ekonomičnijeg </w:t>
      </w:r>
      <w:r w:rsidRPr="00486104">
        <w:rPr>
          <w:lang w:val="sr-Latn-RS"/>
        </w:rPr>
        <w:t xml:space="preserve">upravljanja njome, </w:t>
      </w:r>
      <w:r w:rsidR="00995317" w:rsidRPr="00486104">
        <w:rPr>
          <w:lang w:val="sr-Latn-RS"/>
        </w:rPr>
        <w:t xml:space="preserve">radi </w:t>
      </w:r>
      <w:r w:rsidRPr="00486104">
        <w:rPr>
          <w:lang w:val="sr-Latn-RS"/>
        </w:rPr>
        <w:t>zaštite nefinansijske imovine od oštećenja i zloupotrebe.</w:t>
      </w:r>
    </w:p>
    <w:p w14:paraId="14BE9B64" w14:textId="77777777" w:rsidR="002546D5" w:rsidRPr="00486104" w:rsidRDefault="002546D5" w:rsidP="00387785">
      <w:pPr>
        <w:pStyle w:val="ListParagraph"/>
        <w:spacing w:after="200" w:line="276" w:lineRule="auto"/>
        <w:ind w:left="180"/>
        <w:jc w:val="both"/>
        <w:rPr>
          <w:b/>
          <w:lang w:val="sr-Latn-RS"/>
        </w:rPr>
      </w:pPr>
    </w:p>
    <w:p w14:paraId="6F5C0DA3" w14:textId="77777777" w:rsidR="002D7D8E" w:rsidRPr="00486104" w:rsidRDefault="002D7D8E" w:rsidP="00387785">
      <w:pPr>
        <w:pStyle w:val="ListParagraph"/>
        <w:spacing w:after="200" w:line="276" w:lineRule="auto"/>
        <w:ind w:left="180"/>
        <w:jc w:val="both"/>
        <w:rPr>
          <w:lang w:val="sr-Latn-RS"/>
        </w:rPr>
      </w:pPr>
    </w:p>
    <w:p w14:paraId="1822A9AF" w14:textId="066D2878" w:rsidR="00335DB2" w:rsidRPr="00486104" w:rsidRDefault="00E651D3" w:rsidP="00E651D3">
      <w:pPr>
        <w:pStyle w:val="ListParagraph"/>
        <w:spacing w:after="200" w:line="276" w:lineRule="auto"/>
        <w:ind w:left="180"/>
        <w:rPr>
          <w:b/>
          <w:sz w:val="28"/>
          <w:szCs w:val="28"/>
          <w:lang w:val="sr-Latn-RS"/>
        </w:rPr>
      </w:pPr>
      <w:r>
        <w:rPr>
          <w:b/>
          <w:sz w:val="28"/>
          <w:szCs w:val="28"/>
          <w:lang w:val="sr-Latn-RS"/>
        </w:rPr>
        <w:t xml:space="preserve">                                                </w:t>
      </w:r>
      <w:r w:rsidR="00335DB2" w:rsidRPr="00486104">
        <w:rPr>
          <w:b/>
          <w:sz w:val="28"/>
          <w:szCs w:val="28"/>
          <w:lang w:val="sr-Latn-RS"/>
        </w:rPr>
        <w:t>POGLAVLJE II</w:t>
      </w:r>
    </w:p>
    <w:p w14:paraId="39841CE7" w14:textId="436C240C" w:rsidR="00775C26" w:rsidRPr="00486104" w:rsidRDefault="00E651D3" w:rsidP="00E651D3">
      <w:pPr>
        <w:pStyle w:val="ListParagraph"/>
        <w:spacing w:after="200" w:line="276" w:lineRule="auto"/>
        <w:ind w:left="180"/>
        <w:rPr>
          <w:b/>
          <w:sz w:val="28"/>
          <w:szCs w:val="28"/>
          <w:lang w:val="sr-Latn-RS"/>
        </w:rPr>
      </w:pPr>
      <w:r>
        <w:rPr>
          <w:b/>
          <w:sz w:val="28"/>
          <w:szCs w:val="28"/>
          <w:lang w:val="sr-Latn-RS"/>
        </w:rPr>
        <w:t xml:space="preserve">                     </w:t>
      </w:r>
      <w:r w:rsidR="00775C26" w:rsidRPr="00486104">
        <w:rPr>
          <w:b/>
          <w:sz w:val="28"/>
          <w:szCs w:val="28"/>
          <w:lang w:val="sr-Latn-RS"/>
        </w:rPr>
        <w:t>KLASIFIKACIJA NEFINANSIJSKE IMOVINE</w:t>
      </w:r>
    </w:p>
    <w:p w14:paraId="1C5598F8" w14:textId="77777777" w:rsidR="002546D5" w:rsidRPr="00486104" w:rsidRDefault="002546D5" w:rsidP="00387785">
      <w:pPr>
        <w:pStyle w:val="ListParagraph"/>
        <w:spacing w:after="200" w:line="276" w:lineRule="auto"/>
        <w:ind w:left="180"/>
        <w:jc w:val="center"/>
        <w:rPr>
          <w:b/>
          <w:lang w:val="sr-Latn-RS"/>
        </w:rPr>
      </w:pPr>
    </w:p>
    <w:p w14:paraId="1ADA2DC6" w14:textId="6AE73873" w:rsidR="00775C26" w:rsidRPr="00486104" w:rsidRDefault="00E651D3" w:rsidP="00E651D3">
      <w:pPr>
        <w:pStyle w:val="ListParagraph"/>
        <w:spacing w:after="200" w:line="276" w:lineRule="auto"/>
        <w:ind w:left="180"/>
        <w:rPr>
          <w:lang w:val="sr-Latn-RS"/>
        </w:rPr>
      </w:pPr>
      <w:r>
        <w:rPr>
          <w:b/>
          <w:lang w:val="sr-Latn-RS"/>
        </w:rPr>
        <w:t xml:space="preserve">                                                                   </w:t>
      </w:r>
      <w:r w:rsidR="00775C26" w:rsidRPr="00486104">
        <w:rPr>
          <w:b/>
          <w:lang w:val="sr-Latn-RS"/>
        </w:rPr>
        <w:t>Član 5</w:t>
      </w:r>
    </w:p>
    <w:p w14:paraId="169A037F" w14:textId="76748177" w:rsidR="00E651D3" w:rsidRPr="00E651D3" w:rsidRDefault="00E651D3" w:rsidP="00E651D3">
      <w:pPr>
        <w:pStyle w:val="ListParagraph"/>
        <w:spacing w:after="200" w:line="276" w:lineRule="auto"/>
        <w:ind w:left="180"/>
        <w:rPr>
          <w:b/>
          <w:lang w:val="sr-Latn-RS"/>
        </w:rPr>
      </w:pPr>
      <w:r>
        <w:rPr>
          <w:b/>
          <w:lang w:val="sr-Latn-RS"/>
        </w:rPr>
        <w:t xml:space="preserve">                                        </w:t>
      </w:r>
      <w:r w:rsidR="00775C26" w:rsidRPr="00486104">
        <w:rPr>
          <w:b/>
          <w:lang w:val="sr-Latn-RS"/>
        </w:rPr>
        <w:t>Opšta klasifikacija nefinansijske imovine</w:t>
      </w:r>
    </w:p>
    <w:p w14:paraId="05E8E8F3" w14:textId="0C0AB295" w:rsidR="00773B8D" w:rsidRPr="00E651D3" w:rsidRDefault="00E651D3" w:rsidP="00E651D3">
      <w:pPr>
        <w:spacing w:after="200" w:line="276" w:lineRule="auto"/>
        <w:jc w:val="both"/>
        <w:rPr>
          <w:lang w:val="sr-Latn-RS"/>
        </w:rPr>
      </w:pPr>
      <w:r>
        <w:rPr>
          <w:lang w:val="sr-Latn-RS"/>
        </w:rPr>
        <w:t xml:space="preserve">1. </w:t>
      </w:r>
      <w:r w:rsidR="00775C26" w:rsidRPr="00E651D3">
        <w:rPr>
          <w:lang w:val="sr-Latn-RS"/>
        </w:rPr>
        <w:t xml:space="preserve">Opšta klasifikacija nefinansijske imovine u </w:t>
      </w:r>
      <w:r w:rsidR="00C31D6C" w:rsidRPr="00E651D3">
        <w:rPr>
          <w:lang w:val="sr-Latn-RS"/>
        </w:rPr>
        <w:t>Savetu i</w:t>
      </w:r>
      <w:r w:rsidR="00775C26" w:rsidRPr="00E651D3">
        <w:rPr>
          <w:lang w:val="sr-Latn-RS"/>
        </w:rPr>
        <w:t xml:space="preserve"> </w:t>
      </w:r>
      <w:r w:rsidR="00C31D6C" w:rsidRPr="00E651D3">
        <w:rPr>
          <w:lang w:val="sr-Latn-RS"/>
        </w:rPr>
        <w:t xml:space="preserve">u </w:t>
      </w:r>
      <w:r w:rsidR="00775C26" w:rsidRPr="00E651D3">
        <w:rPr>
          <w:lang w:val="sr-Latn-RS"/>
        </w:rPr>
        <w:t>sud</w:t>
      </w:r>
      <w:r w:rsidR="00C31D6C" w:rsidRPr="00E651D3">
        <w:rPr>
          <w:lang w:val="sr-Latn-RS"/>
        </w:rPr>
        <w:t>ovima</w:t>
      </w:r>
      <w:r w:rsidR="00775C26" w:rsidRPr="00E651D3">
        <w:rPr>
          <w:lang w:val="sr-Latn-RS"/>
        </w:rPr>
        <w:t xml:space="preserve"> je sledeća:</w:t>
      </w:r>
    </w:p>
    <w:p w14:paraId="533D6515" w14:textId="77777777" w:rsidR="00D30AE5" w:rsidRPr="00486104" w:rsidRDefault="00D30AE5" w:rsidP="00387785">
      <w:pPr>
        <w:pStyle w:val="ListParagraph"/>
        <w:spacing w:after="200" w:line="276" w:lineRule="auto"/>
        <w:ind w:left="180"/>
        <w:jc w:val="both"/>
        <w:rPr>
          <w:lang w:val="sr-Latn-RS"/>
        </w:rPr>
      </w:pPr>
    </w:p>
    <w:p w14:paraId="755BA6F1" w14:textId="6BF52288" w:rsidR="00773B8D" w:rsidRPr="00486104" w:rsidRDefault="00580840" w:rsidP="00580840">
      <w:pPr>
        <w:pStyle w:val="ListParagraph"/>
        <w:numPr>
          <w:ilvl w:val="1"/>
          <w:numId w:val="13"/>
        </w:numPr>
        <w:spacing w:after="200" w:line="276" w:lineRule="auto"/>
        <w:jc w:val="both"/>
        <w:rPr>
          <w:lang w:val="sr-Latn-RS"/>
        </w:rPr>
      </w:pPr>
      <w:r w:rsidRPr="00486104">
        <w:rPr>
          <w:lang w:val="sr-Latn-RS"/>
        </w:rPr>
        <w:t>Opšta klasifikacija nefinansijske kapitalne imovine:</w:t>
      </w:r>
    </w:p>
    <w:p w14:paraId="593262B3" w14:textId="77777777" w:rsidR="00473772" w:rsidRPr="00486104" w:rsidRDefault="00473772" w:rsidP="00473772">
      <w:pPr>
        <w:pStyle w:val="ListParagraph"/>
        <w:spacing w:after="200" w:line="276" w:lineRule="auto"/>
        <w:ind w:left="1140"/>
        <w:jc w:val="both"/>
        <w:rPr>
          <w:lang w:val="sr-Latn-RS"/>
        </w:rPr>
      </w:pPr>
    </w:p>
    <w:p w14:paraId="582051AD" w14:textId="1CB87576" w:rsidR="00773B8D" w:rsidRPr="00486104" w:rsidRDefault="00CB2189" w:rsidP="00473772">
      <w:pPr>
        <w:pStyle w:val="ListParagraph"/>
        <w:numPr>
          <w:ilvl w:val="2"/>
          <w:numId w:val="13"/>
        </w:numPr>
        <w:spacing w:after="200" w:line="276" w:lineRule="auto"/>
        <w:jc w:val="both"/>
        <w:rPr>
          <w:lang w:val="sr-Latn-RS"/>
        </w:rPr>
      </w:pPr>
      <w:r w:rsidRPr="00486104">
        <w:rPr>
          <w:lang w:val="sr-Latn-RS"/>
        </w:rPr>
        <w:t xml:space="preserve">zgrada </w:t>
      </w:r>
      <w:r w:rsidR="00C31D6C" w:rsidRPr="00486104">
        <w:rPr>
          <w:lang w:val="sr-Latn-RS"/>
        </w:rPr>
        <w:t>Saveta</w:t>
      </w:r>
      <w:r w:rsidRPr="00486104">
        <w:rPr>
          <w:lang w:val="sr-Latn-RS"/>
        </w:rPr>
        <w:t xml:space="preserve"> i sudova;</w:t>
      </w:r>
    </w:p>
    <w:p w14:paraId="6AEA49DD" w14:textId="43CC1041" w:rsidR="00773B8D" w:rsidRPr="00486104" w:rsidRDefault="00557111" w:rsidP="00473772">
      <w:pPr>
        <w:pStyle w:val="ListParagraph"/>
        <w:numPr>
          <w:ilvl w:val="2"/>
          <w:numId w:val="13"/>
        </w:numPr>
        <w:spacing w:after="200" w:line="276" w:lineRule="auto"/>
        <w:jc w:val="both"/>
        <w:rPr>
          <w:lang w:val="sr-Latn-RS"/>
        </w:rPr>
      </w:pPr>
      <w:r w:rsidRPr="00486104">
        <w:rPr>
          <w:lang w:val="sr-Latn-RS"/>
        </w:rPr>
        <w:t>druge strukture;</w:t>
      </w:r>
    </w:p>
    <w:p w14:paraId="39209254" w14:textId="15D40B7D" w:rsidR="00773B8D" w:rsidRPr="00486104" w:rsidRDefault="00C31D6C" w:rsidP="00580840">
      <w:pPr>
        <w:pStyle w:val="ListParagraph"/>
        <w:numPr>
          <w:ilvl w:val="2"/>
          <w:numId w:val="13"/>
        </w:numPr>
        <w:spacing w:after="200" w:line="276" w:lineRule="auto"/>
        <w:ind w:left="1890" w:hanging="630"/>
        <w:jc w:val="both"/>
        <w:rPr>
          <w:lang w:val="sr-Latn-RS"/>
        </w:rPr>
      </w:pPr>
      <w:r w:rsidRPr="00486104">
        <w:rPr>
          <w:lang w:val="sr-Latn-RS"/>
        </w:rPr>
        <w:t xml:space="preserve">  </w:t>
      </w:r>
      <w:r w:rsidR="00CB2189" w:rsidRPr="00486104">
        <w:rPr>
          <w:lang w:val="sr-Latn-RS"/>
        </w:rPr>
        <w:t>Hidrosanitarne instalacije;</w:t>
      </w:r>
    </w:p>
    <w:p w14:paraId="319A81D9" w14:textId="26B9AF3F" w:rsidR="00773B8D" w:rsidRPr="00486104" w:rsidRDefault="00773B8D" w:rsidP="00580840">
      <w:pPr>
        <w:pStyle w:val="ListParagraph"/>
        <w:numPr>
          <w:ilvl w:val="2"/>
          <w:numId w:val="13"/>
        </w:numPr>
        <w:spacing w:after="200" w:line="276" w:lineRule="auto"/>
        <w:ind w:left="1800" w:hanging="540"/>
        <w:jc w:val="both"/>
        <w:rPr>
          <w:lang w:val="sr-Latn-RS"/>
        </w:rPr>
      </w:pPr>
      <w:r w:rsidRPr="00486104">
        <w:rPr>
          <w:lang w:val="sr-Latn-RS"/>
        </w:rPr>
        <w:t xml:space="preserve"> </w:t>
      </w:r>
      <w:r w:rsidR="00C31D6C" w:rsidRPr="00486104">
        <w:rPr>
          <w:lang w:val="sr-Latn-RS"/>
        </w:rPr>
        <w:t xml:space="preserve">  </w:t>
      </w:r>
      <w:r w:rsidR="00CB2189" w:rsidRPr="00486104">
        <w:rPr>
          <w:lang w:val="sr-Latn-RS"/>
        </w:rPr>
        <w:t>vodosnabdevanje;</w:t>
      </w:r>
    </w:p>
    <w:p w14:paraId="0F7439CD" w14:textId="79C0D4D4" w:rsidR="00773B8D" w:rsidRPr="00486104" w:rsidRDefault="00C31D6C" w:rsidP="00C31D6C">
      <w:pPr>
        <w:pStyle w:val="ListParagraph"/>
        <w:numPr>
          <w:ilvl w:val="2"/>
          <w:numId w:val="13"/>
        </w:numPr>
        <w:spacing w:after="200" w:line="276" w:lineRule="auto"/>
        <w:jc w:val="both"/>
        <w:rPr>
          <w:lang w:val="sr-Latn-RS"/>
        </w:rPr>
      </w:pPr>
      <w:r w:rsidRPr="00486104">
        <w:rPr>
          <w:lang w:val="sr-Latn-RS"/>
        </w:rPr>
        <w:t>snabdevanje strujom</w:t>
      </w:r>
      <w:r w:rsidR="00773B8D" w:rsidRPr="00486104">
        <w:rPr>
          <w:lang w:val="sr-Latn-RS"/>
        </w:rPr>
        <w:t>;</w:t>
      </w:r>
    </w:p>
    <w:p w14:paraId="78DA2A63" w14:textId="1031D6EC" w:rsidR="00773B8D" w:rsidRPr="00486104" w:rsidRDefault="00C31D6C" w:rsidP="00557111">
      <w:pPr>
        <w:pStyle w:val="ListParagraph"/>
        <w:numPr>
          <w:ilvl w:val="2"/>
          <w:numId w:val="13"/>
        </w:numPr>
        <w:spacing w:after="200" w:line="276" w:lineRule="auto"/>
        <w:ind w:left="1800" w:hanging="540"/>
        <w:jc w:val="both"/>
        <w:rPr>
          <w:lang w:val="sr-Latn-RS"/>
        </w:rPr>
      </w:pPr>
      <w:r w:rsidRPr="00486104">
        <w:rPr>
          <w:lang w:val="sr-Latn-RS"/>
        </w:rPr>
        <w:lastRenderedPageBreak/>
        <w:t xml:space="preserve">   </w:t>
      </w:r>
      <w:r w:rsidR="00CB2189" w:rsidRPr="00486104">
        <w:rPr>
          <w:lang w:val="sr-Latn-RS"/>
        </w:rPr>
        <w:t>oprema informacijske tehnologije;</w:t>
      </w:r>
    </w:p>
    <w:p w14:paraId="64990BA7" w14:textId="1FF22662" w:rsidR="00773B8D" w:rsidRPr="00486104" w:rsidRDefault="00C31D6C" w:rsidP="00557111">
      <w:pPr>
        <w:pStyle w:val="ListParagraph"/>
        <w:numPr>
          <w:ilvl w:val="2"/>
          <w:numId w:val="13"/>
        </w:numPr>
        <w:spacing w:after="200" w:line="276" w:lineRule="auto"/>
        <w:ind w:left="1800" w:hanging="540"/>
        <w:jc w:val="both"/>
        <w:rPr>
          <w:lang w:val="sr-Latn-RS"/>
        </w:rPr>
      </w:pPr>
      <w:r w:rsidRPr="00486104">
        <w:rPr>
          <w:lang w:val="sr-Latn-RS"/>
        </w:rPr>
        <w:t xml:space="preserve">   </w:t>
      </w:r>
      <w:r w:rsidR="00CB2189" w:rsidRPr="00486104">
        <w:rPr>
          <w:lang w:val="sr-Latn-RS"/>
        </w:rPr>
        <w:t>transportna vozila;</w:t>
      </w:r>
    </w:p>
    <w:p w14:paraId="5E60F0E4" w14:textId="1E40F23C" w:rsidR="00773B8D" w:rsidRPr="00486104" w:rsidRDefault="00C31D6C" w:rsidP="00557111">
      <w:pPr>
        <w:pStyle w:val="ListParagraph"/>
        <w:numPr>
          <w:ilvl w:val="2"/>
          <w:numId w:val="13"/>
        </w:numPr>
        <w:spacing w:after="200" w:line="276" w:lineRule="auto"/>
        <w:ind w:left="1800" w:hanging="540"/>
        <w:jc w:val="both"/>
        <w:rPr>
          <w:lang w:val="sr-Latn-RS"/>
        </w:rPr>
      </w:pPr>
      <w:r w:rsidRPr="00486104">
        <w:rPr>
          <w:lang w:val="sr-Latn-RS"/>
        </w:rPr>
        <w:t xml:space="preserve">   mašinerija</w:t>
      </w:r>
      <w:r w:rsidR="00557111" w:rsidRPr="00486104">
        <w:rPr>
          <w:lang w:val="sr-Latn-RS"/>
        </w:rPr>
        <w:t>;</w:t>
      </w:r>
    </w:p>
    <w:p w14:paraId="4ED5951A" w14:textId="6E50352B" w:rsidR="00557111" w:rsidRPr="00486104" w:rsidRDefault="00C31D6C" w:rsidP="00557111">
      <w:pPr>
        <w:pStyle w:val="ListParagraph"/>
        <w:numPr>
          <w:ilvl w:val="2"/>
          <w:numId w:val="13"/>
        </w:numPr>
        <w:spacing w:after="200" w:line="276" w:lineRule="auto"/>
        <w:ind w:left="1800" w:hanging="540"/>
        <w:jc w:val="both"/>
        <w:rPr>
          <w:lang w:val="sr-Latn-RS"/>
        </w:rPr>
      </w:pPr>
      <w:r w:rsidRPr="00486104">
        <w:rPr>
          <w:lang w:val="sr-Latn-RS"/>
        </w:rPr>
        <w:t xml:space="preserve">   </w:t>
      </w:r>
      <w:r w:rsidR="00E86C4B" w:rsidRPr="00486104">
        <w:rPr>
          <w:lang w:val="sr-Latn-RS"/>
        </w:rPr>
        <w:t>ostali kapitali;</w:t>
      </w:r>
    </w:p>
    <w:p w14:paraId="30B4FA94" w14:textId="23586B19" w:rsidR="00773B8D" w:rsidRPr="00486104" w:rsidRDefault="00C31D6C" w:rsidP="00557111">
      <w:pPr>
        <w:pStyle w:val="ListParagraph"/>
        <w:numPr>
          <w:ilvl w:val="2"/>
          <w:numId w:val="13"/>
        </w:numPr>
        <w:tabs>
          <w:tab w:val="left" w:pos="1224"/>
        </w:tabs>
        <w:spacing w:after="200" w:line="276" w:lineRule="auto"/>
        <w:ind w:left="1800" w:hanging="540"/>
        <w:jc w:val="both"/>
        <w:rPr>
          <w:lang w:val="sr-Latn-RS"/>
        </w:rPr>
      </w:pPr>
      <w:r w:rsidRPr="00486104">
        <w:rPr>
          <w:lang w:val="sr-Latn-RS"/>
        </w:rPr>
        <w:t>zemljište</w:t>
      </w:r>
      <w:r w:rsidR="00773B8D" w:rsidRPr="00486104">
        <w:rPr>
          <w:lang w:val="sr-Latn-RS"/>
        </w:rPr>
        <w:t>;</w:t>
      </w:r>
    </w:p>
    <w:p w14:paraId="29FDD82F" w14:textId="4E2F59B8" w:rsidR="00773B8D" w:rsidRPr="00486104" w:rsidRDefault="00E651D3" w:rsidP="00557111">
      <w:pPr>
        <w:pStyle w:val="ListParagraph"/>
        <w:numPr>
          <w:ilvl w:val="2"/>
          <w:numId w:val="13"/>
        </w:numPr>
        <w:tabs>
          <w:tab w:val="left" w:pos="1800"/>
        </w:tabs>
        <w:spacing w:after="200" w:line="276" w:lineRule="auto"/>
        <w:ind w:left="1800" w:hanging="540"/>
        <w:jc w:val="both"/>
        <w:rPr>
          <w:lang w:val="sr-Latn-RS"/>
        </w:rPr>
      </w:pPr>
      <w:r>
        <w:rPr>
          <w:lang w:val="sr-Latn-RS"/>
        </w:rPr>
        <w:t>n</w:t>
      </w:r>
      <w:r w:rsidR="00773B8D" w:rsidRPr="00486104">
        <w:rPr>
          <w:lang w:val="sr-Latn-RS"/>
        </w:rPr>
        <w:t>ematerijalna imovina;</w:t>
      </w:r>
    </w:p>
    <w:p w14:paraId="0A5B4371" w14:textId="3AD6A4AF" w:rsidR="00773B8D" w:rsidRPr="00486104" w:rsidRDefault="00E651D3" w:rsidP="00557111">
      <w:pPr>
        <w:pStyle w:val="ListParagraph"/>
        <w:numPr>
          <w:ilvl w:val="2"/>
          <w:numId w:val="13"/>
        </w:numPr>
        <w:tabs>
          <w:tab w:val="left" w:pos="1800"/>
        </w:tabs>
        <w:spacing w:after="200" w:line="276" w:lineRule="auto"/>
        <w:ind w:left="1800" w:hanging="540"/>
        <w:jc w:val="both"/>
        <w:rPr>
          <w:lang w:val="sr-Latn-RS"/>
        </w:rPr>
      </w:pPr>
      <w:r>
        <w:rPr>
          <w:lang w:val="sr-Latn-RS"/>
        </w:rPr>
        <w:t>s</w:t>
      </w:r>
      <w:r w:rsidR="00773B8D" w:rsidRPr="00486104">
        <w:rPr>
          <w:lang w:val="sr-Latn-RS"/>
        </w:rPr>
        <w:t>ledeće investicije;</w:t>
      </w:r>
    </w:p>
    <w:p w14:paraId="6A36FAA6" w14:textId="77777777" w:rsidR="00773B8D" w:rsidRPr="00486104" w:rsidRDefault="00773B8D" w:rsidP="00773B8D">
      <w:pPr>
        <w:pStyle w:val="ListParagraph"/>
        <w:spacing w:after="200" w:line="276" w:lineRule="auto"/>
        <w:ind w:left="180"/>
        <w:rPr>
          <w:lang w:val="sr-Latn-RS"/>
        </w:rPr>
      </w:pPr>
    </w:p>
    <w:p w14:paraId="27713E5B" w14:textId="737549CE" w:rsidR="00CB2189" w:rsidRPr="00486104" w:rsidRDefault="00557111" w:rsidP="00CB2189">
      <w:pPr>
        <w:pStyle w:val="ListParagraph"/>
        <w:numPr>
          <w:ilvl w:val="1"/>
          <w:numId w:val="13"/>
        </w:numPr>
        <w:spacing w:after="200" w:line="276" w:lineRule="auto"/>
        <w:rPr>
          <w:lang w:val="sr-Latn-RS"/>
        </w:rPr>
      </w:pPr>
      <w:r w:rsidRPr="00486104">
        <w:rPr>
          <w:lang w:val="sr-Latn-RS"/>
        </w:rPr>
        <w:t>Nameštaj i oprema koj</w:t>
      </w:r>
      <w:r w:rsidR="00EC20E7" w:rsidRPr="00486104">
        <w:rPr>
          <w:lang w:val="sr-Latn-RS"/>
        </w:rPr>
        <w:t>a</w:t>
      </w:r>
      <w:r w:rsidRPr="00486104">
        <w:rPr>
          <w:lang w:val="sr-Latn-RS"/>
        </w:rPr>
        <w:t xml:space="preserve"> se klasificiraju kako sledi:</w:t>
      </w:r>
    </w:p>
    <w:p w14:paraId="1610573C" w14:textId="6FB29B05" w:rsidR="00773B8D" w:rsidRPr="00486104" w:rsidRDefault="00F76A02" w:rsidP="00CB2189">
      <w:pPr>
        <w:pStyle w:val="ListParagraph"/>
        <w:numPr>
          <w:ilvl w:val="2"/>
          <w:numId w:val="13"/>
        </w:numPr>
        <w:spacing w:after="200" w:line="276" w:lineRule="auto"/>
        <w:rPr>
          <w:lang w:val="sr-Latn-RS"/>
        </w:rPr>
      </w:pPr>
      <w:r w:rsidRPr="00486104">
        <w:rPr>
          <w:lang w:val="sr-Latn-RS"/>
        </w:rPr>
        <w:t>nameštaj;</w:t>
      </w:r>
    </w:p>
    <w:p w14:paraId="0BEF4648" w14:textId="4C80BA7D" w:rsidR="00773B8D" w:rsidRPr="00486104" w:rsidRDefault="00F76A02" w:rsidP="00CB2189">
      <w:pPr>
        <w:pStyle w:val="ListParagraph"/>
        <w:numPr>
          <w:ilvl w:val="2"/>
          <w:numId w:val="13"/>
        </w:numPr>
        <w:spacing w:after="200" w:line="276" w:lineRule="auto"/>
        <w:rPr>
          <w:lang w:val="sr-Latn-RS"/>
        </w:rPr>
      </w:pPr>
      <w:r w:rsidRPr="00486104">
        <w:rPr>
          <w:lang w:val="sr-Latn-RS"/>
        </w:rPr>
        <w:t>fiksni telefoni;</w:t>
      </w:r>
    </w:p>
    <w:p w14:paraId="7567F572" w14:textId="27EB24DB" w:rsidR="00773B8D" w:rsidRPr="00486104" w:rsidRDefault="00F76A02" w:rsidP="00CB2189">
      <w:pPr>
        <w:pStyle w:val="ListParagraph"/>
        <w:numPr>
          <w:ilvl w:val="2"/>
          <w:numId w:val="13"/>
        </w:numPr>
        <w:spacing w:after="200" w:line="276" w:lineRule="auto"/>
        <w:rPr>
          <w:lang w:val="sr-Latn-RS"/>
        </w:rPr>
      </w:pPr>
      <w:r w:rsidRPr="00486104">
        <w:rPr>
          <w:lang w:val="sr-Latn-RS"/>
        </w:rPr>
        <w:t>mobilni telefoni;</w:t>
      </w:r>
    </w:p>
    <w:p w14:paraId="30400695" w14:textId="1BA9E999" w:rsidR="00773B8D" w:rsidRPr="00486104" w:rsidRDefault="00773B8D" w:rsidP="00CB2189">
      <w:pPr>
        <w:pStyle w:val="ListParagraph"/>
        <w:numPr>
          <w:ilvl w:val="2"/>
          <w:numId w:val="13"/>
        </w:numPr>
        <w:spacing w:after="200" w:line="276" w:lineRule="auto"/>
        <w:rPr>
          <w:lang w:val="sr-Latn-RS"/>
        </w:rPr>
      </w:pPr>
      <w:r w:rsidRPr="00486104">
        <w:rPr>
          <w:lang w:val="sr-Latn-RS"/>
        </w:rPr>
        <w:t>kompjuteri;</w:t>
      </w:r>
    </w:p>
    <w:p w14:paraId="234958D3" w14:textId="72A3B116" w:rsidR="00773B8D" w:rsidRPr="00486104" w:rsidRDefault="00F76A02" w:rsidP="00CB2189">
      <w:pPr>
        <w:pStyle w:val="ListParagraph"/>
        <w:numPr>
          <w:ilvl w:val="2"/>
          <w:numId w:val="13"/>
        </w:numPr>
        <w:spacing w:after="200" w:line="276" w:lineRule="auto"/>
        <w:rPr>
          <w:lang w:val="sr-Latn-RS"/>
        </w:rPr>
      </w:pPr>
      <w:r w:rsidRPr="00486104">
        <w:rPr>
          <w:lang w:val="sr-Latn-RS"/>
        </w:rPr>
        <w:t>IT oprema;</w:t>
      </w:r>
    </w:p>
    <w:p w14:paraId="4FE15032" w14:textId="7141CEDC" w:rsidR="00773B8D" w:rsidRPr="00486104" w:rsidRDefault="00F76A02" w:rsidP="00CB2189">
      <w:pPr>
        <w:pStyle w:val="ListParagraph"/>
        <w:numPr>
          <w:ilvl w:val="2"/>
          <w:numId w:val="13"/>
        </w:numPr>
        <w:spacing w:after="200" w:line="276" w:lineRule="auto"/>
        <w:rPr>
          <w:lang w:val="sr-Latn-RS"/>
        </w:rPr>
      </w:pPr>
      <w:r w:rsidRPr="00486104">
        <w:rPr>
          <w:lang w:val="sr-Latn-RS"/>
        </w:rPr>
        <w:t>fotokopija;</w:t>
      </w:r>
    </w:p>
    <w:p w14:paraId="01993F88" w14:textId="2968320B" w:rsidR="0075703F" w:rsidRPr="00486104" w:rsidRDefault="00F76A02" w:rsidP="00F76A02">
      <w:pPr>
        <w:pStyle w:val="ListParagraph"/>
        <w:numPr>
          <w:ilvl w:val="2"/>
          <w:numId w:val="13"/>
        </w:numPr>
        <w:spacing w:after="200" w:line="276" w:lineRule="auto"/>
        <w:rPr>
          <w:lang w:val="sr-Latn-RS"/>
        </w:rPr>
      </w:pPr>
      <w:r w:rsidRPr="00486104">
        <w:rPr>
          <w:lang w:val="sr-Latn-RS"/>
        </w:rPr>
        <w:t>ostala oprema</w:t>
      </w:r>
      <w:r w:rsidR="00E651D3">
        <w:rPr>
          <w:lang w:val="sr-Latn-RS"/>
        </w:rPr>
        <w:t>.</w:t>
      </w:r>
    </w:p>
    <w:p w14:paraId="4F08CA88" w14:textId="77777777" w:rsidR="00F76A02" w:rsidRPr="00486104" w:rsidRDefault="00F76A02" w:rsidP="00F76A02">
      <w:pPr>
        <w:pStyle w:val="ListParagraph"/>
        <w:spacing w:after="200" w:line="276" w:lineRule="auto"/>
        <w:ind w:left="1980"/>
        <w:rPr>
          <w:lang w:val="sr-Latn-RS"/>
        </w:rPr>
      </w:pPr>
    </w:p>
    <w:p w14:paraId="6F26FCF9" w14:textId="5C56130E" w:rsidR="00775C26" w:rsidRPr="00486104" w:rsidRDefault="00467E89" w:rsidP="00467E89">
      <w:pPr>
        <w:pStyle w:val="ListParagraph"/>
        <w:spacing w:after="200" w:line="276" w:lineRule="auto"/>
        <w:ind w:left="180"/>
        <w:rPr>
          <w:b/>
          <w:lang w:val="sr-Latn-RS"/>
        </w:rPr>
      </w:pPr>
      <w:r>
        <w:rPr>
          <w:b/>
          <w:lang w:val="sr-Latn-RS"/>
        </w:rPr>
        <w:t xml:space="preserve">                                                                    </w:t>
      </w:r>
      <w:r w:rsidR="00775C26" w:rsidRPr="00486104">
        <w:rPr>
          <w:b/>
          <w:lang w:val="sr-Latn-RS"/>
        </w:rPr>
        <w:t>Član 6</w:t>
      </w:r>
    </w:p>
    <w:p w14:paraId="45C3E1FB" w14:textId="13FAFFD5" w:rsidR="00775C26" w:rsidRPr="00486104" w:rsidRDefault="00467E89" w:rsidP="00467E89">
      <w:pPr>
        <w:pStyle w:val="ListParagraph"/>
        <w:spacing w:after="200" w:line="276" w:lineRule="auto"/>
        <w:ind w:left="180"/>
        <w:rPr>
          <w:b/>
          <w:lang w:val="sr-Latn-RS"/>
        </w:rPr>
      </w:pPr>
      <w:r>
        <w:rPr>
          <w:b/>
          <w:lang w:val="sr-Latn-RS"/>
        </w:rPr>
        <w:t xml:space="preserve">                           </w:t>
      </w:r>
      <w:r w:rsidR="00775C26" w:rsidRPr="00486104">
        <w:rPr>
          <w:b/>
          <w:lang w:val="sr-Latn-RS"/>
        </w:rPr>
        <w:t>Računovodstvena klasifikacija nefinansijske imovine</w:t>
      </w:r>
    </w:p>
    <w:p w14:paraId="06C1336D" w14:textId="77777777" w:rsidR="00775C26" w:rsidRPr="00486104" w:rsidRDefault="00775C26" w:rsidP="00387785">
      <w:pPr>
        <w:pStyle w:val="ListParagraph"/>
        <w:spacing w:after="200" w:line="276" w:lineRule="auto"/>
        <w:ind w:left="180"/>
        <w:jc w:val="center"/>
        <w:rPr>
          <w:b/>
          <w:lang w:val="sr-Latn-RS"/>
        </w:rPr>
      </w:pPr>
    </w:p>
    <w:p w14:paraId="3CDE9CE3" w14:textId="40D4D350" w:rsidR="00775C26" w:rsidRPr="00486104" w:rsidRDefault="00072ED7" w:rsidP="00072ED7">
      <w:pPr>
        <w:spacing w:after="200" w:line="276" w:lineRule="auto"/>
        <w:jc w:val="both"/>
        <w:rPr>
          <w:lang w:val="sr-Latn-RS"/>
        </w:rPr>
      </w:pPr>
      <w:r w:rsidRPr="00486104">
        <w:rPr>
          <w:lang w:val="sr-Latn-RS"/>
        </w:rPr>
        <w:t>1. Nefinansijska imovina Saveta, u smislu ov</w:t>
      </w:r>
      <w:r w:rsidR="00EC20E7" w:rsidRPr="00486104">
        <w:rPr>
          <w:lang w:val="sr-Latn-RS"/>
        </w:rPr>
        <w:t>og pravilnika</w:t>
      </w:r>
      <w:r w:rsidRPr="00486104">
        <w:rPr>
          <w:lang w:val="sr-Latn-RS"/>
        </w:rPr>
        <w:t>, obuhvata svu imovinu Saveta i sudova, koja  prema računovodstvenoj klasifikaciji</w:t>
      </w:r>
      <w:r w:rsidR="00EC20E7" w:rsidRPr="00486104">
        <w:rPr>
          <w:lang w:val="sr-Latn-RS"/>
        </w:rPr>
        <w:t xml:space="preserve"> su</w:t>
      </w:r>
      <w:r w:rsidRPr="00486104">
        <w:rPr>
          <w:lang w:val="sr-Latn-RS"/>
        </w:rPr>
        <w:t>:</w:t>
      </w:r>
    </w:p>
    <w:p w14:paraId="43358476" w14:textId="2E857F21" w:rsidR="00775C26" w:rsidRPr="00486104" w:rsidRDefault="00072ED7" w:rsidP="00497D4D">
      <w:pPr>
        <w:ind w:left="810"/>
        <w:jc w:val="both"/>
        <w:rPr>
          <w:lang w:val="sr-Latn-RS"/>
        </w:rPr>
      </w:pPr>
      <w:r w:rsidRPr="00486104">
        <w:rPr>
          <w:lang w:val="sr-Latn-RS"/>
        </w:rPr>
        <w:t xml:space="preserve">1.1. Kapitalna nefinansijska </w:t>
      </w:r>
      <w:r w:rsidR="00EC20E7" w:rsidRPr="00486104">
        <w:rPr>
          <w:lang w:val="sr-Latn-RS"/>
        </w:rPr>
        <w:t>imovina</w:t>
      </w:r>
      <w:r w:rsidRPr="00486104">
        <w:rPr>
          <w:lang w:val="sr-Latn-RS"/>
        </w:rPr>
        <w:t>;</w:t>
      </w:r>
    </w:p>
    <w:p w14:paraId="77276E18" w14:textId="69A5478E" w:rsidR="00775C26" w:rsidRPr="00486104" w:rsidRDefault="00072ED7" w:rsidP="00497D4D">
      <w:pPr>
        <w:ind w:left="810"/>
        <w:jc w:val="both"/>
        <w:rPr>
          <w:lang w:val="sr-Latn-RS"/>
        </w:rPr>
      </w:pPr>
      <w:r w:rsidRPr="00486104">
        <w:rPr>
          <w:lang w:val="sr-Latn-RS"/>
        </w:rPr>
        <w:t>1.2. Nefinansijska ne-kapitalna imovina; i,</w:t>
      </w:r>
    </w:p>
    <w:p w14:paraId="3EB776A5" w14:textId="3A9CF261" w:rsidR="00775C26" w:rsidRPr="00486104" w:rsidRDefault="00E967F3" w:rsidP="00497D4D">
      <w:pPr>
        <w:pStyle w:val="ListParagraph"/>
        <w:jc w:val="both"/>
        <w:rPr>
          <w:lang w:val="sr-Latn-RS"/>
        </w:rPr>
      </w:pPr>
      <w:r>
        <w:rPr>
          <w:lang w:val="sr-Latn-RS"/>
        </w:rPr>
        <w:t xml:space="preserve"> </w:t>
      </w:r>
      <w:r w:rsidR="00001EB5">
        <w:rPr>
          <w:lang w:val="sr-Latn-RS"/>
        </w:rPr>
        <w:t xml:space="preserve"> </w:t>
      </w:r>
      <w:r w:rsidR="00497D4D" w:rsidRPr="00486104">
        <w:rPr>
          <w:lang w:val="sr-Latn-RS"/>
        </w:rPr>
        <w:t xml:space="preserve">1.3. </w:t>
      </w:r>
      <w:r w:rsidR="00EC20E7" w:rsidRPr="00486104">
        <w:rPr>
          <w:lang w:val="sr-Latn-RS"/>
        </w:rPr>
        <w:t>zalihe</w:t>
      </w:r>
      <w:r w:rsidR="00497D4D" w:rsidRPr="00486104">
        <w:rPr>
          <w:lang w:val="sr-Latn-RS"/>
        </w:rPr>
        <w:t>.</w:t>
      </w:r>
    </w:p>
    <w:p w14:paraId="1F4F6F63" w14:textId="77777777" w:rsidR="00775C26" w:rsidRPr="00486104" w:rsidRDefault="00775C26" w:rsidP="00497D4D">
      <w:pPr>
        <w:pStyle w:val="ListParagraph"/>
        <w:ind w:left="180"/>
        <w:jc w:val="both"/>
        <w:rPr>
          <w:lang w:val="sr-Latn-RS"/>
        </w:rPr>
      </w:pPr>
    </w:p>
    <w:p w14:paraId="514D7697" w14:textId="77777777" w:rsidR="008659F9" w:rsidRPr="00486104" w:rsidRDefault="008659F9" w:rsidP="00497D4D">
      <w:pPr>
        <w:pStyle w:val="ListParagraph"/>
        <w:spacing w:after="200" w:line="276" w:lineRule="auto"/>
        <w:ind w:left="180"/>
        <w:jc w:val="center"/>
        <w:rPr>
          <w:b/>
          <w:sz w:val="28"/>
          <w:szCs w:val="28"/>
          <w:lang w:val="sr-Latn-RS"/>
        </w:rPr>
      </w:pPr>
    </w:p>
    <w:p w14:paraId="18EE4742" w14:textId="47B4E9B3" w:rsidR="00497D4D" w:rsidRPr="00486104" w:rsidRDefault="00001EB5" w:rsidP="00001EB5">
      <w:pPr>
        <w:pStyle w:val="ListParagraph"/>
        <w:spacing w:after="200" w:line="276" w:lineRule="auto"/>
        <w:ind w:left="180"/>
        <w:rPr>
          <w:b/>
          <w:sz w:val="28"/>
          <w:szCs w:val="28"/>
          <w:lang w:val="sr-Latn-RS"/>
        </w:rPr>
      </w:pPr>
      <w:r>
        <w:rPr>
          <w:b/>
          <w:sz w:val="28"/>
          <w:szCs w:val="28"/>
          <w:lang w:val="sr-Latn-RS"/>
        </w:rPr>
        <w:t xml:space="preserve">                                                 </w:t>
      </w:r>
      <w:r w:rsidR="00775C26" w:rsidRPr="00486104">
        <w:rPr>
          <w:b/>
          <w:sz w:val="28"/>
          <w:szCs w:val="28"/>
          <w:lang w:val="sr-Latn-RS"/>
        </w:rPr>
        <w:t>POGLAVLJE III</w:t>
      </w:r>
    </w:p>
    <w:p w14:paraId="0111E928" w14:textId="77777777" w:rsidR="00E81810" w:rsidRPr="00486104" w:rsidRDefault="00E81810" w:rsidP="00497D4D">
      <w:pPr>
        <w:pStyle w:val="ListParagraph"/>
        <w:spacing w:after="200" w:line="276" w:lineRule="auto"/>
        <w:ind w:left="180"/>
        <w:jc w:val="center"/>
        <w:rPr>
          <w:b/>
          <w:sz w:val="28"/>
          <w:szCs w:val="28"/>
          <w:lang w:val="sr-Latn-RS"/>
        </w:rPr>
      </w:pPr>
    </w:p>
    <w:p w14:paraId="4570DB77" w14:textId="22E15FD9" w:rsidR="00775C26" w:rsidRPr="00486104" w:rsidRDefault="00775C26" w:rsidP="00497D4D">
      <w:pPr>
        <w:pStyle w:val="ListParagraph"/>
        <w:spacing w:after="200" w:line="276" w:lineRule="auto"/>
        <w:ind w:left="180"/>
        <w:jc w:val="center"/>
        <w:rPr>
          <w:b/>
          <w:sz w:val="28"/>
          <w:szCs w:val="28"/>
          <w:lang w:val="sr-Latn-RS"/>
        </w:rPr>
      </w:pPr>
      <w:r w:rsidRPr="00486104">
        <w:rPr>
          <w:b/>
          <w:sz w:val="28"/>
          <w:szCs w:val="28"/>
          <w:lang w:val="sr-Latn-RS"/>
        </w:rPr>
        <w:t>MEHANIZMI ZA UPRAVLJANJE NEFINANSIJ</w:t>
      </w:r>
      <w:r w:rsidR="00971700" w:rsidRPr="00486104">
        <w:rPr>
          <w:b/>
          <w:sz w:val="28"/>
          <w:szCs w:val="28"/>
          <w:lang w:val="sr-Latn-RS"/>
        </w:rPr>
        <w:t>SKOM</w:t>
      </w:r>
      <w:r w:rsidRPr="00486104">
        <w:rPr>
          <w:b/>
          <w:sz w:val="28"/>
          <w:szCs w:val="28"/>
          <w:lang w:val="sr-Latn-RS"/>
        </w:rPr>
        <w:t xml:space="preserve"> IMOVINOM U SUDSKOM SAVETU KOSOVA</w:t>
      </w:r>
    </w:p>
    <w:p w14:paraId="15DA67B7" w14:textId="77777777" w:rsidR="00497D4D" w:rsidRPr="00486104" w:rsidRDefault="00497D4D" w:rsidP="00497D4D">
      <w:pPr>
        <w:pStyle w:val="ListParagraph"/>
        <w:spacing w:after="200" w:line="276" w:lineRule="auto"/>
        <w:ind w:left="180"/>
        <w:jc w:val="center"/>
        <w:rPr>
          <w:b/>
          <w:sz w:val="28"/>
          <w:szCs w:val="28"/>
          <w:lang w:val="sr-Latn-RS"/>
        </w:rPr>
      </w:pPr>
    </w:p>
    <w:p w14:paraId="15A04E68" w14:textId="4284B502" w:rsidR="00775C26" w:rsidRPr="00486104" w:rsidRDefault="00001EB5" w:rsidP="00001EB5">
      <w:pPr>
        <w:pStyle w:val="ListParagraph"/>
        <w:spacing w:after="200" w:line="276" w:lineRule="auto"/>
        <w:ind w:left="180"/>
        <w:rPr>
          <w:b/>
          <w:lang w:val="sr-Latn-RS"/>
        </w:rPr>
      </w:pPr>
      <w:r>
        <w:rPr>
          <w:b/>
          <w:lang w:val="sr-Latn-RS"/>
        </w:rPr>
        <w:t xml:space="preserve">                                                                        </w:t>
      </w:r>
      <w:r w:rsidR="00775C26" w:rsidRPr="00486104">
        <w:rPr>
          <w:b/>
          <w:lang w:val="sr-Latn-RS"/>
        </w:rPr>
        <w:t>Č</w:t>
      </w:r>
      <w:r w:rsidR="00971700" w:rsidRPr="00486104">
        <w:rPr>
          <w:b/>
          <w:lang w:val="sr-Latn-RS"/>
        </w:rPr>
        <w:t>lan</w:t>
      </w:r>
      <w:r w:rsidR="00775C26" w:rsidRPr="00486104">
        <w:rPr>
          <w:lang w:val="sr-Latn-RS"/>
        </w:rPr>
        <w:t xml:space="preserve"> </w:t>
      </w:r>
      <w:r w:rsidR="00D36ACE" w:rsidRPr="00486104">
        <w:rPr>
          <w:b/>
          <w:lang w:val="sr-Latn-RS"/>
        </w:rPr>
        <w:t>7</w:t>
      </w:r>
    </w:p>
    <w:p w14:paraId="44645A60" w14:textId="193645E1" w:rsidR="00D25EF6" w:rsidRPr="00486104" w:rsidRDefault="00001EB5" w:rsidP="00001EB5">
      <w:pPr>
        <w:pStyle w:val="ListParagraph"/>
        <w:spacing w:after="200" w:line="276" w:lineRule="auto"/>
        <w:ind w:left="180"/>
        <w:rPr>
          <w:lang w:val="sr-Latn-RS"/>
        </w:rPr>
      </w:pPr>
      <w:r>
        <w:rPr>
          <w:b/>
          <w:lang w:val="sr-Latn-RS"/>
        </w:rPr>
        <w:t xml:space="preserve">                                                </w:t>
      </w:r>
      <w:r w:rsidR="00775C26" w:rsidRPr="00486104">
        <w:rPr>
          <w:b/>
          <w:lang w:val="sr-Latn-RS"/>
        </w:rPr>
        <w:t>Službenik za nefinansijsku imovinu</w:t>
      </w:r>
    </w:p>
    <w:p w14:paraId="65EB4C5C" w14:textId="77777777" w:rsidR="00473772" w:rsidRPr="00486104" w:rsidRDefault="00473772" w:rsidP="009100E4">
      <w:pPr>
        <w:pStyle w:val="ListParagraph"/>
        <w:spacing w:after="200" w:line="276" w:lineRule="auto"/>
        <w:ind w:left="180"/>
        <w:jc w:val="center"/>
        <w:rPr>
          <w:b/>
          <w:lang w:val="sr-Latn-RS"/>
        </w:rPr>
      </w:pPr>
    </w:p>
    <w:p w14:paraId="19D402E5" w14:textId="41158A23" w:rsidR="0052324B" w:rsidRPr="00486104" w:rsidRDefault="00473772" w:rsidP="000F43F2">
      <w:pPr>
        <w:pStyle w:val="ListParagraph"/>
        <w:spacing w:after="200" w:line="276" w:lineRule="auto"/>
        <w:ind w:left="180"/>
        <w:jc w:val="both"/>
        <w:rPr>
          <w:lang w:val="sr-Latn-RS"/>
        </w:rPr>
      </w:pPr>
      <w:r w:rsidRPr="00486104">
        <w:rPr>
          <w:lang w:val="sr-Latn-RS"/>
        </w:rPr>
        <w:t xml:space="preserve">1. </w:t>
      </w:r>
      <w:r w:rsidR="00971700" w:rsidRPr="00486104">
        <w:rPr>
          <w:lang w:val="sr-Latn-RS"/>
        </w:rPr>
        <w:t>Savet</w:t>
      </w:r>
      <w:r w:rsidRPr="00486104">
        <w:rPr>
          <w:lang w:val="sr-Latn-RS"/>
        </w:rPr>
        <w:t xml:space="preserve"> mora imati najmanje jednog službenika za imovinu koji je odgovoran za registraciju, čuvanje, evidentiranje i izveštavanje o nefinansijskoj imovini u </w:t>
      </w:r>
      <w:r w:rsidR="00971700" w:rsidRPr="00486104">
        <w:rPr>
          <w:lang w:val="sr-Latn-RS"/>
        </w:rPr>
        <w:t>Savetu</w:t>
      </w:r>
      <w:r w:rsidRPr="00486104">
        <w:rPr>
          <w:lang w:val="sr-Latn-RS"/>
        </w:rPr>
        <w:t>, koji mora biti koordiniran sa službenicima za imovinu u sudo</w:t>
      </w:r>
      <w:r w:rsidR="00971700" w:rsidRPr="00486104">
        <w:rPr>
          <w:lang w:val="sr-Latn-RS"/>
        </w:rPr>
        <w:t>vima. Službenik za nefinansijsku imovinu</w:t>
      </w:r>
      <w:r w:rsidRPr="00486104">
        <w:rPr>
          <w:lang w:val="sr-Latn-RS"/>
        </w:rPr>
        <w:t xml:space="preserve"> u sudu imenuje se za službenika logistike odlukom administratora.</w:t>
      </w:r>
    </w:p>
    <w:p w14:paraId="272BC4FB" w14:textId="4DDA9919" w:rsidR="00D25EF6" w:rsidRPr="00486104" w:rsidRDefault="00D25EF6" w:rsidP="0052324B">
      <w:pPr>
        <w:spacing w:after="200" w:line="276" w:lineRule="auto"/>
        <w:jc w:val="both"/>
        <w:rPr>
          <w:color w:val="000000" w:themeColor="text1"/>
          <w:lang w:val="sr-Latn-RS"/>
        </w:rPr>
      </w:pPr>
      <w:r w:rsidRPr="00486104">
        <w:rPr>
          <w:color w:val="000000" w:themeColor="text1"/>
          <w:lang w:val="sr-Latn-RS"/>
        </w:rPr>
        <w:lastRenderedPageBreak/>
        <w:t>2. Službenik za nefinansijsku imovinu će propisno registrovati svu imovinu u registar imovine i računovodstvene evidencije na osnovu dokumenata koji dokazuju da je imovina u vlasništvu i pod nadzorom budžetske organizacije.</w:t>
      </w:r>
    </w:p>
    <w:p w14:paraId="70DC2A27" w14:textId="77777777" w:rsidR="009100E4" w:rsidRPr="00486104" w:rsidRDefault="00D25EF6" w:rsidP="0052324B">
      <w:pPr>
        <w:spacing w:after="200" w:line="276" w:lineRule="auto"/>
        <w:jc w:val="both"/>
        <w:rPr>
          <w:color w:val="000000" w:themeColor="text1"/>
          <w:lang w:val="sr-Latn-RS"/>
        </w:rPr>
      </w:pPr>
      <w:r w:rsidRPr="00486104">
        <w:rPr>
          <w:color w:val="000000" w:themeColor="text1"/>
          <w:lang w:val="sr-Latn-RS"/>
        </w:rPr>
        <w:t>3. Službenik za nefinansijsku imovinu neće imati pravo;</w:t>
      </w:r>
    </w:p>
    <w:p w14:paraId="5F23A0AA" w14:textId="418A37BC" w:rsidR="009100E4" w:rsidRPr="00486104" w:rsidRDefault="00D25EF6" w:rsidP="009100E4">
      <w:pPr>
        <w:spacing w:line="276" w:lineRule="auto"/>
        <w:ind w:firstLine="720"/>
        <w:jc w:val="both"/>
        <w:rPr>
          <w:color w:val="000000" w:themeColor="text1"/>
          <w:lang w:val="sr-Latn-RS"/>
        </w:rPr>
      </w:pPr>
      <w:r w:rsidRPr="00486104">
        <w:rPr>
          <w:color w:val="000000" w:themeColor="text1"/>
          <w:lang w:val="sr-Latn-RS"/>
        </w:rPr>
        <w:t xml:space="preserve">3.1. da bude jedan od članova Komisije za </w:t>
      </w:r>
      <w:r w:rsidR="00AD4307" w:rsidRPr="00486104">
        <w:rPr>
          <w:color w:val="000000" w:themeColor="text1"/>
          <w:lang w:val="sr-Latn-RS"/>
        </w:rPr>
        <w:t>P</w:t>
      </w:r>
      <w:r w:rsidRPr="00486104">
        <w:rPr>
          <w:color w:val="000000" w:themeColor="text1"/>
          <w:lang w:val="sr-Latn-RS"/>
        </w:rPr>
        <w:t xml:space="preserve">rocenu </w:t>
      </w:r>
      <w:r w:rsidR="00AD4307" w:rsidRPr="00486104">
        <w:rPr>
          <w:color w:val="000000" w:themeColor="text1"/>
          <w:lang w:val="sr-Latn-RS"/>
        </w:rPr>
        <w:t>N</w:t>
      </w:r>
      <w:r w:rsidRPr="00486104">
        <w:rPr>
          <w:color w:val="000000" w:themeColor="text1"/>
          <w:lang w:val="sr-Latn-RS"/>
        </w:rPr>
        <w:t xml:space="preserve">efinansijske </w:t>
      </w:r>
      <w:r w:rsidR="00AD4307" w:rsidRPr="00486104">
        <w:rPr>
          <w:color w:val="000000" w:themeColor="text1"/>
          <w:lang w:val="sr-Latn-RS"/>
        </w:rPr>
        <w:t>I</w:t>
      </w:r>
      <w:r w:rsidRPr="00486104">
        <w:rPr>
          <w:color w:val="000000" w:themeColor="text1"/>
          <w:lang w:val="sr-Latn-RS"/>
        </w:rPr>
        <w:t>movine i</w:t>
      </w:r>
    </w:p>
    <w:p w14:paraId="3827FF9C" w14:textId="5D8AB39C" w:rsidR="009100E4" w:rsidRPr="00486104" w:rsidRDefault="00001EB5" w:rsidP="009100E4">
      <w:pPr>
        <w:spacing w:line="276" w:lineRule="auto"/>
        <w:ind w:firstLine="720"/>
        <w:jc w:val="both"/>
        <w:rPr>
          <w:color w:val="000000" w:themeColor="text1"/>
          <w:lang w:val="sr-Latn-RS"/>
        </w:rPr>
      </w:pPr>
      <w:r>
        <w:rPr>
          <w:color w:val="000000" w:themeColor="text1"/>
          <w:lang w:val="sr-Latn-RS"/>
        </w:rPr>
        <w:t xml:space="preserve">       </w:t>
      </w:r>
      <w:r w:rsidR="009100E4" w:rsidRPr="00486104">
        <w:rPr>
          <w:color w:val="000000" w:themeColor="text1"/>
          <w:lang w:val="sr-Latn-RS"/>
        </w:rPr>
        <w:t>Komisij</w:t>
      </w:r>
      <w:r w:rsidR="00AD4307" w:rsidRPr="00486104">
        <w:rPr>
          <w:color w:val="000000" w:themeColor="text1"/>
          <w:lang w:val="sr-Latn-RS"/>
        </w:rPr>
        <w:t>e</w:t>
      </w:r>
      <w:r w:rsidR="009100E4" w:rsidRPr="00486104">
        <w:rPr>
          <w:color w:val="000000" w:themeColor="text1"/>
          <w:lang w:val="sr-Latn-RS"/>
        </w:rPr>
        <w:t xml:space="preserve"> za </w:t>
      </w:r>
      <w:r w:rsidR="00AD4307" w:rsidRPr="00486104">
        <w:rPr>
          <w:color w:val="000000" w:themeColor="text1"/>
          <w:lang w:val="sr-Latn-RS"/>
        </w:rPr>
        <w:t>P</w:t>
      </w:r>
      <w:r w:rsidR="009100E4" w:rsidRPr="00486104">
        <w:rPr>
          <w:color w:val="000000" w:themeColor="text1"/>
          <w:lang w:val="sr-Latn-RS"/>
        </w:rPr>
        <w:t xml:space="preserve">opis </w:t>
      </w:r>
      <w:r w:rsidR="00AD4307" w:rsidRPr="00486104">
        <w:rPr>
          <w:color w:val="000000" w:themeColor="text1"/>
          <w:lang w:val="sr-Latn-RS"/>
        </w:rPr>
        <w:t>N</w:t>
      </w:r>
      <w:r w:rsidR="009100E4" w:rsidRPr="00486104">
        <w:rPr>
          <w:color w:val="000000" w:themeColor="text1"/>
          <w:lang w:val="sr-Latn-RS"/>
        </w:rPr>
        <w:t xml:space="preserve">efinansijske </w:t>
      </w:r>
      <w:r w:rsidR="00AD4307" w:rsidRPr="00486104">
        <w:rPr>
          <w:color w:val="000000" w:themeColor="text1"/>
          <w:lang w:val="sr-Latn-RS"/>
        </w:rPr>
        <w:t>I</w:t>
      </w:r>
      <w:r w:rsidR="009100E4" w:rsidRPr="00486104">
        <w:rPr>
          <w:color w:val="000000" w:themeColor="text1"/>
          <w:lang w:val="sr-Latn-RS"/>
        </w:rPr>
        <w:t>movine;</w:t>
      </w:r>
    </w:p>
    <w:p w14:paraId="137AF019" w14:textId="494A082A" w:rsidR="00D25EF6" w:rsidRPr="00486104" w:rsidRDefault="00D25EF6" w:rsidP="009100E4">
      <w:pPr>
        <w:spacing w:line="276" w:lineRule="auto"/>
        <w:ind w:firstLine="720"/>
        <w:jc w:val="both"/>
        <w:rPr>
          <w:color w:val="000000" w:themeColor="text1"/>
          <w:lang w:val="sr-Latn-RS"/>
        </w:rPr>
      </w:pPr>
      <w:r w:rsidRPr="00486104">
        <w:rPr>
          <w:color w:val="000000" w:themeColor="text1"/>
          <w:lang w:val="sr-Latn-RS"/>
        </w:rPr>
        <w:t>3.2. da odlučuje o pitanjima otuđenja imovine.</w:t>
      </w:r>
    </w:p>
    <w:p w14:paraId="1E3A1CE9" w14:textId="77777777" w:rsidR="00952A2C" w:rsidRPr="00486104" w:rsidRDefault="00952A2C" w:rsidP="009100E4">
      <w:pPr>
        <w:spacing w:line="276" w:lineRule="auto"/>
        <w:ind w:firstLine="720"/>
        <w:jc w:val="both"/>
        <w:rPr>
          <w:color w:val="000000" w:themeColor="text1"/>
          <w:lang w:val="sr-Latn-RS"/>
        </w:rPr>
      </w:pPr>
    </w:p>
    <w:p w14:paraId="30BEBF56" w14:textId="77777777" w:rsidR="008659F9" w:rsidRPr="00486104" w:rsidRDefault="008659F9" w:rsidP="00914757">
      <w:pPr>
        <w:spacing w:line="276" w:lineRule="auto"/>
        <w:jc w:val="both"/>
        <w:rPr>
          <w:color w:val="000000" w:themeColor="text1"/>
          <w:lang w:val="sr-Latn-RS"/>
        </w:rPr>
      </w:pPr>
    </w:p>
    <w:p w14:paraId="5CDD32B7" w14:textId="7F9DD5CE" w:rsidR="008659F9" w:rsidRPr="00486104" w:rsidRDefault="008659F9" w:rsidP="009100E4">
      <w:pPr>
        <w:spacing w:line="276" w:lineRule="auto"/>
        <w:ind w:firstLine="720"/>
        <w:jc w:val="both"/>
        <w:rPr>
          <w:b/>
          <w:bCs/>
          <w:color w:val="000000" w:themeColor="text1"/>
          <w:lang w:val="sr-Latn-RS"/>
        </w:rPr>
      </w:pPr>
      <w:r w:rsidRPr="00486104">
        <w:rPr>
          <w:color w:val="000000" w:themeColor="text1"/>
          <w:lang w:val="sr-Latn-RS"/>
        </w:rPr>
        <w:t xml:space="preserve">                                                                 </w:t>
      </w:r>
      <w:r w:rsidRPr="00486104">
        <w:rPr>
          <w:b/>
          <w:bCs/>
          <w:color w:val="000000" w:themeColor="text1"/>
          <w:lang w:val="sr-Latn-RS"/>
        </w:rPr>
        <w:t>Član 8</w:t>
      </w:r>
    </w:p>
    <w:p w14:paraId="1EF84BF8" w14:textId="5C709B27" w:rsidR="008659F9" w:rsidRPr="00486104" w:rsidRDefault="008659F9" w:rsidP="00AD4307">
      <w:pPr>
        <w:spacing w:line="276" w:lineRule="auto"/>
        <w:ind w:firstLine="720"/>
        <w:jc w:val="center"/>
        <w:rPr>
          <w:b/>
          <w:bCs/>
          <w:color w:val="000000" w:themeColor="text1"/>
          <w:lang w:val="sr-Latn-RS"/>
        </w:rPr>
      </w:pPr>
      <w:r w:rsidRPr="00486104">
        <w:rPr>
          <w:b/>
          <w:bCs/>
          <w:color w:val="000000" w:themeColor="text1"/>
          <w:lang w:val="sr-Latn-RS"/>
        </w:rPr>
        <w:t>Službenik zadužen za nefinansijsku imovinu</w:t>
      </w:r>
    </w:p>
    <w:p w14:paraId="7D15D905" w14:textId="77777777" w:rsidR="008659F9" w:rsidRPr="00486104" w:rsidRDefault="008659F9" w:rsidP="009100E4">
      <w:pPr>
        <w:spacing w:line="276" w:lineRule="auto"/>
        <w:ind w:firstLine="720"/>
        <w:jc w:val="both"/>
        <w:rPr>
          <w:color w:val="000000" w:themeColor="text1"/>
          <w:lang w:val="sr-Latn-RS"/>
        </w:rPr>
      </w:pPr>
    </w:p>
    <w:p w14:paraId="7CCAA011" w14:textId="1D7AAF59" w:rsidR="00952A2C" w:rsidRPr="00486104" w:rsidRDefault="00952A2C" w:rsidP="00952A2C">
      <w:pPr>
        <w:spacing w:line="276" w:lineRule="auto"/>
        <w:jc w:val="both"/>
        <w:rPr>
          <w:color w:val="000000" w:themeColor="text1"/>
          <w:lang w:val="sr-Latn-RS"/>
        </w:rPr>
      </w:pPr>
      <w:r w:rsidRPr="00486104">
        <w:rPr>
          <w:color w:val="000000" w:themeColor="text1"/>
          <w:lang w:val="sr-Latn-RS"/>
        </w:rPr>
        <w:t xml:space="preserve">4. Službenik za nefinansijsku imovinu u </w:t>
      </w:r>
      <w:r w:rsidR="00AD4307" w:rsidRPr="00486104">
        <w:rPr>
          <w:color w:val="000000" w:themeColor="text1"/>
          <w:lang w:val="sr-Latn-RS"/>
        </w:rPr>
        <w:t>Savetu</w:t>
      </w:r>
      <w:r w:rsidRPr="00486104">
        <w:rPr>
          <w:color w:val="000000" w:themeColor="text1"/>
          <w:lang w:val="sr-Latn-RS"/>
        </w:rPr>
        <w:t xml:space="preserve"> je odgovoran za:</w:t>
      </w:r>
    </w:p>
    <w:p w14:paraId="0374AB88" w14:textId="77777777" w:rsidR="00952A2C" w:rsidRPr="00486104" w:rsidRDefault="00952A2C" w:rsidP="00952A2C">
      <w:pPr>
        <w:spacing w:line="276" w:lineRule="auto"/>
        <w:jc w:val="both"/>
        <w:rPr>
          <w:color w:val="000000" w:themeColor="text1"/>
          <w:lang w:val="sr-Latn-RS"/>
        </w:rPr>
      </w:pPr>
    </w:p>
    <w:p w14:paraId="046BA603" w14:textId="5928A3D2" w:rsidR="00952A2C" w:rsidRPr="00486104" w:rsidRDefault="00952A2C" w:rsidP="00952A2C">
      <w:pPr>
        <w:spacing w:line="276" w:lineRule="auto"/>
        <w:ind w:left="1440"/>
        <w:jc w:val="both"/>
        <w:rPr>
          <w:color w:val="000000" w:themeColor="text1"/>
          <w:lang w:val="sr-Latn-RS"/>
        </w:rPr>
      </w:pPr>
      <w:r w:rsidRPr="00486104">
        <w:rPr>
          <w:color w:val="000000" w:themeColor="text1"/>
          <w:lang w:val="sr-Latn-RS"/>
        </w:rPr>
        <w:t>4.1. Pod nadzorom rukovodioca odeljenja upisuje kapitalnu nefinansijsku imovinu</w:t>
      </w:r>
      <w:r w:rsidR="00AD4307" w:rsidRPr="00486104">
        <w:rPr>
          <w:color w:val="000000" w:themeColor="text1"/>
          <w:lang w:val="sr-Latn-RS"/>
        </w:rPr>
        <w:t xml:space="preserve"> SSK</w:t>
      </w:r>
      <w:r w:rsidRPr="00486104">
        <w:rPr>
          <w:color w:val="000000" w:themeColor="text1"/>
          <w:lang w:val="sr-Latn-RS"/>
        </w:rPr>
        <w:t xml:space="preserve"> u SIMFK (preko 1.000,00),</w:t>
      </w:r>
    </w:p>
    <w:p w14:paraId="30CC820E" w14:textId="618488EB" w:rsidR="00952A2C" w:rsidRPr="00486104" w:rsidRDefault="00952A2C" w:rsidP="00952A2C">
      <w:pPr>
        <w:spacing w:line="276" w:lineRule="auto"/>
        <w:ind w:left="1440"/>
        <w:jc w:val="both"/>
        <w:rPr>
          <w:color w:val="000000" w:themeColor="text1"/>
          <w:lang w:val="sr-Latn-RS"/>
        </w:rPr>
      </w:pPr>
      <w:r w:rsidRPr="00486104">
        <w:rPr>
          <w:color w:val="000000" w:themeColor="text1"/>
          <w:lang w:val="sr-Latn-RS"/>
        </w:rPr>
        <w:t xml:space="preserve">4.2. Registruje nefinansijsku ne- kapitalnu imovinu </w:t>
      </w:r>
      <w:r w:rsidR="00AD4307" w:rsidRPr="00486104">
        <w:rPr>
          <w:color w:val="000000" w:themeColor="text1"/>
          <w:lang w:val="sr-Latn-RS"/>
        </w:rPr>
        <w:t>SSK-a</w:t>
      </w:r>
      <w:r w:rsidRPr="00486104">
        <w:rPr>
          <w:color w:val="000000" w:themeColor="text1"/>
          <w:lang w:val="sr-Latn-RS"/>
        </w:rPr>
        <w:t xml:space="preserve"> i </w:t>
      </w:r>
      <w:r w:rsidR="00AD4307" w:rsidRPr="00486104">
        <w:rPr>
          <w:color w:val="000000" w:themeColor="text1"/>
          <w:lang w:val="sr-Latn-RS"/>
        </w:rPr>
        <w:t>pravi</w:t>
      </w:r>
      <w:r w:rsidRPr="00486104">
        <w:rPr>
          <w:color w:val="000000" w:themeColor="text1"/>
          <w:lang w:val="sr-Latn-RS"/>
        </w:rPr>
        <w:t xml:space="preserve"> registar nefinansijske imovine u sistemu "e-imovina" ili bilo kom alternativnom sistemu (ispod 1,000,00€)</w:t>
      </w:r>
    </w:p>
    <w:p w14:paraId="7489F43F" w14:textId="77777777" w:rsidR="00AD4307" w:rsidRPr="00486104" w:rsidRDefault="00952A2C" w:rsidP="00952A2C">
      <w:pPr>
        <w:spacing w:line="276" w:lineRule="auto"/>
        <w:ind w:left="1440"/>
        <w:jc w:val="both"/>
        <w:rPr>
          <w:color w:val="000000" w:themeColor="text1"/>
          <w:lang w:val="sr-Latn-RS"/>
        </w:rPr>
      </w:pPr>
      <w:r w:rsidRPr="00486104">
        <w:rPr>
          <w:color w:val="000000" w:themeColor="text1"/>
          <w:lang w:val="sr-Latn-RS"/>
        </w:rPr>
        <w:t xml:space="preserve">4.3. Ažurira registar nefinansijske imovine SSK-a u SIMFK (preko 1.000,00 </w:t>
      </w:r>
    </w:p>
    <w:p w14:paraId="30A61912" w14:textId="1523576C" w:rsidR="00952A2C" w:rsidRPr="00486104" w:rsidRDefault="00952A2C" w:rsidP="00952A2C">
      <w:pPr>
        <w:spacing w:line="276" w:lineRule="auto"/>
        <w:ind w:left="1440"/>
        <w:jc w:val="both"/>
        <w:rPr>
          <w:color w:val="000000" w:themeColor="text1"/>
          <w:lang w:val="sr-Latn-RS"/>
        </w:rPr>
      </w:pPr>
      <w:r w:rsidRPr="00486104">
        <w:rPr>
          <w:color w:val="000000" w:themeColor="text1"/>
          <w:lang w:val="sr-Latn-RS"/>
        </w:rPr>
        <w:t>4.4. Ažurira registar nefinansijske imovine SSK-a u sistemu "e-imovina" ili bilo kom alternativnom sistemu (ispod 1.000,00</w:t>
      </w:r>
      <w:r w:rsidR="00AD4307" w:rsidRPr="00486104">
        <w:rPr>
          <w:color w:val="000000" w:themeColor="text1"/>
          <w:lang w:val="sr-Latn-RS"/>
        </w:rPr>
        <w:t>)</w:t>
      </w:r>
    </w:p>
    <w:p w14:paraId="6F1C940A" w14:textId="301DBB75" w:rsidR="00952A2C" w:rsidRPr="00486104" w:rsidRDefault="00952A2C" w:rsidP="00952A2C">
      <w:pPr>
        <w:spacing w:line="276" w:lineRule="auto"/>
        <w:ind w:left="1440"/>
        <w:jc w:val="both"/>
        <w:rPr>
          <w:color w:val="000000" w:themeColor="text1"/>
          <w:lang w:val="sr-Latn-RS"/>
        </w:rPr>
      </w:pPr>
      <w:r w:rsidRPr="00486104">
        <w:rPr>
          <w:color w:val="000000" w:themeColor="text1"/>
          <w:lang w:val="sr-Latn-RS"/>
        </w:rPr>
        <w:t xml:space="preserve">4.5. </w:t>
      </w:r>
      <w:r w:rsidR="00AD4307" w:rsidRPr="00486104">
        <w:rPr>
          <w:color w:val="000000" w:themeColor="text1"/>
          <w:lang w:val="sr-Latn-RS"/>
        </w:rPr>
        <w:t xml:space="preserve">Vodi </w:t>
      </w:r>
      <w:r w:rsidRPr="00486104">
        <w:rPr>
          <w:color w:val="000000" w:themeColor="text1"/>
          <w:lang w:val="sr-Latn-RS"/>
        </w:rPr>
        <w:t>elektronsk</w:t>
      </w:r>
      <w:r w:rsidR="00AD4307" w:rsidRPr="00486104">
        <w:rPr>
          <w:color w:val="000000" w:themeColor="text1"/>
          <w:lang w:val="sr-Latn-RS"/>
        </w:rPr>
        <w:t>u</w:t>
      </w:r>
      <w:r w:rsidRPr="00486104">
        <w:rPr>
          <w:color w:val="000000" w:themeColor="text1"/>
          <w:lang w:val="sr-Latn-RS"/>
        </w:rPr>
        <w:t xml:space="preserve"> i fizičk</w:t>
      </w:r>
      <w:r w:rsidR="00AD4307" w:rsidRPr="00486104">
        <w:rPr>
          <w:color w:val="000000" w:themeColor="text1"/>
          <w:lang w:val="sr-Latn-RS"/>
        </w:rPr>
        <w:t>u</w:t>
      </w:r>
      <w:r w:rsidRPr="00486104">
        <w:rPr>
          <w:color w:val="000000" w:themeColor="text1"/>
          <w:lang w:val="sr-Latn-RS"/>
        </w:rPr>
        <w:t xml:space="preserve"> </w:t>
      </w:r>
      <w:r w:rsidR="00270AEB" w:rsidRPr="00486104">
        <w:rPr>
          <w:color w:val="000000" w:themeColor="text1"/>
          <w:lang w:val="sr-Latn-RS"/>
        </w:rPr>
        <w:t>evidenciju</w:t>
      </w:r>
      <w:r w:rsidRPr="00486104">
        <w:rPr>
          <w:color w:val="000000" w:themeColor="text1"/>
          <w:lang w:val="sr-Latn-RS"/>
        </w:rPr>
        <w:t xml:space="preserve"> za svu nefinansijsku imovinu sudova i jedinica SSK-a na osnovu periodičnih izveštaja sudova i jedinica SSK-a</w:t>
      </w:r>
    </w:p>
    <w:p w14:paraId="36682EEE" w14:textId="1F11F785" w:rsidR="00952A2C" w:rsidRPr="00486104" w:rsidRDefault="00952A2C" w:rsidP="00952A2C">
      <w:pPr>
        <w:spacing w:line="276" w:lineRule="auto"/>
        <w:ind w:left="1440"/>
        <w:jc w:val="both"/>
        <w:rPr>
          <w:color w:val="000000" w:themeColor="text1"/>
          <w:lang w:val="sr-Latn-RS"/>
        </w:rPr>
      </w:pPr>
      <w:r w:rsidRPr="00486104">
        <w:rPr>
          <w:color w:val="000000" w:themeColor="text1"/>
          <w:lang w:val="sr-Latn-RS"/>
        </w:rPr>
        <w:t>4.6. Kontaktira i sarađuje sa sudovima da im pomogne i podrži u vezi sa popisom i registracijom nefinansijske imovine sudova.</w:t>
      </w:r>
    </w:p>
    <w:p w14:paraId="042679EA" w14:textId="7D77B9E2" w:rsidR="00270AEB" w:rsidRPr="00486104" w:rsidRDefault="00952A2C" w:rsidP="00952A2C">
      <w:pPr>
        <w:spacing w:line="276" w:lineRule="auto"/>
        <w:ind w:left="1440"/>
        <w:jc w:val="both"/>
        <w:rPr>
          <w:color w:val="000000" w:themeColor="text1"/>
          <w:lang w:val="sr-Latn-RS"/>
        </w:rPr>
      </w:pPr>
      <w:r w:rsidRPr="00486104">
        <w:rPr>
          <w:color w:val="000000" w:themeColor="text1"/>
          <w:lang w:val="sr-Latn-RS"/>
        </w:rPr>
        <w:t>4.7. Priprema različite izveštaje u vezi sa nefinansijskim kapitalom i ne- kapitalnom imovinom sudova i jedinica SSK-a po potrebi, kao i učestvuje u raznim obukama koje organizuje SSK ili druge institucije koje se odnose na budžet i javne finansije i vezu sa MF</w:t>
      </w:r>
      <w:r w:rsidR="00270AEB" w:rsidRPr="00486104">
        <w:rPr>
          <w:color w:val="000000" w:themeColor="text1"/>
          <w:lang w:val="sr-Latn-RS"/>
        </w:rPr>
        <w:t>R</w:t>
      </w:r>
      <w:r w:rsidRPr="00486104">
        <w:rPr>
          <w:color w:val="000000" w:themeColor="text1"/>
          <w:lang w:val="sr-Latn-RS"/>
        </w:rPr>
        <w:t>T i drugim vladinim i međuvladinim institucijama;</w:t>
      </w:r>
    </w:p>
    <w:p w14:paraId="13ECCFA0" w14:textId="76143774" w:rsidR="00952A2C" w:rsidRPr="00486104" w:rsidRDefault="00952A2C" w:rsidP="00952A2C">
      <w:pPr>
        <w:spacing w:line="276" w:lineRule="auto"/>
        <w:ind w:left="1440"/>
        <w:jc w:val="both"/>
        <w:rPr>
          <w:color w:val="000000" w:themeColor="text1"/>
          <w:lang w:val="sr-Latn-RS"/>
        </w:rPr>
      </w:pPr>
      <w:r w:rsidRPr="00486104">
        <w:rPr>
          <w:color w:val="000000" w:themeColor="text1"/>
          <w:lang w:val="sr-Latn-RS"/>
        </w:rPr>
        <w:t>4.8. Obavlja i druge poslove u skladu sa zakonima i propisima, koje može zahtevati nadzornik.</w:t>
      </w:r>
    </w:p>
    <w:p w14:paraId="555BF4CE" w14:textId="77777777" w:rsidR="00952A2C" w:rsidRPr="00486104" w:rsidRDefault="00952A2C" w:rsidP="009100E4">
      <w:pPr>
        <w:spacing w:line="276" w:lineRule="auto"/>
        <w:ind w:firstLine="720"/>
        <w:jc w:val="both"/>
        <w:rPr>
          <w:color w:val="000000" w:themeColor="text1"/>
          <w:lang w:val="sr-Latn-RS"/>
        </w:rPr>
      </w:pPr>
    </w:p>
    <w:p w14:paraId="6A4CD742" w14:textId="77777777" w:rsidR="005A42CE" w:rsidRPr="00486104" w:rsidRDefault="005A42CE" w:rsidP="00914757">
      <w:pPr>
        <w:spacing w:line="276" w:lineRule="auto"/>
        <w:rPr>
          <w:b/>
          <w:bCs/>
          <w:color w:val="000000" w:themeColor="text1"/>
          <w:lang w:val="sr-Latn-RS"/>
        </w:rPr>
      </w:pPr>
    </w:p>
    <w:p w14:paraId="57F4E487" w14:textId="77777777" w:rsidR="005A42CE" w:rsidRPr="00486104" w:rsidRDefault="005A42CE" w:rsidP="00914757">
      <w:pPr>
        <w:spacing w:line="276" w:lineRule="auto"/>
        <w:rPr>
          <w:b/>
          <w:bCs/>
          <w:color w:val="000000" w:themeColor="text1"/>
          <w:lang w:val="sr-Latn-RS"/>
        </w:rPr>
      </w:pPr>
    </w:p>
    <w:p w14:paraId="026613F7" w14:textId="7D44EAE9" w:rsidR="00D25EF6" w:rsidRPr="00486104" w:rsidRDefault="00D25EF6" w:rsidP="009100E4">
      <w:pPr>
        <w:spacing w:line="276" w:lineRule="auto"/>
        <w:jc w:val="center"/>
        <w:rPr>
          <w:b/>
          <w:bCs/>
          <w:color w:val="000000" w:themeColor="text1"/>
          <w:lang w:val="sr-Latn-RS"/>
        </w:rPr>
      </w:pPr>
      <w:r w:rsidRPr="00486104">
        <w:rPr>
          <w:b/>
          <w:bCs/>
          <w:color w:val="000000" w:themeColor="text1"/>
          <w:lang w:val="sr-Latn-RS"/>
        </w:rPr>
        <w:t>Član 9</w:t>
      </w:r>
    </w:p>
    <w:p w14:paraId="4A3D47F6" w14:textId="590BFB79" w:rsidR="00D25EF6" w:rsidRPr="00486104" w:rsidRDefault="00D25EF6" w:rsidP="009100E4">
      <w:pPr>
        <w:spacing w:line="276" w:lineRule="auto"/>
        <w:jc w:val="center"/>
        <w:rPr>
          <w:b/>
          <w:bCs/>
          <w:color w:val="000000" w:themeColor="text1"/>
          <w:lang w:val="sr-Latn-RS"/>
        </w:rPr>
      </w:pPr>
      <w:r w:rsidRPr="00486104">
        <w:rPr>
          <w:b/>
          <w:bCs/>
          <w:color w:val="000000" w:themeColor="text1"/>
          <w:lang w:val="sr-Latn-RS"/>
        </w:rPr>
        <w:t xml:space="preserve">Službenik </w:t>
      </w:r>
      <w:r w:rsidR="005A42CE" w:rsidRPr="00486104">
        <w:rPr>
          <w:b/>
          <w:bCs/>
          <w:color w:val="000000" w:themeColor="text1"/>
          <w:lang w:val="sr-Latn-RS"/>
        </w:rPr>
        <w:t>za prijem</w:t>
      </w:r>
      <w:r w:rsidRPr="00486104">
        <w:rPr>
          <w:b/>
          <w:bCs/>
          <w:color w:val="000000" w:themeColor="text1"/>
          <w:lang w:val="sr-Latn-RS"/>
        </w:rPr>
        <w:t>/logistik</w:t>
      </w:r>
      <w:r w:rsidR="005A42CE" w:rsidRPr="00486104">
        <w:rPr>
          <w:b/>
          <w:bCs/>
          <w:color w:val="000000" w:themeColor="text1"/>
          <w:lang w:val="sr-Latn-RS"/>
        </w:rPr>
        <w:t>u</w:t>
      </w:r>
    </w:p>
    <w:p w14:paraId="2BF1B859" w14:textId="77777777" w:rsidR="009100E4" w:rsidRPr="00486104" w:rsidRDefault="009100E4" w:rsidP="009100E4">
      <w:pPr>
        <w:spacing w:line="276" w:lineRule="auto"/>
        <w:jc w:val="center"/>
        <w:rPr>
          <w:b/>
          <w:bCs/>
          <w:color w:val="000000" w:themeColor="text1"/>
          <w:lang w:val="sr-Latn-RS"/>
        </w:rPr>
      </w:pPr>
    </w:p>
    <w:p w14:paraId="7B880C60" w14:textId="4E19191D" w:rsidR="00D25EF6" w:rsidRDefault="009100E4" w:rsidP="00D25EF6">
      <w:pPr>
        <w:spacing w:after="200" w:line="276" w:lineRule="auto"/>
        <w:rPr>
          <w:color w:val="000000" w:themeColor="text1"/>
          <w:lang w:val="sr-Latn-RS"/>
        </w:rPr>
      </w:pPr>
      <w:r w:rsidRPr="00486104">
        <w:rPr>
          <w:color w:val="000000" w:themeColor="text1"/>
          <w:lang w:val="sr-Latn-RS"/>
        </w:rPr>
        <w:t xml:space="preserve">1. Službenik za prijem/logistiku će biti odgovoran za prijem, deponovanje i davanje osoblju budžetske organizacije nefinansijske imovine i za vođenje tačne evidencije o </w:t>
      </w:r>
      <w:r w:rsidR="00071EC8" w:rsidRPr="00486104">
        <w:rPr>
          <w:color w:val="000000" w:themeColor="text1"/>
          <w:lang w:val="sr-Latn-RS"/>
        </w:rPr>
        <w:t>zalihama</w:t>
      </w:r>
      <w:r w:rsidR="005A42CE" w:rsidRPr="00486104">
        <w:rPr>
          <w:color w:val="000000" w:themeColor="text1"/>
          <w:lang w:val="sr-Latn-RS"/>
        </w:rPr>
        <w:t xml:space="preserve"> </w:t>
      </w:r>
      <w:r w:rsidRPr="00486104">
        <w:rPr>
          <w:color w:val="000000" w:themeColor="text1"/>
          <w:lang w:val="sr-Latn-RS"/>
        </w:rPr>
        <w:t>nefinansijske imovine budžetske organizacije.</w:t>
      </w:r>
    </w:p>
    <w:p w14:paraId="12B2FDEE" w14:textId="77777777" w:rsidR="00914757" w:rsidRPr="00486104" w:rsidRDefault="00914757" w:rsidP="00D25EF6">
      <w:pPr>
        <w:spacing w:after="200" w:line="276" w:lineRule="auto"/>
        <w:rPr>
          <w:color w:val="000000" w:themeColor="text1"/>
          <w:lang w:val="sr-Latn-RS"/>
        </w:rPr>
      </w:pPr>
    </w:p>
    <w:p w14:paraId="5947FEEF" w14:textId="77777777" w:rsidR="00D25EF6" w:rsidRPr="00486104" w:rsidRDefault="00D25EF6" w:rsidP="00D25EF6">
      <w:pPr>
        <w:spacing w:after="200" w:line="276" w:lineRule="auto"/>
        <w:rPr>
          <w:color w:val="000000" w:themeColor="text1"/>
          <w:lang w:val="sr-Latn-RS"/>
        </w:rPr>
      </w:pPr>
      <w:r w:rsidRPr="00486104">
        <w:rPr>
          <w:color w:val="000000" w:themeColor="text1"/>
          <w:lang w:val="sr-Latn-RS"/>
        </w:rPr>
        <w:lastRenderedPageBreak/>
        <w:t>2. Službenik za prijem/logistiku neće imati pravo;</w:t>
      </w:r>
    </w:p>
    <w:p w14:paraId="2A6D11FC" w14:textId="77777777" w:rsidR="00914757" w:rsidRDefault="00D25EF6" w:rsidP="00914757">
      <w:pPr>
        <w:spacing w:after="200" w:line="276" w:lineRule="auto"/>
        <w:ind w:left="720"/>
        <w:rPr>
          <w:color w:val="000000" w:themeColor="text1"/>
          <w:lang w:val="sr-Latn-RS"/>
        </w:rPr>
      </w:pPr>
      <w:r w:rsidRPr="00486104">
        <w:rPr>
          <w:color w:val="000000" w:themeColor="text1"/>
          <w:lang w:val="sr-Latn-RS"/>
        </w:rPr>
        <w:t xml:space="preserve">2.1. da </w:t>
      </w:r>
      <w:r w:rsidR="005A42CE" w:rsidRPr="00486104">
        <w:rPr>
          <w:color w:val="000000" w:themeColor="text1"/>
          <w:lang w:val="sr-Latn-RS"/>
        </w:rPr>
        <w:t>bude</w:t>
      </w:r>
      <w:r w:rsidRPr="00486104">
        <w:rPr>
          <w:color w:val="000000" w:themeColor="text1"/>
          <w:lang w:val="sr-Latn-RS"/>
        </w:rPr>
        <w:t xml:space="preserve"> jedan od članova Komisije za </w:t>
      </w:r>
      <w:r w:rsidR="005A42CE" w:rsidRPr="00486104">
        <w:rPr>
          <w:color w:val="000000" w:themeColor="text1"/>
          <w:lang w:val="sr-Latn-RS"/>
        </w:rPr>
        <w:t>P</w:t>
      </w:r>
      <w:r w:rsidRPr="00486104">
        <w:rPr>
          <w:color w:val="000000" w:themeColor="text1"/>
          <w:lang w:val="sr-Latn-RS"/>
        </w:rPr>
        <w:t xml:space="preserve">rocenu </w:t>
      </w:r>
      <w:r w:rsidR="005A42CE" w:rsidRPr="00486104">
        <w:rPr>
          <w:color w:val="000000" w:themeColor="text1"/>
          <w:lang w:val="sr-Latn-RS"/>
        </w:rPr>
        <w:t>N</w:t>
      </w:r>
      <w:r w:rsidRPr="00486104">
        <w:rPr>
          <w:color w:val="000000" w:themeColor="text1"/>
          <w:lang w:val="sr-Latn-RS"/>
        </w:rPr>
        <w:t xml:space="preserve">efinansijske </w:t>
      </w:r>
      <w:r w:rsidR="005A42CE" w:rsidRPr="00486104">
        <w:rPr>
          <w:color w:val="000000" w:themeColor="text1"/>
          <w:lang w:val="sr-Latn-RS"/>
        </w:rPr>
        <w:t>I</w:t>
      </w:r>
      <w:r w:rsidRPr="00486104">
        <w:rPr>
          <w:color w:val="000000" w:themeColor="text1"/>
          <w:lang w:val="sr-Latn-RS"/>
        </w:rPr>
        <w:t xml:space="preserve">movine i Komisije za </w:t>
      </w:r>
      <w:r w:rsidR="00914757">
        <w:rPr>
          <w:color w:val="000000" w:themeColor="text1"/>
          <w:lang w:val="sr-Latn-RS"/>
        </w:rPr>
        <w:t xml:space="preserve">    </w:t>
      </w:r>
      <w:r w:rsidR="005A42CE" w:rsidRPr="00486104">
        <w:rPr>
          <w:color w:val="000000" w:themeColor="text1"/>
          <w:lang w:val="sr-Latn-RS"/>
        </w:rPr>
        <w:t>P</w:t>
      </w:r>
      <w:r w:rsidRPr="00486104">
        <w:rPr>
          <w:color w:val="000000" w:themeColor="text1"/>
          <w:lang w:val="sr-Latn-RS"/>
        </w:rPr>
        <w:t xml:space="preserve">opis </w:t>
      </w:r>
      <w:r w:rsidR="005A42CE" w:rsidRPr="00486104">
        <w:rPr>
          <w:color w:val="000000" w:themeColor="text1"/>
          <w:lang w:val="sr-Latn-RS"/>
        </w:rPr>
        <w:t>N</w:t>
      </w:r>
      <w:r w:rsidRPr="00486104">
        <w:rPr>
          <w:color w:val="000000" w:themeColor="text1"/>
          <w:lang w:val="sr-Latn-RS"/>
        </w:rPr>
        <w:t xml:space="preserve">efinansijske </w:t>
      </w:r>
      <w:r w:rsidR="005A42CE" w:rsidRPr="00486104">
        <w:rPr>
          <w:color w:val="000000" w:themeColor="text1"/>
          <w:lang w:val="sr-Latn-RS"/>
        </w:rPr>
        <w:t>I</w:t>
      </w:r>
      <w:r w:rsidRPr="00486104">
        <w:rPr>
          <w:color w:val="000000" w:themeColor="text1"/>
          <w:lang w:val="sr-Latn-RS"/>
        </w:rPr>
        <w:t>movine;</w:t>
      </w:r>
    </w:p>
    <w:p w14:paraId="33153066" w14:textId="2BE9263F" w:rsidR="00D25EF6" w:rsidRPr="00486104" w:rsidRDefault="00D25EF6" w:rsidP="00914757">
      <w:pPr>
        <w:spacing w:after="200" w:line="276" w:lineRule="auto"/>
        <w:ind w:left="720"/>
        <w:rPr>
          <w:color w:val="000000" w:themeColor="text1"/>
          <w:lang w:val="sr-Latn-RS"/>
        </w:rPr>
      </w:pPr>
      <w:r w:rsidRPr="00486104">
        <w:rPr>
          <w:color w:val="000000" w:themeColor="text1"/>
          <w:lang w:val="sr-Latn-RS"/>
        </w:rPr>
        <w:t xml:space="preserve">2.2. </w:t>
      </w:r>
      <w:r w:rsidR="005A42CE" w:rsidRPr="00486104">
        <w:rPr>
          <w:color w:val="000000" w:themeColor="text1"/>
          <w:lang w:val="sr-Latn-RS"/>
        </w:rPr>
        <w:t xml:space="preserve">da </w:t>
      </w:r>
      <w:r w:rsidRPr="00486104">
        <w:rPr>
          <w:color w:val="000000" w:themeColor="text1"/>
          <w:lang w:val="sr-Latn-RS"/>
        </w:rPr>
        <w:t>odlučuje o pitanjima otuđenja imovine;</w:t>
      </w:r>
    </w:p>
    <w:p w14:paraId="20AC5302" w14:textId="1D142122" w:rsidR="00D25EF6" w:rsidRDefault="00D25EF6" w:rsidP="00D25EF6">
      <w:pPr>
        <w:spacing w:after="200" w:line="276" w:lineRule="auto"/>
        <w:rPr>
          <w:color w:val="000000" w:themeColor="text1"/>
          <w:lang w:val="sr-Latn-RS"/>
        </w:rPr>
      </w:pPr>
      <w:r w:rsidRPr="00486104">
        <w:rPr>
          <w:color w:val="000000" w:themeColor="text1"/>
          <w:lang w:val="sr-Latn-RS"/>
        </w:rPr>
        <w:t xml:space="preserve">3. Službenik za prijem/logistiku će </w:t>
      </w:r>
      <w:r w:rsidR="00CB4E5A" w:rsidRPr="00486104">
        <w:rPr>
          <w:color w:val="000000" w:themeColor="text1"/>
          <w:lang w:val="sr-Latn-RS"/>
        </w:rPr>
        <w:t xml:space="preserve">delovati </w:t>
      </w:r>
      <w:r w:rsidRPr="00486104">
        <w:rPr>
          <w:color w:val="000000" w:themeColor="text1"/>
          <w:lang w:val="sr-Latn-RS"/>
        </w:rPr>
        <w:t xml:space="preserve">u okviru </w:t>
      </w:r>
      <w:r w:rsidR="00CB4E5A" w:rsidRPr="00486104">
        <w:rPr>
          <w:color w:val="000000" w:themeColor="text1"/>
          <w:lang w:val="sr-Latn-RS"/>
        </w:rPr>
        <w:t>Departmana</w:t>
      </w:r>
      <w:r w:rsidRPr="00486104">
        <w:rPr>
          <w:color w:val="000000" w:themeColor="text1"/>
          <w:lang w:val="sr-Latn-RS"/>
        </w:rPr>
        <w:t xml:space="preserve"> opšte administracije budžetske organizacije.</w:t>
      </w:r>
    </w:p>
    <w:p w14:paraId="3AF6062E" w14:textId="77777777" w:rsidR="007643A5" w:rsidRPr="00486104" w:rsidRDefault="007643A5" w:rsidP="00D25EF6">
      <w:pPr>
        <w:spacing w:after="200" w:line="276" w:lineRule="auto"/>
        <w:rPr>
          <w:color w:val="000000" w:themeColor="text1"/>
          <w:lang w:val="sr-Latn-RS"/>
        </w:rPr>
      </w:pPr>
    </w:p>
    <w:p w14:paraId="1C8D753D" w14:textId="3C5EF747" w:rsidR="000F43F2" w:rsidRPr="00486104" w:rsidRDefault="00914757" w:rsidP="00914757">
      <w:pPr>
        <w:pStyle w:val="ListParagraph"/>
        <w:spacing w:after="200" w:line="276" w:lineRule="auto"/>
        <w:ind w:left="180"/>
        <w:rPr>
          <w:b/>
          <w:bCs/>
          <w:lang w:val="sr-Latn-RS"/>
        </w:rPr>
      </w:pPr>
      <w:r>
        <w:rPr>
          <w:b/>
          <w:bCs/>
          <w:lang w:val="sr-Latn-RS"/>
        </w:rPr>
        <w:t xml:space="preserve">                                                                     </w:t>
      </w:r>
      <w:r w:rsidR="00775C26" w:rsidRPr="00486104">
        <w:rPr>
          <w:b/>
          <w:bCs/>
          <w:lang w:val="sr-Latn-RS"/>
        </w:rPr>
        <w:t>Član 10</w:t>
      </w:r>
    </w:p>
    <w:p w14:paraId="4AD9E467" w14:textId="09973F4E" w:rsidR="008659F9" w:rsidRPr="00486104" w:rsidRDefault="008659F9" w:rsidP="004E47EE">
      <w:pPr>
        <w:pStyle w:val="ListParagraph"/>
        <w:spacing w:after="200" w:line="276" w:lineRule="auto"/>
        <w:ind w:left="180"/>
        <w:jc w:val="center"/>
        <w:rPr>
          <w:b/>
          <w:bCs/>
          <w:lang w:val="sr-Latn-RS"/>
        </w:rPr>
      </w:pPr>
      <w:r w:rsidRPr="00486104">
        <w:rPr>
          <w:b/>
          <w:bCs/>
          <w:lang w:val="sr-Latn-RS"/>
        </w:rPr>
        <w:t>Odgovornosti službenika za prijem/logistiku</w:t>
      </w:r>
    </w:p>
    <w:p w14:paraId="7BBCBAAD" w14:textId="77777777" w:rsidR="008659F9" w:rsidRPr="00486104" w:rsidRDefault="008659F9" w:rsidP="000F43F2">
      <w:pPr>
        <w:pStyle w:val="ListParagraph"/>
        <w:spacing w:after="200" w:line="276" w:lineRule="auto"/>
        <w:ind w:left="180"/>
        <w:jc w:val="both"/>
        <w:rPr>
          <w:b/>
          <w:bCs/>
          <w:lang w:val="sr-Latn-RS"/>
        </w:rPr>
      </w:pPr>
    </w:p>
    <w:p w14:paraId="534EC7CE" w14:textId="54E8E041" w:rsidR="00952A2C" w:rsidRPr="007643A5" w:rsidRDefault="007643A5" w:rsidP="007643A5">
      <w:pPr>
        <w:tabs>
          <w:tab w:val="left" w:pos="3960"/>
        </w:tabs>
        <w:spacing w:after="200" w:line="276" w:lineRule="auto"/>
        <w:jc w:val="both"/>
        <w:rPr>
          <w:lang w:val="sr-Latn-RS"/>
        </w:rPr>
      </w:pPr>
      <w:r>
        <w:rPr>
          <w:lang w:val="sr-Latn-RS"/>
        </w:rPr>
        <w:t xml:space="preserve">1. </w:t>
      </w:r>
      <w:r w:rsidR="00952A2C" w:rsidRPr="007643A5">
        <w:rPr>
          <w:lang w:val="sr-Latn-RS"/>
        </w:rPr>
        <w:t xml:space="preserve">Službenik za prijem/logistiku u </w:t>
      </w:r>
      <w:r w:rsidR="004E47EE" w:rsidRPr="007643A5">
        <w:rPr>
          <w:lang w:val="sr-Latn-RS"/>
        </w:rPr>
        <w:t>Savetu</w:t>
      </w:r>
      <w:r w:rsidR="00952A2C" w:rsidRPr="007643A5">
        <w:rPr>
          <w:lang w:val="sr-Latn-RS"/>
        </w:rPr>
        <w:t xml:space="preserve"> je odgovoran za:</w:t>
      </w:r>
    </w:p>
    <w:p w14:paraId="010C0F8F" w14:textId="77777777" w:rsidR="00952A2C" w:rsidRPr="00486104" w:rsidRDefault="00952A2C" w:rsidP="00952A2C">
      <w:pPr>
        <w:pStyle w:val="ListParagraph"/>
        <w:tabs>
          <w:tab w:val="left" w:pos="3960"/>
        </w:tabs>
        <w:spacing w:after="200" w:line="276" w:lineRule="auto"/>
        <w:ind w:left="180"/>
        <w:jc w:val="both"/>
        <w:rPr>
          <w:lang w:val="sr-Latn-RS"/>
        </w:rPr>
      </w:pPr>
    </w:p>
    <w:p w14:paraId="233CBFE3" w14:textId="77777777" w:rsidR="007643A5" w:rsidRDefault="007643A5" w:rsidP="008659F9">
      <w:pPr>
        <w:pStyle w:val="ListParagraph"/>
        <w:numPr>
          <w:ilvl w:val="1"/>
          <w:numId w:val="32"/>
        </w:numPr>
        <w:autoSpaceDE w:val="0"/>
        <w:autoSpaceDN w:val="0"/>
        <w:adjustRightInd w:val="0"/>
        <w:jc w:val="both"/>
        <w:rPr>
          <w:rFonts w:eastAsia="Times New Roman"/>
          <w:lang w:val="sr-Latn-RS"/>
        </w:rPr>
      </w:pPr>
      <w:r>
        <w:rPr>
          <w:rFonts w:eastAsia="Times New Roman"/>
          <w:lang w:val="sr-Latn-RS"/>
        </w:rPr>
        <w:t xml:space="preserve"> </w:t>
      </w:r>
      <w:r w:rsidR="00952A2C" w:rsidRPr="00486104">
        <w:rPr>
          <w:rFonts w:eastAsia="Times New Roman"/>
          <w:lang w:val="sr-Latn-RS"/>
        </w:rPr>
        <w:t>sačinjava</w:t>
      </w:r>
      <w:r w:rsidR="004E47EE" w:rsidRPr="00486104">
        <w:rPr>
          <w:rFonts w:eastAsia="Times New Roman"/>
          <w:lang w:val="sr-Latn-RS"/>
        </w:rPr>
        <w:t>nje</w:t>
      </w:r>
      <w:r w:rsidR="00B564C2" w:rsidRPr="00486104">
        <w:rPr>
          <w:rFonts w:eastAsia="Times New Roman"/>
          <w:lang w:val="sr-Latn-RS"/>
        </w:rPr>
        <w:t xml:space="preserve"> i izra</w:t>
      </w:r>
      <w:r w:rsidR="004E47EE" w:rsidRPr="00486104">
        <w:rPr>
          <w:rFonts w:eastAsia="Times New Roman"/>
          <w:lang w:val="sr-Latn-RS"/>
        </w:rPr>
        <w:t>du</w:t>
      </w:r>
      <w:r w:rsidR="00952A2C" w:rsidRPr="00486104">
        <w:rPr>
          <w:rFonts w:eastAsia="Times New Roman"/>
          <w:lang w:val="sr-Latn-RS"/>
        </w:rPr>
        <w:t xml:space="preserve"> planov</w:t>
      </w:r>
      <w:r w:rsidR="004E47EE" w:rsidRPr="00486104">
        <w:rPr>
          <w:rFonts w:eastAsia="Times New Roman"/>
          <w:lang w:val="sr-Latn-RS"/>
        </w:rPr>
        <w:t>a</w:t>
      </w:r>
      <w:r w:rsidR="00952A2C" w:rsidRPr="00486104">
        <w:rPr>
          <w:rFonts w:eastAsia="Times New Roman"/>
          <w:lang w:val="sr-Latn-RS"/>
        </w:rPr>
        <w:t xml:space="preserve"> rada u </w:t>
      </w:r>
      <w:r w:rsidR="002346F1" w:rsidRPr="00486104">
        <w:rPr>
          <w:rFonts w:eastAsia="Times New Roman"/>
          <w:lang w:val="sr-Latn-RS"/>
        </w:rPr>
        <w:t>saradnji</w:t>
      </w:r>
      <w:r w:rsidR="00952A2C" w:rsidRPr="00486104">
        <w:rPr>
          <w:rFonts w:eastAsia="Times New Roman"/>
          <w:lang w:val="sr-Latn-RS"/>
        </w:rPr>
        <w:t xml:space="preserve"> sa </w:t>
      </w:r>
      <w:r w:rsidR="004E47EE" w:rsidRPr="00486104">
        <w:rPr>
          <w:rFonts w:eastAsia="Times New Roman"/>
          <w:lang w:val="sr-Latn-RS"/>
        </w:rPr>
        <w:t>nadzornikom</w:t>
      </w:r>
      <w:r w:rsidR="00952A2C" w:rsidRPr="00486104">
        <w:rPr>
          <w:rFonts w:eastAsia="Times New Roman"/>
          <w:lang w:val="sr-Latn-RS"/>
        </w:rPr>
        <w:t xml:space="preserve"> za realizaciju zadataka </w:t>
      </w:r>
      <w:r>
        <w:rPr>
          <w:rFonts w:eastAsia="Times New Roman"/>
          <w:lang w:val="sr-Latn-RS"/>
        </w:rPr>
        <w:t xml:space="preserve">  </w:t>
      </w:r>
    </w:p>
    <w:p w14:paraId="6244C757" w14:textId="77777777" w:rsidR="007643A5" w:rsidRDefault="007643A5" w:rsidP="007643A5">
      <w:pPr>
        <w:pStyle w:val="ListParagraph"/>
        <w:autoSpaceDE w:val="0"/>
        <w:autoSpaceDN w:val="0"/>
        <w:adjustRightInd w:val="0"/>
        <w:ind w:left="1680"/>
        <w:jc w:val="both"/>
        <w:rPr>
          <w:rFonts w:eastAsia="Times New Roman"/>
          <w:lang w:val="sr-Latn-RS"/>
        </w:rPr>
      </w:pPr>
      <w:r>
        <w:rPr>
          <w:rFonts w:eastAsia="Times New Roman"/>
          <w:lang w:val="sr-Latn-RS"/>
        </w:rPr>
        <w:t xml:space="preserve"> </w:t>
      </w:r>
      <w:r w:rsidR="00952A2C" w:rsidRPr="00486104">
        <w:rPr>
          <w:rFonts w:eastAsia="Times New Roman"/>
          <w:lang w:val="sr-Latn-RS"/>
        </w:rPr>
        <w:t xml:space="preserve">definisanih na osnovu ciljeva </w:t>
      </w:r>
      <w:r w:rsidR="00B564C2" w:rsidRPr="00486104">
        <w:rPr>
          <w:rFonts w:eastAsia="Times New Roman"/>
          <w:lang w:val="sr-Latn-RS"/>
        </w:rPr>
        <w:t>divizije</w:t>
      </w:r>
      <w:r w:rsidR="00952A2C" w:rsidRPr="00486104">
        <w:rPr>
          <w:rFonts w:eastAsia="Times New Roman"/>
          <w:lang w:val="sr-Latn-RS"/>
        </w:rPr>
        <w:t xml:space="preserve"> i daje preporuke u vezi sa ostvarivanjem ovih </w:t>
      </w:r>
      <w:r>
        <w:rPr>
          <w:rFonts w:eastAsia="Times New Roman"/>
          <w:lang w:val="sr-Latn-RS"/>
        </w:rPr>
        <w:t xml:space="preserve"> </w:t>
      </w:r>
    </w:p>
    <w:p w14:paraId="10541031" w14:textId="332E1C92" w:rsidR="00952A2C" w:rsidRPr="00486104" w:rsidRDefault="007643A5" w:rsidP="007643A5">
      <w:pPr>
        <w:pStyle w:val="ListParagraph"/>
        <w:autoSpaceDE w:val="0"/>
        <w:autoSpaceDN w:val="0"/>
        <w:adjustRightInd w:val="0"/>
        <w:ind w:left="1680"/>
        <w:jc w:val="both"/>
        <w:rPr>
          <w:rFonts w:eastAsia="Times New Roman"/>
          <w:lang w:val="sr-Latn-RS"/>
        </w:rPr>
      </w:pPr>
      <w:r>
        <w:rPr>
          <w:rFonts w:eastAsia="Times New Roman"/>
          <w:lang w:val="sr-Latn-RS"/>
        </w:rPr>
        <w:t xml:space="preserve"> </w:t>
      </w:r>
      <w:r w:rsidR="00952A2C" w:rsidRPr="00486104">
        <w:rPr>
          <w:rFonts w:eastAsia="Times New Roman"/>
          <w:lang w:val="sr-Latn-RS"/>
        </w:rPr>
        <w:t>ciljeva;</w:t>
      </w:r>
    </w:p>
    <w:p w14:paraId="5A8D753E" w14:textId="77777777" w:rsidR="007643A5" w:rsidRDefault="007643A5" w:rsidP="008659F9">
      <w:pPr>
        <w:pStyle w:val="ListParagraph"/>
        <w:numPr>
          <w:ilvl w:val="1"/>
          <w:numId w:val="32"/>
        </w:numPr>
        <w:autoSpaceDE w:val="0"/>
        <w:autoSpaceDN w:val="0"/>
        <w:adjustRightInd w:val="0"/>
        <w:jc w:val="both"/>
        <w:rPr>
          <w:rFonts w:eastAsia="Times New Roman"/>
          <w:lang w:val="sr-Latn-RS"/>
        </w:rPr>
      </w:pPr>
      <w:r>
        <w:rPr>
          <w:rFonts w:eastAsia="Times New Roman"/>
          <w:lang w:val="sr-Latn-RS"/>
        </w:rPr>
        <w:t xml:space="preserve"> </w:t>
      </w:r>
      <w:r w:rsidR="00952A2C" w:rsidRPr="00486104">
        <w:rPr>
          <w:rFonts w:eastAsia="Times New Roman"/>
          <w:lang w:val="sr-Latn-RS"/>
        </w:rPr>
        <w:t xml:space="preserve">U saradnji sa </w:t>
      </w:r>
      <w:r w:rsidR="00B564C2" w:rsidRPr="00486104">
        <w:rPr>
          <w:rFonts w:eastAsia="Times New Roman"/>
          <w:lang w:val="sr-Latn-RS"/>
        </w:rPr>
        <w:t>nadzornikom</w:t>
      </w:r>
      <w:r w:rsidR="00952A2C" w:rsidRPr="00486104">
        <w:rPr>
          <w:rFonts w:eastAsia="Times New Roman"/>
          <w:lang w:val="sr-Latn-RS"/>
        </w:rPr>
        <w:t xml:space="preserve"> </w:t>
      </w:r>
      <w:r w:rsidR="00B564C2" w:rsidRPr="00486104">
        <w:rPr>
          <w:rFonts w:eastAsia="Times New Roman"/>
          <w:lang w:val="sr-Latn-RS"/>
        </w:rPr>
        <w:t>ocenjuje</w:t>
      </w:r>
      <w:r w:rsidR="00952A2C" w:rsidRPr="00486104">
        <w:rPr>
          <w:rFonts w:eastAsia="Times New Roman"/>
          <w:lang w:val="sr-Latn-RS"/>
        </w:rPr>
        <w:t xml:space="preserve"> interne procese i procedure i preporuč</w:t>
      </w:r>
      <w:r w:rsidR="00B564C2" w:rsidRPr="00486104">
        <w:rPr>
          <w:rFonts w:eastAsia="Times New Roman"/>
          <w:lang w:val="sr-Latn-RS"/>
        </w:rPr>
        <w:t>uje izm</w:t>
      </w:r>
      <w:r w:rsidR="00952A2C" w:rsidRPr="00486104">
        <w:rPr>
          <w:rFonts w:eastAsia="Times New Roman"/>
          <w:lang w:val="sr-Latn-RS"/>
        </w:rPr>
        <w:t>ene</w:t>
      </w:r>
    </w:p>
    <w:p w14:paraId="03FDDFED" w14:textId="39BE74A3" w:rsidR="00952A2C" w:rsidRPr="00486104" w:rsidRDefault="00952A2C" w:rsidP="007643A5">
      <w:pPr>
        <w:pStyle w:val="ListParagraph"/>
        <w:autoSpaceDE w:val="0"/>
        <w:autoSpaceDN w:val="0"/>
        <w:adjustRightInd w:val="0"/>
        <w:ind w:left="1680"/>
        <w:jc w:val="both"/>
        <w:rPr>
          <w:rFonts w:eastAsia="Times New Roman"/>
          <w:lang w:val="sr-Latn-RS"/>
        </w:rPr>
      </w:pPr>
      <w:r w:rsidRPr="00486104">
        <w:rPr>
          <w:rFonts w:eastAsia="Times New Roman"/>
          <w:lang w:val="sr-Latn-RS"/>
        </w:rPr>
        <w:t xml:space="preserve"> </w:t>
      </w:r>
      <w:r w:rsidR="007643A5">
        <w:rPr>
          <w:rFonts w:eastAsia="Times New Roman"/>
          <w:lang w:val="sr-Latn-RS"/>
        </w:rPr>
        <w:t xml:space="preserve"> </w:t>
      </w:r>
      <w:r w:rsidRPr="00486104">
        <w:rPr>
          <w:rFonts w:eastAsia="Times New Roman"/>
          <w:lang w:val="sr-Latn-RS"/>
        </w:rPr>
        <w:t>i poboljšanja u cilju povećanja efikasnosti i kvaliteta rada;</w:t>
      </w:r>
    </w:p>
    <w:p w14:paraId="11C13200" w14:textId="77777777" w:rsidR="007643A5" w:rsidRDefault="007643A5" w:rsidP="008659F9">
      <w:pPr>
        <w:pStyle w:val="ListParagraph"/>
        <w:numPr>
          <w:ilvl w:val="1"/>
          <w:numId w:val="32"/>
        </w:numPr>
        <w:autoSpaceDE w:val="0"/>
        <w:autoSpaceDN w:val="0"/>
        <w:adjustRightInd w:val="0"/>
        <w:jc w:val="both"/>
        <w:rPr>
          <w:rFonts w:eastAsia="Times New Roman"/>
          <w:lang w:val="sr-Latn-RS"/>
        </w:rPr>
      </w:pPr>
      <w:r>
        <w:rPr>
          <w:rFonts w:eastAsia="Times New Roman"/>
          <w:lang w:val="sr-Latn-RS"/>
        </w:rPr>
        <w:t xml:space="preserve"> </w:t>
      </w:r>
      <w:r w:rsidR="00B564C2" w:rsidRPr="00486104">
        <w:rPr>
          <w:rFonts w:eastAsia="Times New Roman"/>
          <w:lang w:val="sr-Latn-RS"/>
        </w:rPr>
        <w:t>Sav</w:t>
      </w:r>
      <w:r w:rsidR="00952A2C" w:rsidRPr="00486104">
        <w:rPr>
          <w:rFonts w:eastAsia="Times New Roman"/>
          <w:lang w:val="sr-Latn-RS"/>
        </w:rPr>
        <w:t xml:space="preserve">etuje </w:t>
      </w:r>
      <w:r w:rsidR="00071EC8">
        <w:rPr>
          <w:rFonts w:eastAsia="Times New Roman"/>
          <w:lang w:val="sr-Latn-RS"/>
        </w:rPr>
        <w:t>magacionera</w:t>
      </w:r>
      <w:r w:rsidR="00952A2C" w:rsidRPr="00486104">
        <w:rPr>
          <w:rFonts w:eastAsia="Times New Roman"/>
          <w:lang w:val="sr-Latn-RS"/>
        </w:rPr>
        <w:t xml:space="preserve"> za skladištenje, distribuciju robe iz magacina za realizaciju </w:t>
      </w:r>
    </w:p>
    <w:p w14:paraId="3D843C72" w14:textId="3BA7DE86" w:rsidR="00952A2C" w:rsidRPr="00486104" w:rsidRDefault="007643A5" w:rsidP="007643A5">
      <w:pPr>
        <w:pStyle w:val="ListParagraph"/>
        <w:autoSpaceDE w:val="0"/>
        <w:autoSpaceDN w:val="0"/>
        <w:adjustRightInd w:val="0"/>
        <w:ind w:left="1680"/>
        <w:jc w:val="both"/>
        <w:rPr>
          <w:rFonts w:eastAsia="Times New Roman"/>
          <w:lang w:val="sr-Latn-RS"/>
        </w:rPr>
      </w:pPr>
      <w:r>
        <w:rPr>
          <w:rFonts w:eastAsia="Times New Roman"/>
          <w:lang w:val="sr-Latn-RS"/>
        </w:rPr>
        <w:t xml:space="preserve"> </w:t>
      </w:r>
      <w:r w:rsidR="00952A2C" w:rsidRPr="00486104">
        <w:rPr>
          <w:rFonts w:eastAsia="Times New Roman"/>
          <w:lang w:val="sr-Latn-RS"/>
        </w:rPr>
        <w:t xml:space="preserve">zahteva koji dolaze od sudova i drugih jedinica </w:t>
      </w:r>
      <w:r w:rsidR="00B564C2" w:rsidRPr="00486104">
        <w:rPr>
          <w:rFonts w:eastAsia="Times New Roman"/>
          <w:lang w:val="sr-Latn-RS"/>
        </w:rPr>
        <w:t>Saveta</w:t>
      </w:r>
      <w:r w:rsidR="00952A2C" w:rsidRPr="00486104">
        <w:rPr>
          <w:rFonts w:eastAsia="Times New Roman"/>
          <w:lang w:val="sr-Latn-RS"/>
        </w:rPr>
        <w:t>;</w:t>
      </w:r>
    </w:p>
    <w:p w14:paraId="43044E22" w14:textId="77777777" w:rsidR="007643A5" w:rsidRDefault="007643A5" w:rsidP="008659F9">
      <w:pPr>
        <w:pStyle w:val="ListParagraph"/>
        <w:numPr>
          <w:ilvl w:val="1"/>
          <w:numId w:val="32"/>
        </w:numPr>
        <w:autoSpaceDE w:val="0"/>
        <w:autoSpaceDN w:val="0"/>
        <w:adjustRightInd w:val="0"/>
        <w:jc w:val="both"/>
        <w:rPr>
          <w:rFonts w:eastAsia="Times New Roman"/>
          <w:lang w:val="sr-Latn-RS"/>
        </w:rPr>
      </w:pPr>
      <w:r>
        <w:rPr>
          <w:rFonts w:eastAsia="Times New Roman"/>
          <w:lang w:val="sr-Latn-RS"/>
        </w:rPr>
        <w:t xml:space="preserve"> </w:t>
      </w:r>
      <w:r w:rsidR="00952A2C" w:rsidRPr="00486104">
        <w:rPr>
          <w:rFonts w:eastAsia="Times New Roman"/>
          <w:lang w:val="sr-Latn-RS"/>
        </w:rPr>
        <w:t xml:space="preserve">Planira pitanja logistike procenom stanja inventara i opreme u kancelariji i predlaže </w:t>
      </w:r>
    </w:p>
    <w:p w14:paraId="150FC7D8" w14:textId="173641D3" w:rsidR="00952A2C" w:rsidRPr="00486104" w:rsidRDefault="007643A5" w:rsidP="007643A5">
      <w:pPr>
        <w:pStyle w:val="ListParagraph"/>
        <w:autoSpaceDE w:val="0"/>
        <w:autoSpaceDN w:val="0"/>
        <w:adjustRightInd w:val="0"/>
        <w:ind w:left="1680"/>
        <w:jc w:val="both"/>
        <w:rPr>
          <w:rFonts w:eastAsia="Times New Roman"/>
          <w:lang w:val="sr-Latn-RS"/>
        </w:rPr>
      </w:pPr>
      <w:r>
        <w:rPr>
          <w:rFonts w:eastAsia="Times New Roman"/>
          <w:lang w:val="sr-Latn-RS"/>
        </w:rPr>
        <w:t xml:space="preserve"> </w:t>
      </w:r>
      <w:r w:rsidR="00952A2C" w:rsidRPr="00486104">
        <w:rPr>
          <w:rFonts w:eastAsia="Times New Roman"/>
          <w:lang w:val="sr-Latn-RS"/>
        </w:rPr>
        <w:t>njihovu zamenu i odlaganje u skladu sa pravilima;</w:t>
      </w:r>
    </w:p>
    <w:p w14:paraId="56ED3FA4" w14:textId="77777777" w:rsidR="007643A5" w:rsidRDefault="00952A2C" w:rsidP="008659F9">
      <w:pPr>
        <w:pStyle w:val="ListParagraph"/>
        <w:numPr>
          <w:ilvl w:val="1"/>
          <w:numId w:val="32"/>
        </w:numPr>
        <w:autoSpaceDE w:val="0"/>
        <w:autoSpaceDN w:val="0"/>
        <w:adjustRightInd w:val="0"/>
        <w:jc w:val="both"/>
        <w:rPr>
          <w:rFonts w:eastAsia="Times New Roman"/>
          <w:lang w:val="sr-Latn-RS"/>
        </w:rPr>
      </w:pPr>
      <w:r w:rsidRPr="00486104">
        <w:rPr>
          <w:rFonts w:eastAsia="Times New Roman"/>
          <w:lang w:val="sr-Latn-RS"/>
        </w:rPr>
        <w:t xml:space="preserve">Održava sistem registracije inventara i kancelarijskog materijala, evidentira i </w:t>
      </w:r>
    </w:p>
    <w:p w14:paraId="06F9ADD6" w14:textId="77777777" w:rsidR="007643A5" w:rsidRDefault="007643A5" w:rsidP="007643A5">
      <w:pPr>
        <w:pStyle w:val="ListParagraph"/>
        <w:autoSpaceDE w:val="0"/>
        <w:autoSpaceDN w:val="0"/>
        <w:adjustRightInd w:val="0"/>
        <w:ind w:left="1680"/>
        <w:jc w:val="both"/>
        <w:rPr>
          <w:rFonts w:eastAsia="Times New Roman"/>
          <w:lang w:val="sr-Latn-RS"/>
        </w:rPr>
      </w:pPr>
      <w:r>
        <w:rPr>
          <w:rFonts w:eastAsia="Times New Roman"/>
          <w:lang w:val="sr-Latn-RS"/>
        </w:rPr>
        <w:t xml:space="preserve"> </w:t>
      </w:r>
      <w:r w:rsidR="00952A2C" w:rsidRPr="00486104">
        <w:rPr>
          <w:rFonts w:eastAsia="Times New Roman"/>
          <w:lang w:val="sr-Latn-RS"/>
        </w:rPr>
        <w:t xml:space="preserve">digitalizira sav inventar, osiguravajući da su dostavnice potpisane i popunjene na </w:t>
      </w:r>
      <w:r>
        <w:rPr>
          <w:rFonts w:eastAsia="Times New Roman"/>
          <w:lang w:val="sr-Latn-RS"/>
        </w:rPr>
        <w:t xml:space="preserve">  </w:t>
      </w:r>
    </w:p>
    <w:p w14:paraId="19726890" w14:textId="338EA051" w:rsidR="00952A2C" w:rsidRPr="00486104" w:rsidRDefault="007643A5" w:rsidP="007643A5">
      <w:pPr>
        <w:pStyle w:val="ListParagraph"/>
        <w:autoSpaceDE w:val="0"/>
        <w:autoSpaceDN w:val="0"/>
        <w:adjustRightInd w:val="0"/>
        <w:ind w:left="1680"/>
        <w:jc w:val="both"/>
        <w:rPr>
          <w:rFonts w:eastAsia="Times New Roman"/>
          <w:lang w:val="sr-Latn-RS"/>
        </w:rPr>
      </w:pPr>
      <w:r>
        <w:rPr>
          <w:rFonts w:eastAsia="Times New Roman"/>
          <w:lang w:val="sr-Latn-RS"/>
        </w:rPr>
        <w:t xml:space="preserve"> </w:t>
      </w:r>
      <w:r w:rsidR="00952A2C" w:rsidRPr="00486104">
        <w:rPr>
          <w:rFonts w:eastAsia="Times New Roman"/>
          <w:lang w:val="sr-Latn-RS"/>
        </w:rPr>
        <w:t>ulaznim i izlaznim proverama;</w:t>
      </w:r>
    </w:p>
    <w:p w14:paraId="4F19B3C8" w14:textId="2812D860" w:rsidR="007643A5" w:rsidRDefault="008659F9" w:rsidP="007643A5">
      <w:pPr>
        <w:pStyle w:val="ListParagraph"/>
        <w:numPr>
          <w:ilvl w:val="1"/>
          <w:numId w:val="32"/>
        </w:numPr>
        <w:autoSpaceDE w:val="0"/>
        <w:autoSpaceDN w:val="0"/>
        <w:adjustRightInd w:val="0"/>
        <w:jc w:val="both"/>
        <w:rPr>
          <w:rFonts w:eastAsia="Times New Roman"/>
          <w:lang w:val="sr-Latn-RS"/>
        </w:rPr>
      </w:pPr>
      <w:r w:rsidRPr="00486104">
        <w:rPr>
          <w:rFonts w:eastAsia="Times New Roman"/>
          <w:lang w:val="sr-Latn-RS"/>
        </w:rPr>
        <w:t xml:space="preserve">Brine o kretanju, distribuciji i skladištenju materijala, inventara i </w:t>
      </w:r>
      <w:r w:rsidR="00B564C2" w:rsidRPr="00486104">
        <w:rPr>
          <w:rFonts w:eastAsia="Times New Roman"/>
          <w:lang w:val="sr-Latn-RS"/>
        </w:rPr>
        <w:t xml:space="preserve">druge </w:t>
      </w:r>
      <w:r w:rsidRPr="00486104">
        <w:rPr>
          <w:rFonts w:eastAsia="Times New Roman"/>
          <w:lang w:val="sr-Latn-RS"/>
        </w:rPr>
        <w:t xml:space="preserve">opreme prema </w:t>
      </w:r>
    </w:p>
    <w:p w14:paraId="55220D8A" w14:textId="76039C36" w:rsidR="00952A2C" w:rsidRPr="00486104" w:rsidRDefault="007643A5" w:rsidP="007643A5">
      <w:pPr>
        <w:pStyle w:val="ListParagraph"/>
        <w:autoSpaceDE w:val="0"/>
        <w:autoSpaceDN w:val="0"/>
        <w:adjustRightInd w:val="0"/>
        <w:ind w:left="1680"/>
        <w:jc w:val="both"/>
        <w:rPr>
          <w:rFonts w:eastAsia="Times New Roman"/>
          <w:lang w:val="sr-Latn-RS"/>
        </w:rPr>
      </w:pPr>
      <w:r>
        <w:rPr>
          <w:rFonts w:eastAsia="Times New Roman"/>
          <w:lang w:val="sr-Latn-RS"/>
        </w:rPr>
        <w:t xml:space="preserve"> </w:t>
      </w:r>
      <w:r w:rsidR="008659F9" w:rsidRPr="00486104">
        <w:rPr>
          <w:rFonts w:eastAsia="Times New Roman"/>
          <w:lang w:val="sr-Latn-RS"/>
        </w:rPr>
        <w:t>zahtevima i procedurama;</w:t>
      </w:r>
    </w:p>
    <w:p w14:paraId="0F7A5DF9" w14:textId="77777777" w:rsidR="007643A5" w:rsidRDefault="007643A5" w:rsidP="007643A5">
      <w:pPr>
        <w:pStyle w:val="ListParagraph"/>
        <w:numPr>
          <w:ilvl w:val="1"/>
          <w:numId w:val="32"/>
        </w:numPr>
        <w:autoSpaceDE w:val="0"/>
        <w:autoSpaceDN w:val="0"/>
        <w:adjustRightInd w:val="0"/>
        <w:jc w:val="both"/>
        <w:rPr>
          <w:rFonts w:eastAsia="Times New Roman"/>
          <w:iCs/>
          <w:lang w:val="sr-Latn-RS"/>
        </w:rPr>
      </w:pPr>
      <w:r>
        <w:rPr>
          <w:rFonts w:eastAsia="Times New Roman"/>
          <w:iCs/>
          <w:lang w:val="sr-Latn-RS"/>
        </w:rPr>
        <w:t xml:space="preserve"> </w:t>
      </w:r>
      <w:r w:rsidR="008659F9" w:rsidRPr="00486104">
        <w:rPr>
          <w:rFonts w:eastAsia="Times New Roman"/>
          <w:iCs/>
          <w:lang w:val="sr-Latn-RS"/>
        </w:rPr>
        <w:t xml:space="preserve">Koordinira sve aktivnosti vezane za smeštaj u zgradi </w:t>
      </w:r>
      <w:r w:rsidR="00B564C2" w:rsidRPr="00486104">
        <w:rPr>
          <w:rFonts w:eastAsia="Times New Roman"/>
          <w:iCs/>
          <w:lang w:val="sr-Latn-RS"/>
        </w:rPr>
        <w:t xml:space="preserve">Saveta, </w:t>
      </w:r>
      <w:r w:rsidR="008659F9" w:rsidRPr="00486104">
        <w:rPr>
          <w:rFonts w:eastAsia="Times New Roman"/>
          <w:iCs/>
          <w:lang w:val="sr-Latn-RS"/>
        </w:rPr>
        <w:t xml:space="preserve">kao i upravlja </w:t>
      </w:r>
      <w:r>
        <w:rPr>
          <w:rFonts w:eastAsia="Times New Roman"/>
          <w:iCs/>
          <w:lang w:val="sr-Latn-RS"/>
        </w:rPr>
        <w:t xml:space="preserve"> </w:t>
      </w:r>
    </w:p>
    <w:p w14:paraId="166E4DF0" w14:textId="6473D6D2" w:rsidR="00952A2C" w:rsidRPr="007643A5" w:rsidRDefault="007643A5" w:rsidP="007643A5">
      <w:pPr>
        <w:pStyle w:val="ListParagraph"/>
        <w:autoSpaceDE w:val="0"/>
        <w:autoSpaceDN w:val="0"/>
        <w:adjustRightInd w:val="0"/>
        <w:ind w:left="1680"/>
        <w:jc w:val="both"/>
        <w:rPr>
          <w:rFonts w:eastAsia="Times New Roman"/>
          <w:iCs/>
          <w:lang w:val="sr-Latn-RS"/>
        </w:rPr>
      </w:pPr>
      <w:r>
        <w:rPr>
          <w:rFonts w:eastAsia="Times New Roman"/>
          <w:iCs/>
          <w:lang w:val="sr-Latn-RS"/>
        </w:rPr>
        <w:t xml:space="preserve"> </w:t>
      </w:r>
      <w:r w:rsidR="008659F9" w:rsidRPr="00486104">
        <w:rPr>
          <w:rFonts w:eastAsia="Times New Roman"/>
          <w:iCs/>
          <w:lang w:val="sr-Latn-RS"/>
        </w:rPr>
        <w:t xml:space="preserve">ugovorima </w:t>
      </w:r>
      <w:r w:rsidR="008659F9" w:rsidRPr="007643A5">
        <w:rPr>
          <w:rFonts w:eastAsia="Times New Roman"/>
          <w:iCs/>
          <w:lang w:val="sr-Latn-RS"/>
        </w:rPr>
        <w:t>za snabdevanje u vezi sa logistikom za sudove i</w:t>
      </w:r>
      <w:r w:rsidR="00B564C2" w:rsidRPr="007643A5">
        <w:rPr>
          <w:rFonts w:eastAsia="Times New Roman"/>
          <w:iCs/>
          <w:lang w:val="sr-Latn-RS"/>
        </w:rPr>
        <w:t xml:space="preserve"> Savet</w:t>
      </w:r>
      <w:r w:rsidR="008659F9" w:rsidRPr="007643A5">
        <w:rPr>
          <w:rFonts w:eastAsia="Times New Roman"/>
          <w:iCs/>
          <w:lang w:val="sr-Latn-RS"/>
        </w:rPr>
        <w:t>;</w:t>
      </w:r>
    </w:p>
    <w:p w14:paraId="20AC8119" w14:textId="14E14F09" w:rsidR="007643A5" w:rsidRDefault="008659F9" w:rsidP="007643A5">
      <w:pPr>
        <w:pStyle w:val="ListParagraph"/>
        <w:numPr>
          <w:ilvl w:val="1"/>
          <w:numId w:val="32"/>
        </w:numPr>
        <w:autoSpaceDE w:val="0"/>
        <w:autoSpaceDN w:val="0"/>
        <w:adjustRightInd w:val="0"/>
        <w:jc w:val="both"/>
        <w:rPr>
          <w:lang w:val="sr-Latn-RS"/>
        </w:rPr>
      </w:pPr>
      <w:r w:rsidRPr="00486104">
        <w:rPr>
          <w:rFonts w:cs="Calibri"/>
          <w:iCs/>
          <w:lang w:val="sr-Latn-RS"/>
        </w:rPr>
        <w:t xml:space="preserve">Obavlja i druge poslove </w:t>
      </w:r>
      <w:r w:rsidR="00952A2C" w:rsidRPr="00486104">
        <w:rPr>
          <w:lang w:val="sr-Latn-RS"/>
        </w:rPr>
        <w:t xml:space="preserve">u skladu sa važećim zakonima i aktima usvojenim od strane </w:t>
      </w:r>
    </w:p>
    <w:p w14:paraId="20B0ABC2" w14:textId="1903999F" w:rsidR="00952A2C" w:rsidRPr="00486104" w:rsidRDefault="007643A5" w:rsidP="007643A5">
      <w:pPr>
        <w:pStyle w:val="ListParagraph"/>
        <w:autoSpaceDE w:val="0"/>
        <w:autoSpaceDN w:val="0"/>
        <w:adjustRightInd w:val="0"/>
        <w:ind w:left="1680"/>
        <w:jc w:val="both"/>
        <w:rPr>
          <w:rFonts w:cs="Calibri"/>
          <w:iCs/>
          <w:lang w:val="sr-Latn-RS"/>
        </w:rPr>
      </w:pPr>
      <w:r>
        <w:rPr>
          <w:lang w:val="sr-Latn-RS"/>
        </w:rPr>
        <w:t xml:space="preserve"> </w:t>
      </w:r>
      <w:r w:rsidR="00952A2C" w:rsidRPr="00486104">
        <w:rPr>
          <w:lang w:val="sr-Latn-RS"/>
        </w:rPr>
        <w:t xml:space="preserve">Saveta </w:t>
      </w:r>
      <w:r w:rsidR="00952A2C" w:rsidRPr="00486104">
        <w:rPr>
          <w:rFonts w:cs="Calibri"/>
          <w:iCs/>
          <w:lang w:val="sr-Latn-RS"/>
        </w:rPr>
        <w:t xml:space="preserve">, </w:t>
      </w:r>
      <w:r w:rsidR="008659F9" w:rsidRPr="00486104">
        <w:rPr>
          <w:rFonts w:cs="Calibri"/>
          <w:iCs/>
          <w:lang w:val="sr-Latn-RS"/>
        </w:rPr>
        <w:t>koje može zah</w:t>
      </w:r>
      <w:r w:rsidR="00B564C2" w:rsidRPr="00486104">
        <w:rPr>
          <w:rFonts w:cs="Calibri"/>
          <w:iCs/>
          <w:lang w:val="sr-Latn-RS"/>
        </w:rPr>
        <w:t>t</w:t>
      </w:r>
      <w:r w:rsidR="008659F9" w:rsidRPr="00486104">
        <w:rPr>
          <w:rFonts w:cs="Calibri"/>
          <w:iCs/>
          <w:lang w:val="sr-Latn-RS"/>
        </w:rPr>
        <w:t xml:space="preserve">evati </w:t>
      </w:r>
      <w:r w:rsidR="00B564C2" w:rsidRPr="00486104">
        <w:rPr>
          <w:rFonts w:cs="Calibri"/>
          <w:iCs/>
          <w:lang w:val="sr-Latn-RS"/>
        </w:rPr>
        <w:t>nadzornik</w:t>
      </w:r>
      <w:r w:rsidR="00CD4B04">
        <w:rPr>
          <w:rFonts w:cs="Calibri"/>
          <w:iCs/>
          <w:lang w:val="sr-Latn-RS"/>
        </w:rPr>
        <w:t>.</w:t>
      </w:r>
    </w:p>
    <w:p w14:paraId="0CDF2E7D" w14:textId="77777777" w:rsidR="008659F9" w:rsidRPr="00486104" w:rsidRDefault="008659F9" w:rsidP="008659F9">
      <w:pPr>
        <w:pStyle w:val="ListParagraph"/>
        <w:autoSpaceDE w:val="0"/>
        <w:autoSpaceDN w:val="0"/>
        <w:adjustRightInd w:val="0"/>
        <w:ind w:left="1260"/>
        <w:jc w:val="both"/>
        <w:rPr>
          <w:rFonts w:cs="Calibri"/>
          <w:iCs/>
          <w:lang w:val="sr-Latn-RS"/>
        </w:rPr>
      </w:pPr>
    </w:p>
    <w:p w14:paraId="54974DAF" w14:textId="77777777" w:rsidR="008659F9" w:rsidRPr="00486104" w:rsidRDefault="008659F9" w:rsidP="008659F9">
      <w:pPr>
        <w:pStyle w:val="ListParagraph"/>
        <w:autoSpaceDE w:val="0"/>
        <w:autoSpaceDN w:val="0"/>
        <w:adjustRightInd w:val="0"/>
        <w:ind w:left="1260"/>
        <w:jc w:val="both"/>
        <w:rPr>
          <w:rFonts w:cs="Calibri"/>
          <w:iCs/>
          <w:lang w:val="sr-Latn-RS"/>
        </w:rPr>
      </w:pPr>
    </w:p>
    <w:p w14:paraId="40400E4E" w14:textId="77777777" w:rsidR="005A1F90" w:rsidRPr="00486104" w:rsidRDefault="005A1F90" w:rsidP="008659F9">
      <w:pPr>
        <w:pStyle w:val="ListParagraph"/>
        <w:autoSpaceDE w:val="0"/>
        <w:autoSpaceDN w:val="0"/>
        <w:adjustRightInd w:val="0"/>
        <w:ind w:left="1260"/>
        <w:jc w:val="both"/>
        <w:rPr>
          <w:rFonts w:eastAsia="Times New Roman"/>
          <w:lang w:val="sr-Latn-RS"/>
        </w:rPr>
      </w:pPr>
    </w:p>
    <w:p w14:paraId="34B9F477" w14:textId="77777777" w:rsidR="00952A2C" w:rsidRPr="00486104" w:rsidRDefault="00952A2C" w:rsidP="00952A2C">
      <w:pPr>
        <w:pStyle w:val="ListParagraph"/>
        <w:autoSpaceDE w:val="0"/>
        <w:autoSpaceDN w:val="0"/>
        <w:adjustRightInd w:val="0"/>
        <w:ind w:left="1080"/>
        <w:jc w:val="both"/>
        <w:rPr>
          <w:rFonts w:cs="Calibri"/>
          <w:iCs/>
          <w:lang w:val="sr-Latn-RS"/>
        </w:rPr>
      </w:pPr>
    </w:p>
    <w:p w14:paraId="5CE43B8A" w14:textId="1D485CFA" w:rsidR="00952A2C" w:rsidRPr="00CD4B04" w:rsidRDefault="00952A2C" w:rsidP="00CD4B04">
      <w:pPr>
        <w:pStyle w:val="ListParagraph"/>
        <w:numPr>
          <w:ilvl w:val="0"/>
          <w:numId w:val="32"/>
        </w:numPr>
        <w:autoSpaceDE w:val="0"/>
        <w:autoSpaceDN w:val="0"/>
        <w:adjustRightInd w:val="0"/>
        <w:jc w:val="both"/>
        <w:rPr>
          <w:rFonts w:eastAsia="Times New Roman"/>
          <w:lang w:val="sr-Latn-RS"/>
        </w:rPr>
      </w:pPr>
      <w:r w:rsidRPr="00CD4B04">
        <w:rPr>
          <w:lang w:val="sr-Latn-RS"/>
        </w:rPr>
        <w:t xml:space="preserve">Službenik za </w:t>
      </w:r>
      <w:r w:rsidR="005A1F90" w:rsidRPr="00CD4B04">
        <w:rPr>
          <w:lang w:val="sr-Latn-RS"/>
        </w:rPr>
        <w:t>prijem</w:t>
      </w:r>
      <w:r w:rsidRPr="00CD4B04">
        <w:rPr>
          <w:lang w:val="sr-Latn-RS"/>
        </w:rPr>
        <w:t xml:space="preserve">/logistiku </w:t>
      </w:r>
      <w:r w:rsidR="005A1F90" w:rsidRPr="00CD4B04">
        <w:rPr>
          <w:lang w:val="sr-Latn-RS"/>
        </w:rPr>
        <w:t xml:space="preserve">u sudu, </w:t>
      </w:r>
      <w:r w:rsidRPr="00CD4B04">
        <w:rPr>
          <w:lang w:val="sr-Latn-RS"/>
        </w:rPr>
        <w:t>odgovoran je za:</w:t>
      </w:r>
    </w:p>
    <w:p w14:paraId="3ACD13D2" w14:textId="77777777" w:rsidR="00952A2C" w:rsidRPr="00486104" w:rsidRDefault="00952A2C" w:rsidP="00952A2C">
      <w:pPr>
        <w:pStyle w:val="ListParagraph"/>
        <w:autoSpaceDE w:val="0"/>
        <w:autoSpaceDN w:val="0"/>
        <w:adjustRightInd w:val="0"/>
        <w:ind w:left="540"/>
        <w:jc w:val="both"/>
        <w:rPr>
          <w:rFonts w:eastAsia="Times New Roman"/>
          <w:lang w:val="sr-Latn-RS"/>
        </w:rPr>
      </w:pPr>
    </w:p>
    <w:p w14:paraId="4A5BA506" w14:textId="77777777" w:rsidR="00CD4B04" w:rsidRPr="00CD4B04" w:rsidRDefault="00CD4B04" w:rsidP="00CD4B04">
      <w:pPr>
        <w:pStyle w:val="ListParagraph"/>
        <w:numPr>
          <w:ilvl w:val="1"/>
          <w:numId w:val="32"/>
        </w:numPr>
        <w:autoSpaceDE w:val="0"/>
        <w:autoSpaceDN w:val="0"/>
        <w:adjustRightInd w:val="0"/>
        <w:jc w:val="both"/>
        <w:rPr>
          <w:rFonts w:eastAsia="Times New Roman"/>
          <w:lang w:val="sr-Latn-RS"/>
        </w:rPr>
      </w:pPr>
      <w:r>
        <w:rPr>
          <w:lang w:val="sr-Latn-RS"/>
        </w:rPr>
        <w:t xml:space="preserve"> </w:t>
      </w:r>
      <w:r w:rsidR="00952A2C" w:rsidRPr="00486104">
        <w:rPr>
          <w:lang w:val="sr-Latn-RS"/>
        </w:rPr>
        <w:t xml:space="preserve">U saradnji sa </w:t>
      </w:r>
      <w:r w:rsidR="002346F1" w:rsidRPr="00486104">
        <w:rPr>
          <w:lang w:val="sr-Latn-RS"/>
        </w:rPr>
        <w:t>nadzornikom</w:t>
      </w:r>
      <w:r w:rsidR="00952A2C" w:rsidRPr="00486104">
        <w:rPr>
          <w:lang w:val="sr-Latn-RS"/>
        </w:rPr>
        <w:t xml:space="preserve"> izrađuje planove rada za realizaciju zadataka definisanih </w:t>
      </w:r>
      <w:r>
        <w:rPr>
          <w:lang w:val="sr-Latn-RS"/>
        </w:rPr>
        <w:t xml:space="preserve"> </w:t>
      </w:r>
    </w:p>
    <w:p w14:paraId="687E2E56" w14:textId="38D6B4EA" w:rsidR="00952A2C" w:rsidRPr="00486104" w:rsidRDefault="00CD4B04" w:rsidP="00CD4B04">
      <w:pPr>
        <w:pStyle w:val="ListParagraph"/>
        <w:autoSpaceDE w:val="0"/>
        <w:autoSpaceDN w:val="0"/>
        <w:adjustRightInd w:val="0"/>
        <w:ind w:left="1680"/>
        <w:jc w:val="both"/>
        <w:rPr>
          <w:rFonts w:eastAsia="Times New Roman"/>
          <w:lang w:val="sr-Latn-RS"/>
        </w:rPr>
      </w:pPr>
      <w:r>
        <w:rPr>
          <w:lang w:val="sr-Latn-RS"/>
        </w:rPr>
        <w:t xml:space="preserve"> </w:t>
      </w:r>
      <w:r w:rsidR="00952A2C" w:rsidRPr="00486104">
        <w:rPr>
          <w:lang w:val="sr-Latn-RS"/>
        </w:rPr>
        <w:t>na osnovu ciljeva i daje preporuke u vezi sa realizacijom ovih ciljeva;</w:t>
      </w:r>
    </w:p>
    <w:p w14:paraId="7B49E33D" w14:textId="77777777" w:rsidR="00CD4B04" w:rsidRPr="00CD4B04" w:rsidRDefault="00CD4B04" w:rsidP="00CD4B04">
      <w:pPr>
        <w:pStyle w:val="ListParagraph"/>
        <w:numPr>
          <w:ilvl w:val="1"/>
          <w:numId w:val="32"/>
        </w:numPr>
        <w:autoSpaceDE w:val="0"/>
        <w:autoSpaceDN w:val="0"/>
        <w:adjustRightInd w:val="0"/>
        <w:jc w:val="both"/>
        <w:rPr>
          <w:rFonts w:eastAsia="Times New Roman"/>
          <w:lang w:val="sr-Latn-RS"/>
        </w:rPr>
      </w:pPr>
      <w:r>
        <w:rPr>
          <w:lang w:val="sr-Latn-RS"/>
        </w:rPr>
        <w:t xml:space="preserve"> </w:t>
      </w:r>
      <w:r w:rsidR="00952A2C" w:rsidRPr="00486104">
        <w:rPr>
          <w:lang w:val="sr-Latn-RS"/>
        </w:rPr>
        <w:t xml:space="preserve">Pomaže u evaluaciji internih procesa i procedura i preporučuje izmene i poboljšanja </w:t>
      </w:r>
    </w:p>
    <w:p w14:paraId="4BC48B48" w14:textId="5C9F95F7" w:rsidR="00952A2C" w:rsidRPr="00486104" w:rsidRDefault="00CD4B04" w:rsidP="00CD4B04">
      <w:pPr>
        <w:pStyle w:val="ListParagraph"/>
        <w:autoSpaceDE w:val="0"/>
        <w:autoSpaceDN w:val="0"/>
        <w:adjustRightInd w:val="0"/>
        <w:ind w:left="1680"/>
        <w:jc w:val="both"/>
        <w:rPr>
          <w:rFonts w:eastAsia="Times New Roman"/>
          <w:lang w:val="sr-Latn-RS"/>
        </w:rPr>
      </w:pPr>
      <w:r>
        <w:rPr>
          <w:lang w:val="sr-Latn-RS"/>
        </w:rPr>
        <w:t xml:space="preserve"> </w:t>
      </w:r>
      <w:r w:rsidR="00952A2C" w:rsidRPr="00486104">
        <w:rPr>
          <w:lang w:val="sr-Latn-RS"/>
        </w:rPr>
        <w:t>u cilju povećanja efikasnosti i kvaliteta rada;</w:t>
      </w:r>
    </w:p>
    <w:p w14:paraId="4122C7DC" w14:textId="77777777" w:rsidR="00CD4B04" w:rsidRPr="00CD4B04" w:rsidRDefault="00CD4B04" w:rsidP="00CD4B04">
      <w:pPr>
        <w:pStyle w:val="ListParagraph"/>
        <w:numPr>
          <w:ilvl w:val="1"/>
          <w:numId w:val="32"/>
        </w:numPr>
        <w:autoSpaceDE w:val="0"/>
        <w:autoSpaceDN w:val="0"/>
        <w:adjustRightInd w:val="0"/>
        <w:jc w:val="both"/>
        <w:rPr>
          <w:rFonts w:eastAsia="Times New Roman"/>
          <w:lang w:val="sr-Latn-RS"/>
        </w:rPr>
      </w:pPr>
      <w:r>
        <w:rPr>
          <w:lang w:val="sr-Latn-RS"/>
        </w:rPr>
        <w:t xml:space="preserve"> </w:t>
      </w:r>
      <w:r w:rsidR="00952A2C" w:rsidRPr="00486104">
        <w:rPr>
          <w:lang w:val="sr-Latn-RS"/>
        </w:rPr>
        <w:t>Planira pitanja logistike procenom stanja inventara i opreme u kancelariji</w:t>
      </w:r>
      <w:r w:rsidR="002346F1" w:rsidRPr="00486104">
        <w:rPr>
          <w:lang w:val="sr-Latn-RS"/>
        </w:rPr>
        <w:t>,</w:t>
      </w:r>
      <w:r w:rsidR="00952A2C" w:rsidRPr="00486104">
        <w:rPr>
          <w:lang w:val="sr-Latn-RS"/>
        </w:rPr>
        <w:t xml:space="preserve"> i predlaže </w:t>
      </w:r>
    </w:p>
    <w:p w14:paraId="4E203487" w14:textId="6E5A0DFF" w:rsidR="00952A2C" w:rsidRPr="00486104" w:rsidRDefault="00CD4B04" w:rsidP="00CD4B04">
      <w:pPr>
        <w:pStyle w:val="ListParagraph"/>
        <w:autoSpaceDE w:val="0"/>
        <w:autoSpaceDN w:val="0"/>
        <w:adjustRightInd w:val="0"/>
        <w:ind w:left="1680"/>
        <w:jc w:val="both"/>
        <w:rPr>
          <w:rFonts w:eastAsia="Times New Roman"/>
          <w:lang w:val="sr-Latn-RS"/>
        </w:rPr>
      </w:pPr>
      <w:r>
        <w:rPr>
          <w:lang w:val="sr-Latn-RS"/>
        </w:rPr>
        <w:t xml:space="preserve"> </w:t>
      </w:r>
      <w:r w:rsidR="00952A2C" w:rsidRPr="00486104">
        <w:rPr>
          <w:lang w:val="sr-Latn-RS"/>
        </w:rPr>
        <w:t xml:space="preserve">njihovu zamenu i </w:t>
      </w:r>
      <w:r w:rsidR="00210657" w:rsidRPr="00486104">
        <w:rPr>
          <w:lang w:val="sr-Latn-RS"/>
        </w:rPr>
        <w:t>uništenje</w:t>
      </w:r>
      <w:r w:rsidR="00952A2C" w:rsidRPr="00486104">
        <w:rPr>
          <w:lang w:val="sr-Latn-RS"/>
        </w:rPr>
        <w:t>;</w:t>
      </w:r>
    </w:p>
    <w:p w14:paraId="0FD8ED19" w14:textId="77777777" w:rsidR="00CD4B04" w:rsidRPr="00CD4B04" w:rsidRDefault="00CD4B04" w:rsidP="00CD4B04">
      <w:pPr>
        <w:pStyle w:val="ListParagraph"/>
        <w:numPr>
          <w:ilvl w:val="1"/>
          <w:numId w:val="32"/>
        </w:numPr>
        <w:autoSpaceDE w:val="0"/>
        <w:autoSpaceDN w:val="0"/>
        <w:adjustRightInd w:val="0"/>
        <w:jc w:val="both"/>
        <w:rPr>
          <w:rFonts w:eastAsia="Times New Roman"/>
          <w:lang w:val="sr-Latn-RS"/>
        </w:rPr>
      </w:pPr>
      <w:r>
        <w:rPr>
          <w:lang w:val="sr-Latn-RS"/>
        </w:rPr>
        <w:lastRenderedPageBreak/>
        <w:t xml:space="preserve"> </w:t>
      </w:r>
      <w:r w:rsidR="00952A2C" w:rsidRPr="00486104">
        <w:rPr>
          <w:lang w:val="sr-Latn-RS"/>
        </w:rPr>
        <w:t xml:space="preserve">Održava sistem evidentiranja inventara i kancelarijskog materijala, evidentira i </w:t>
      </w:r>
      <w:r>
        <w:rPr>
          <w:lang w:val="sr-Latn-RS"/>
        </w:rPr>
        <w:t xml:space="preserve"> </w:t>
      </w:r>
    </w:p>
    <w:p w14:paraId="580AE775" w14:textId="77777777" w:rsidR="00CD4B04" w:rsidRDefault="00CD4B04" w:rsidP="00CD4B04">
      <w:pPr>
        <w:pStyle w:val="ListParagraph"/>
        <w:autoSpaceDE w:val="0"/>
        <w:autoSpaceDN w:val="0"/>
        <w:adjustRightInd w:val="0"/>
        <w:ind w:left="1680"/>
        <w:jc w:val="both"/>
        <w:rPr>
          <w:lang w:val="sr-Latn-RS"/>
        </w:rPr>
      </w:pPr>
      <w:r>
        <w:rPr>
          <w:lang w:val="sr-Latn-RS"/>
        </w:rPr>
        <w:t xml:space="preserve"> </w:t>
      </w:r>
      <w:r w:rsidR="00952A2C" w:rsidRPr="00486104">
        <w:rPr>
          <w:lang w:val="sr-Latn-RS"/>
        </w:rPr>
        <w:t xml:space="preserve">digitalizira sav inventar, osiguravajući da su dostavnice potpisane i popunjene na </w:t>
      </w:r>
    </w:p>
    <w:p w14:paraId="448C040C" w14:textId="586F5777" w:rsidR="00952A2C" w:rsidRPr="00486104" w:rsidRDefault="00CD4B04" w:rsidP="00CD4B04">
      <w:pPr>
        <w:pStyle w:val="ListParagraph"/>
        <w:autoSpaceDE w:val="0"/>
        <w:autoSpaceDN w:val="0"/>
        <w:adjustRightInd w:val="0"/>
        <w:ind w:left="1680"/>
        <w:jc w:val="both"/>
        <w:rPr>
          <w:rFonts w:eastAsia="Times New Roman"/>
          <w:lang w:val="sr-Latn-RS"/>
        </w:rPr>
      </w:pPr>
      <w:r>
        <w:rPr>
          <w:lang w:val="sr-Latn-RS"/>
        </w:rPr>
        <w:t xml:space="preserve"> </w:t>
      </w:r>
      <w:r w:rsidR="00952A2C" w:rsidRPr="00486104">
        <w:rPr>
          <w:lang w:val="sr-Latn-RS"/>
        </w:rPr>
        <w:t>ulaznoj i izlaznoj inspekciji</w:t>
      </w:r>
      <w:r w:rsidR="00CF76EB">
        <w:rPr>
          <w:lang w:val="sr-Latn-RS"/>
        </w:rPr>
        <w:t>;</w:t>
      </w:r>
    </w:p>
    <w:p w14:paraId="5FC83D95" w14:textId="77777777" w:rsidR="00CD4B04" w:rsidRPr="00CD4B04" w:rsidRDefault="00CD4B04" w:rsidP="00CD4B04">
      <w:pPr>
        <w:pStyle w:val="ListParagraph"/>
        <w:numPr>
          <w:ilvl w:val="1"/>
          <w:numId w:val="32"/>
        </w:numPr>
        <w:autoSpaceDE w:val="0"/>
        <w:autoSpaceDN w:val="0"/>
        <w:adjustRightInd w:val="0"/>
        <w:jc w:val="both"/>
        <w:rPr>
          <w:rFonts w:eastAsia="Times New Roman"/>
          <w:lang w:val="sr-Latn-RS"/>
        </w:rPr>
      </w:pPr>
      <w:r>
        <w:rPr>
          <w:lang w:val="sr-Latn-RS"/>
        </w:rPr>
        <w:t xml:space="preserve"> </w:t>
      </w:r>
      <w:r w:rsidR="00952A2C" w:rsidRPr="00486104">
        <w:rPr>
          <w:lang w:val="sr-Latn-RS"/>
        </w:rPr>
        <w:t xml:space="preserve">Brine o kretanju, distribuciji i skladištenju materijala, inventara i druge opreme </w:t>
      </w:r>
    </w:p>
    <w:p w14:paraId="4A841481" w14:textId="133673C7" w:rsidR="00952A2C" w:rsidRPr="00486104" w:rsidRDefault="00CD4B04" w:rsidP="00CD4B04">
      <w:pPr>
        <w:pStyle w:val="ListParagraph"/>
        <w:autoSpaceDE w:val="0"/>
        <w:autoSpaceDN w:val="0"/>
        <w:adjustRightInd w:val="0"/>
        <w:ind w:left="1680"/>
        <w:jc w:val="both"/>
        <w:rPr>
          <w:rFonts w:eastAsia="Times New Roman"/>
          <w:lang w:val="sr-Latn-RS"/>
        </w:rPr>
      </w:pPr>
      <w:r>
        <w:rPr>
          <w:lang w:val="sr-Latn-RS"/>
        </w:rPr>
        <w:t xml:space="preserve"> </w:t>
      </w:r>
      <w:r w:rsidR="00952A2C" w:rsidRPr="00486104">
        <w:rPr>
          <w:lang w:val="sr-Latn-RS"/>
        </w:rPr>
        <w:t>prema zahtevima i procedurama</w:t>
      </w:r>
      <w:r w:rsidR="00CF76EB">
        <w:rPr>
          <w:lang w:val="sr-Latn-RS"/>
        </w:rPr>
        <w:t>;</w:t>
      </w:r>
    </w:p>
    <w:p w14:paraId="6691656C" w14:textId="77777777" w:rsidR="00CD4B04" w:rsidRDefault="00952A2C" w:rsidP="00CD4B04">
      <w:pPr>
        <w:pStyle w:val="ListParagraph"/>
        <w:numPr>
          <w:ilvl w:val="1"/>
          <w:numId w:val="32"/>
        </w:numPr>
        <w:shd w:val="clear" w:color="auto" w:fill="FFFFFF"/>
        <w:spacing w:after="160" w:line="235" w:lineRule="atLeast"/>
        <w:jc w:val="both"/>
        <w:rPr>
          <w:rFonts w:eastAsia="Times New Roman"/>
          <w:color w:val="000000" w:themeColor="text1"/>
          <w:lang w:val="sr-Latn-RS" w:eastAsia="en-GB"/>
        </w:rPr>
      </w:pPr>
      <w:r w:rsidRPr="00486104">
        <w:rPr>
          <w:rFonts w:eastAsia="Times New Roman"/>
          <w:color w:val="000000" w:themeColor="text1"/>
          <w:lang w:val="sr-Latn-RS" w:eastAsia="en-GB"/>
        </w:rPr>
        <w:t xml:space="preserve"> </w:t>
      </w:r>
      <w:r w:rsidR="00E117A2" w:rsidRPr="00486104">
        <w:rPr>
          <w:rFonts w:eastAsia="Times New Roman"/>
          <w:color w:val="000000" w:themeColor="text1"/>
          <w:lang w:val="sr-Latn-RS" w:eastAsia="en-GB"/>
        </w:rPr>
        <w:t xml:space="preserve">Koordinira sve aktivnosti vezane za smeštaj unutar zgrade kao i upravlja ugovorima </w:t>
      </w:r>
    </w:p>
    <w:p w14:paraId="48137207" w14:textId="72ECD14C" w:rsidR="00952A2C" w:rsidRPr="00486104" w:rsidRDefault="00CD4B04" w:rsidP="00CD4B04">
      <w:pPr>
        <w:pStyle w:val="ListParagraph"/>
        <w:shd w:val="clear" w:color="auto" w:fill="FFFFFF"/>
        <w:spacing w:after="160" w:line="235" w:lineRule="atLeast"/>
        <w:ind w:left="1680"/>
        <w:jc w:val="both"/>
        <w:rPr>
          <w:rFonts w:eastAsia="Times New Roman"/>
          <w:color w:val="000000" w:themeColor="text1"/>
          <w:lang w:val="sr-Latn-RS" w:eastAsia="en-GB"/>
        </w:rPr>
      </w:pPr>
      <w:r>
        <w:rPr>
          <w:rFonts w:eastAsia="Times New Roman"/>
          <w:color w:val="000000" w:themeColor="text1"/>
          <w:lang w:val="sr-Latn-RS" w:eastAsia="en-GB"/>
        </w:rPr>
        <w:t xml:space="preserve"> </w:t>
      </w:r>
      <w:r w:rsidR="00E117A2" w:rsidRPr="00486104">
        <w:rPr>
          <w:rFonts w:eastAsia="Times New Roman"/>
          <w:color w:val="000000" w:themeColor="text1"/>
          <w:lang w:val="sr-Latn-RS" w:eastAsia="en-GB"/>
        </w:rPr>
        <w:t>za snabdevanje u vezi sa logistikom</w:t>
      </w:r>
      <w:r w:rsidR="00952A2C" w:rsidRPr="00486104">
        <w:rPr>
          <w:rFonts w:eastAsia="Times New Roman"/>
          <w:color w:val="000000" w:themeColor="text1"/>
          <w:lang w:val="sr-Latn-RS" w:eastAsia="en-GB"/>
        </w:rPr>
        <w:t>;</w:t>
      </w:r>
    </w:p>
    <w:p w14:paraId="1383E6E7" w14:textId="42C6E260" w:rsidR="00CD4B04" w:rsidRDefault="00E117A2" w:rsidP="00CD4B04">
      <w:pPr>
        <w:pStyle w:val="ListParagraph"/>
        <w:numPr>
          <w:ilvl w:val="1"/>
          <w:numId w:val="32"/>
        </w:numPr>
        <w:shd w:val="clear" w:color="auto" w:fill="FFFFFF"/>
        <w:spacing w:after="160" w:line="235" w:lineRule="atLeast"/>
        <w:jc w:val="both"/>
        <w:rPr>
          <w:rFonts w:eastAsia="Times New Roman"/>
          <w:color w:val="000000" w:themeColor="text1"/>
          <w:lang w:val="sr-Latn-RS" w:eastAsia="en-GB"/>
        </w:rPr>
      </w:pPr>
      <w:r w:rsidRPr="00486104">
        <w:rPr>
          <w:rFonts w:eastAsia="Times New Roman"/>
          <w:color w:val="000000" w:themeColor="text1"/>
          <w:lang w:val="sr-Latn-RS" w:eastAsia="en-GB"/>
        </w:rPr>
        <w:t xml:space="preserve"> Preduzima sve neophodne radnje u vezi sa primopredajom sve nefinansijske </w:t>
      </w:r>
    </w:p>
    <w:p w14:paraId="2D0A563A" w14:textId="16111F4E" w:rsidR="00952A2C" w:rsidRPr="00486104" w:rsidRDefault="00CD4B04" w:rsidP="00CD4B04">
      <w:pPr>
        <w:pStyle w:val="ListParagraph"/>
        <w:shd w:val="clear" w:color="auto" w:fill="FFFFFF"/>
        <w:spacing w:after="160" w:line="235" w:lineRule="atLeast"/>
        <w:ind w:left="1680"/>
        <w:jc w:val="both"/>
        <w:rPr>
          <w:rFonts w:eastAsia="Times New Roman"/>
          <w:color w:val="000000" w:themeColor="text1"/>
          <w:lang w:val="sr-Latn-RS" w:eastAsia="en-GB"/>
        </w:rPr>
      </w:pPr>
      <w:r>
        <w:rPr>
          <w:rFonts w:eastAsia="Times New Roman"/>
          <w:color w:val="000000" w:themeColor="text1"/>
          <w:lang w:val="sr-Latn-RS" w:eastAsia="en-GB"/>
        </w:rPr>
        <w:t xml:space="preserve"> </w:t>
      </w:r>
      <w:r w:rsidR="00E117A2" w:rsidRPr="00486104">
        <w:rPr>
          <w:rFonts w:eastAsia="Times New Roman"/>
          <w:color w:val="000000" w:themeColor="text1"/>
          <w:lang w:val="sr-Latn-RS" w:eastAsia="en-GB"/>
        </w:rPr>
        <w:t>imovine koja je vlasništvo suda, koju poseduje službenik, u slučaju razrešenja</w:t>
      </w:r>
      <w:r w:rsidR="00CF76EB">
        <w:rPr>
          <w:rFonts w:eastAsia="Times New Roman"/>
          <w:color w:val="000000" w:themeColor="text1"/>
          <w:lang w:val="sr-Latn-RS" w:eastAsia="en-GB"/>
        </w:rPr>
        <w:t>;</w:t>
      </w:r>
      <w:r w:rsidR="00E117A2" w:rsidRPr="00486104">
        <w:rPr>
          <w:rFonts w:eastAsia="Times New Roman"/>
          <w:color w:val="000000" w:themeColor="text1"/>
          <w:lang w:val="sr-Latn-RS" w:eastAsia="en-GB"/>
        </w:rPr>
        <w:t xml:space="preserve">  </w:t>
      </w:r>
    </w:p>
    <w:p w14:paraId="610D4F9B" w14:textId="77777777" w:rsidR="00CD4B04" w:rsidRDefault="00952A2C" w:rsidP="00CD4B04">
      <w:pPr>
        <w:pStyle w:val="ListParagraph"/>
        <w:numPr>
          <w:ilvl w:val="1"/>
          <w:numId w:val="32"/>
        </w:numPr>
        <w:shd w:val="clear" w:color="auto" w:fill="FFFFFF"/>
        <w:spacing w:after="160" w:line="235" w:lineRule="atLeast"/>
        <w:jc w:val="both"/>
        <w:rPr>
          <w:rFonts w:eastAsia="Times New Roman"/>
          <w:color w:val="000000" w:themeColor="text1"/>
          <w:lang w:val="sr-Latn-RS" w:eastAsia="en-GB"/>
        </w:rPr>
      </w:pPr>
      <w:r w:rsidRPr="00486104">
        <w:rPr>
          <w:rFonts w:eastAsia="Times New Roman"/>
          <w:color w:val="000000" w:themeColor="text1"/>
          <w:lang w:val="sr-Latn-RS" w:eastAsia="en-GB"/>
        </w:rPr>
        <w:t xml:space="preserve"> </w:t>
      </w:r>
      <w:r w:rsidR="00E117A2" w:rsidRPr="00486104">
        <w:rPr>
          <w:rFonts w:eastAsia="Times New Roman"/>
          <w:color w:val="000000" w:themeColor="text1"/>
          <w:lang w:val="sr-Latn-RS" w:eastAsia="en-GB"/>
        </w:rPr>
        <w:t xml:space="preserve">Obavlja i druge poslove u skladu sa </w:t>
      </w:r>
      <w:r w:rsidR="00071EC8" w:rsidRPr="00486104">
        <w:rPr>
          <w:rFonts w:eastAsia="Times New Roman"/>
          <w:color w:val="000000" w:themeColor="text1"/>
          <w:lang w:val="sr-Latn-RS" w:eastAsia="en-GB"/>
        </w:rPr>
        <w:t>važećom</w:t>
      </w:r>
      <w:r w:rsidR="00E117A2" w:rsidRPr="00486104">
        <w:rPr>
          <w:rFonts w:eastAsia="Times New Roman"/>
          <w:color w:val="000000" w:themeColor="text1"/>
          <w:lang w:val="sr-Latn-RS" w:eastAsia="en-GB"/>
        </w:rPr>
        <w:t xml:space="preserve"> zakonskom regulativom i normativnim </w:t>
      </w:r>
    </w:p>
    <w:p w14:paraId="2756FA59" w14:textId="77777777" w:rsidR="00CD4B04" w:rsidRDefault="00CD4B04" w:rsidP="00CD4B04">
      <w:pPr>
        <w:pStyle w:val="ListParagraph"/>
        <w:shd w:val="clear" w:color="auto" w:fill="FFFFFF"/>
        <w:spacing w:after="160" w:line="235" w:lineRule="atLeast"/>
        <w:ind w:left="1680"/>
        <w:jc w:val="both"/>
        <w:rPr>
          <w:rFonts w:eastAsia="Times New Roman"/>
          <w:color w:val="000000" w:themeColor="text1"/>
          <w:lang w:val="sr-Latn-RS" w:eastAsia="en-GB"/>
        </w:rPr>
      </w:pPr>
      <w:r>
        <w:rPr>
          <w:rFonts w:eastAsia="Times New Roman"/>
          <w:color w:val="000000" w:themeColor="text1"/>
          <w:lang w:val="sr-Latn-RS" w:eastAsia="en-GB"/>
        </w:rPr>
        <w:t xml:space="preserve">  </w:t>
      </w:r>
      <w:r w:rsidR="00E117A2" w:rsidRPr="00486104">
        <w:rPr>
          <w:rFonts w:eastAsia="Times New Roman"/>
          <w:color w:val="000000" w:themeColor="text1"/>
          <w:lang w:val="sr-Latn-RS" w:eastAsia="en-GB"/>
        </w:rPr>
        <w:t xml:space="preserve">aktima usvojenim od strane Saveta koje može opravdano zahtevati </w:t>
      </w:r>
      <w:r w:rsidR="00210657" w:rsidRPr="00486104">
        <w:rPr>
          <w:rFonts w:eastAsia="Times New Roman"/>
          <w:color w:val="000000" w:themeColor="text1"/>
          <w:lang w:val="sr-Latn-RS" w:eastAsia="en-GB"/>
        </w:rPr>
        <w:t>nadzornik,</w:t>
      </w:r>
      <w:r w:rsidR="00E117A2" w:rsidRPr="00486104">
        <w:rPr>
          <w:rFonts w:eastAsia="Times New Roman"/>
          <w:color w:val="000000" w:themeColor="text1"/>
          <w:lang w:val="sr-Latn-RS" w:eastAsia="en-GB"/>
        </w:rPr>
        <w:t xml:space="preserve"> i </w:t>
      </w:r>
    </w:p>
    <w:p w14:paraId="67430F8D" w14:textId="761D48F5" w:rsidR="00A552B6" w:rsidRPr="00486104" w:rsidRDefault="00CD4B04" w:rsidP="00CD4B04">
      <w:pPr>
        <w:pStyle w:val="ListParagraph"/>
        <w:shd w:val="clear" w:color="auto" w:fill="FFFFFF"/>
        <w:spacing w:after="160" w:line="235" w:lineRule="atLeast"/>
        <w:ind w:left="1680"/>
        <w:jc w:val="both"/>
        <w:rPr>
          <w:rFonts w:eastAsia="Times New Roman"/>
          <w:color w:val="000000" w:themeColor="text1"/>
          <w:lang w:val="sr-Latn-RS" w:eastAsia="en-GB"/>
        </w:rPr>
      </w:pPr>
      <w:r>
        <w:rPr>
          <w:rFonts w:eastAsia="Times New Roman"/>
          <w:color w:val="000000" w:themeColor="text1"/>
          <w:lang w:val="sr-Latn-RS" w:eastAsia="en-GB"/>
        </w:rPr>
        <w:t xml:space="preserve">  </w:t>
      </w:r>
      <w:r w:rsidR="00E117A2" w:rsidRPr="00486104">
        <w:rPr>
          <w:rFonts w:eastAsia="Times New Roman"/>
          <w:color w:val="000000" w:themeColor="text1"/>
          <w:lang w:val="sr-Latn-RS" w:eastAsia="en-GB"/>
        </w:rPr>
        <w:t>priprema nedeljne izveštaje o radu.</w:t>
      </w:r>
      <w:r w:rsidR="00202325" w:rsidRPr="00486104">
        <w:rPr>
          <w:rFonts w:eastAsia="Times New Roman"/>
          <w:color w:val="000000" w:themeColor="text1"/>
          <w:lang w:val="sr-Latn-RS"/>
        </w:rPr>
        <w:t xml:space="preserve">                                                  </w:t>
      </w:r>
    </w:p>
    <w:p w14:paraId="4E4569B8" w14:textId="77777777" w:rsidR="00A552B6" w:rsidRPr="00486104" w:rsidRDefault="00A552B6" w:rsidP="00073030">
      <w:pPr>
        <w:tabs>
          <w:tab w:val="left" w:pos="3960"/>
        </w:tabs>
        <w:spacing w:after="200" w:line="276" w:lineRule="auto"/>
        <w:rPr>
          <w:b/>
          <w:lang w:val="sr-Latn-RS"/>
        </w:rPr>
      </w:pPr>
    </w:p>
    <w:p w14:paraId="3E3BEEAF" w14:textId="319E9EE1" w:rsidR="00244298" w:rsidRPr="00486104" w:rsidRDefault="00CF76EB" w:rsidP="00CF76EB">
      <w:pPr>
        <w:pStyle w:val="ListParagraph"/>
        <w:tabs>
          <w:tab w:val="left" w:pos="3960"/>
        </w:tabs>
        <w:spacing w:after="200" w:line="276" w:lineRule="auto"/>
        <w:ind w:left="1440"/>
        <w:rPr>
          <w:b/>
          <w:lang w:val="sr-Latn-RS"/>
        </w:rPr>
      </w:pPr>
      <w:r>
        <w:rPr>
          <w:b/>
          <w:lang w:val="sr-Latn-RS"/>
        </w:rPr>
        <w:t xml:space="preserve">                                                       </w:t>
      </w:r>
      <w:r w:rsidR="00174423" w:rsidRPr="00486104">
        <w:rPr>
          <w:b/>
          <w:lang w:val="sr-Latn-RS"/>
        </w:rPr>
        <w:t>Član 11</w:t>
      </w:r>
    </w:p>
    <w:p w14:paraId="478B8228" w14:textId="2FC04A98" w:rsidR="009100E4" w:rsidRPr="00486104" w:rsidRDefault="00CF76EB" w:rsidP="00CF76EB">
      <w:pPr>
        <w:pStyle w:val="ListParagraph"/>
        <w:tabs>
          <w:tab w:val="left" w:pos="3960"/>
        </w:tabs>
        <w:spacing w:after="200" w:line="276" w:lineRule="auto"/>
        <w:ind w:left="1440"/>
        <w:rPr>
          <w:b/>
          <w:lang w:val="sr-Latn-RS"/>
        </w:rPr>
      </w:pPr>
      <w:r>
        <w:rPr>
          <w:b/>
          <w:lang w:val="sr-Latn-RS"/>
        </w:rPr>
        <w:t xml:space="preserve">                      </w:t>
      </w:r>
      <w:r w:rsidR="00174423" w:rsidRPr="00486104">
        <w:rPr>
          <w:b/>
          <w:lang w:val="sr-Latn-RS"/>
        </w:rPr>
        <w:t>Komisija za prijem nefinansijske imovine</w:t>
      </w:r>
    </w:p>
    <w:p w14:paraId="36622081" w14:textId="733BFD72" w:rsidR="004410D4" w:rsidRPr="00486104" w:rsidRDefault="00EB21BD" w:rsidP="009100E4">
      <w:pPr>
        <w:tabs>
          <w:tab w:val="left" w:pos="3960"/>
        </w:tabs>
        <w:jc w:val="both"/>
        <w:rPr>
          <w:lang w:val="sr-Latn-RS"/>
        </w:rPr>
      </w:pPr>
      <w:r w:rsidRPr="00486104">
        <w:rPr>
          <w:lang w:val="sr-Latn-RS"/>
        </w:rPr>
        <w:t>1. Generalni D</w:t>
      </w:r>
      <w:r w:rsidR="00670655" w:rsidRPr="00486104">
        <w:rPr>
          <w:lang w:val="sr-Latn-RS"/>
        </w:rPr>
        <w:t>irektor Sekretarijata / sudski administrator odlukom osniva ad hoc komisiju za prijem nefinansijske imovine, koja se sastoji od najmanje tri (3) člana. Članovi ove komisije, po potrebi za konkretne slu</w:t>
      </w:r>
      <w:r w:rsidRPr="00486104">
        <w:rPr>
          <w:lang w:val="sr-Latn-RS"/>
        </w:rPr>
        <w:t>čajeve, mogu biti i van institucije</w:t>
      </w:r>
      <w:r w:rsidR="00670655" w:rsidRPr="00486104">
        <w:rPr>
          <w:lang w:val="sr-Latn-RS"/>
        </w:rPr>
        <w:t>.</w:t>
      </w:r>
    </w:p>
    <w:p w14:paraId="52803399" w14:textId="77777777" w:rsidR="009A22E2" w:rsidRPr="00486104" w:rsidRDefault="009A22E2" w:rsidP="009100E4">
      <w:pPr>
        <w:pStyle w:val="ListParagraph"/>
        <w:tabs>
          <w:tab w:val="left" w:pos="3960"/>
        </w:tabs>
        <w:ind w:left="180"/>
        <w:jc w:val="both"/>
        <w:rPr>
          <w:lang w:val="sr-Latn-RS"/>
        </w:rPr>
      </w:pPr>
    </w:p>
    <w:p w14:paraId="6D85C94E" w14:textId="5D311F3B" w:rsidR="004410D4" w:rsidRPr="00486104" w:rsidRDefault="009100E4" w:rsidP="009100E4">
      <w:pPr>
        <w:tabs>
          <w:tab w:val="left" w:pos="3960"/>
        </w:tabs>
        <w:jc w:val="both"/>
        <w:rPr>
          <w:lang w:val="sr-Latn-RS"/>
        </w:rPr>
      </w:pPr>
      <w:r w:rsidRPr="00486104">
        <w:rPr>
          <w:lang w:val="sr-Latn-RS"/>
        </w:rPr>
        <w:t>2. Komisija za prijem nefinansijske imovine ima odgovornost da proverava količinu, kvalitet, vrstu i vrednost primljene nefinansijske imovine i zapisnički dokumentovanu, a koja je u skladu sa ugovorom ili nalogom za kupovinu. U konkretnim slučajevima (razne donacije) kada primljena roba nema izvorni dokument koji dokazuje vrednost, onda komisija utvrđuje vrednost primljene robe.</w:t>
      </w:r>
    </w:p>
    <w:p w14:paraId="5D808AFC" w14:textId="5EF08BD5" w:rsidR="003975B5" w:rsidRPr="00486104" w:rsidRDefault="003975B5" w:rsidP="009100E4">
      <w:pPr>
        <w:rPr>
          <w:lang w:val="sr-Latn-RS"/>
        </w:rPr>
      </w:pPr>
    </w:p>
    <w:p w14:paraId="55FCF439" w14:textId="7EFA6DB3" w:rsidR="004C78E2" w:rsidRPr="00486104" w:rsidRDefault="00F84E10" w:rsidP="00CF76EB">
      <w:pPr>
        <w:tabs>
          <w:tab w:val="left" w:pos="3960"/>
        </w:tabs>
        <w:spacing w:after="200"/>
        <w:jc w:val="both"/>
        <w:rPr>
          <w:lang w:val="sr-Latn-RS"/>
        </w:rPr>
      </w:pPr>
      <w:r w:rsidRPr="00486104">
        <w:rPr>
          <w:lang w:val="sr-Latn-RS"/>
        </w:rPr>
        <w:t>3. Komisija za prijem nefinansijske imovine prilaže zapisnik predmetu i dostavlja ga službeniku za prijem/logistiku na dalji postupak u skladu sa relevantnim zakonima na snazi.</w:t>
      </w:r>
    </w:p>
    <w:p w14:paraId="03F9234A" w14:textId="77777777" w:rsidR="00EB21BD" w:rsidRPr="00486104" w:rsidRDefault="00EB21BD" w:rsidP="009100E4">
      <w:pPr>
        <w:tabs>
          <w:tab w:val="left" w:pos="3960"/>
        </w:tabs>
        <w:spacing w:after="200" w:line="276" w:lineRule="auto"/>
        <w:jc w:val="both"/>
        <w:rPr>
          <w:lang w:val="sr-Latn-RS"/>
        </w:rPr>
      </w:pPr>
    </w:p>
    <w:p w14:paraId="64321642" w14:textId="5BA913F2" w:rsidR="00005791" w:rsidRPr="00486104" w:rsidRDefault="00CF76EB" w:rsidP="00CF76EB">
      <w:pPr>
        <w:pStyle w:val="ListParagraph"/>
        <w:tabs>
          <w:tab w:val="left" w:pos="3960"/>
        </w:tabs>
        <w:spacing w:after="200" w:line="276" w:lineRule="auto"/>
        <w:ind w:left="1440"/>
        <w:rPr>
          <w:b/>
          <w:lang w:val="sr-Latn-RS"/>
        </w:rPr>
      </w:pPr>
      <w:r>
        <w:rPr>
          <w:b/>
          <w:lang w:val="sr-Latn-RS"/>
        </w:rPr>
        <w:t xml:space="preserve">                                                    </w:t>
      </w:r>
      <w:r w:rsidR="00073030" w:rsidRPr="00486104">
        <w:rPr>
          <w:b/>
          <w:lang w:val="sr-Latn-RS"/>
        </w:rPr>
        <w:t>Član 12</w:t>
      </w:r>
    </w:p>
    <w:p w14:paraId="708CBCDD" w14:textId="71B59566" w:rsidR="00005791" w:rsidRPr="00486104" w:rsidRDefault="00CF76EB" w:rsidP="00CF76EB">
      <w:pPr>
        <w:pStyle w:val="ListParagraph"/>
        <w:tabs>
          <w:tab w:val="left" w:pos="3960"/>
        </w:tabs>
        <w:spacing w:after="200" w:line="276" w:lineRule="auto"/>
        <w:ind w:left="1440"/>
        <w:rPr>
          <w:b/>
          <w:lang w:val="sr-Latn-RS"/>
        </w:rPr>
      </w:pPr>
      <w:r>
        <w:rPr>
          <w:b/>
          <w:lang w:val="sr-Latn-RS"/>
        </w:rPr>
        <w:t xml:space="preserve">                       </w:t>
      </w:r>
      <w:r w:rsidR="005E2EF0" w:rsidRPr="00486104">
        <w:rPr>
          <w:b/>
          <w:lang w:val="sr-Latn-RS"/>
        </w:rPr>
        <w:t>Komisija za popis nefinansijske imovine</w:t>
      </w:r>
    </w:p>
    <w:p w14:paraId="623650C9" w14:textId="77777777" w:rsidR="00005791" w:rsidRPr="00486104" w:rsidRDefault="00005791" w:rsidP="00670655">
      <w:pPr>
        <w:pStyle w:val="ListParagraph"/>
        <w:tabs>
          <w:tab w:val="left" w:pos="3960"/>
        </w:tabs>
        <w:spacing w:after="200" w:line="276" w:lineRule="auto"/>
        <w:ind w:left="1440"/>
        <w:jc w:val="both"/>
        <w:rPr>
          <w:lang w:val="sr-Latn-RS"/>
        </w:rPr>
      </w:pPr>
    </w:p>
    <w:p w14:paraId="58C61B71" w14:textId="6F53B25A" w:rsidR="00005791" w:rsidRPr="00486104" w:rsidRDefault="00005791" w:rsidP="00387785">
      <w:pPr>
        <w:pStyle w:val="ListParagraph"/>
        <w:tabs>
          <w:tab w:val="left" w:pos="3960"/>
        </w:tabs>
        <w:spacing w:after="200" w:line="276" w:lineRule="auto"/>
        <w:ind w:left="180"/>
        <w:jc w:val="both"/>
        <w:rPr>
          <w:lang w:val="sr-Latn-RS"/>
        </w:rPr>
      </w:pPr>
      <w:r w:rsidRPr="00486104">
        <w:rPr>
          <w:lang w:val="sr-Latn-RS"/>
        </w:rPr>
        <w:t>1. Generalni direktor Sekretarijata odlukom osniva Komisiju za popis nefinansijske imovine, koja se sastoji od najmanje tri (3) člana, koji su službenici Saveta. U slučaju sudova, generalni direktor Sekretarijata odlukom ovlašćuje sudske administratore da formiraju ad hoc komisije za popis nefinansijske imovine u sudovima</w:t>
      </w:r>
      <w:r w:rsidR="00EB21BD" w:rsidRPr="00486104">
        <w:rPr>
          <w:lang w:val="sr-Latn-RS"/>
        </w:rPr>
        <w:t xml:space="preserve"> sa ograncima</w:t>
      </w:r>
      <w:r w:rsidRPr="00486104">
        <w:rPr>
          <w:lang w:val="sr-Latn-RS"/>
        </w:rPr>
        <w:t xml:space="preserve">. Popis u </w:t>
      </w:r>
      <w:r w:rsidR="00EB21BD" w:rsidRPr="00486104">
        <w:rPr>
          <w:lang w:val="sr-Latn-RS"/>
        </w:rPr>
        <w:t>Savetu</w:t>
      </w:r>
      <w:r w:rsidRPr="00486104">
        <w:rPr>
          <w:lang w:val="sr-Latn-RS"/>
        </w:rPr>
        <w:t xml:space="preserve"> i sudu vrši se najmanje jednom godišnje.</w:t>
      </w:r>
    </w:p>
    <w:p w14:paraId="0E459547" w14:textId="77777777" w:rsidR="00125702" w:rsidRPr="00486104" w:rsidRDefault="00125702" w:rsidP="00387785">
      <w:pPr>
        <w:pStyle w:val="ListParagraph"/>
        <w:tabs>
          <w:tab w:val="left" w:pos="3960"/>
        </w:tabs>
        <w:spacing w:after="200" w:line="276" w:lineRule="auto"/>
        <w:ind w:left="180"/>
        <w:jc w:val="both"/>
        <w:rPr>
          <w:lang w:val="sr-Latn-RS"/>
        </w:rPr>
      </w:pPr>
    </w:p>
    <w:p w14:paraId="20C07731" w14:textId="77777777" w:rsidR="00EB21BD" w:rsidRPr="00486104" w:rsidRDefault="00005791" w:rsidP="00387785">
      <w:pPr>
        <w:pStyle w:val="ListParagraph"/>
        <w:tabs>
          <w:tab w:val="left" w:pos="3960"/>
        </w:tabs>
        <w:spacing w:after="200" w:line="276" w:lineRule="auto"/>
        <w:ind w:left="180"/>
        <w:jc w:val="both"/>
        <w:rPr>
          <w:lang w:val="sr-Latn-RS"/>
        </w:rPr>
      </w:pPr>
      <w:r w:rsidRPr="00486104">
        <w:rPr>
          <w:lang w:val="sr-Latn-RS"/>
        </w:rPr>
        <w:t xml:space="preserve">2. Za konkretnu imovinu, gde se u slučaju dokazivanja tačnosti i kvaliteta imovine koja se popisuje, </w:t>
      </w:r>
    </w:p>
    <w:p w14:paraId="4E049B2C" w14:textId="1518C4CF" w:rsidR="00617BF3" w:rsidRPr="00486104" w:rsidRDefault="00EB21BD" w:rsidP="00387785">
      <w:pPr>
        <w:pStyle w:val="ListParagraph"/>
        <w:tabs>
          <w:tab w:val="left" w:pos="3960"/>
        </w:tabs>
        <w:spacing w:after="200" w:line="276" w:lineRule="auto"/>
        <w:ind w:left="180"/>
        <w:jc w:val="both"/>
        <w:rPr>
          <w:lang w:val="sr-Latn-RS"/>
        </w:rPr>
      </w:pPr>
      <w:r w:rsidRPr="00486104">
        <w:rPr>
          <w:lang w:val="sr-Latn-RS"/>
        </w:rPr>
        <w:t xml:space="preserve">u slučaju da nema </w:t>
      </w:r>
      <w:r w:rsidR="00EC2E48" w:rsidRPr="00486104">
        <w:rPr>
          <w:lang w:val="sr-Latn-RS"/>
        </w:rPr>
        <w:t>službenika</w:t>
      </w:r>
      <w:r w:rsidRPr="00486104">
        <w:rPr>
          <w:lang w:val="sr-Latn-RS"/>
        </w:rPr>
        <w:t xml:space="preserve"> </w:t>
      </w:r>
      <w:r w:rsidR="00EC2E48" w:rsidRPr="00486104">
        <w:rPr>
          <w:lang w:val="sr-Latn-RS"/>
        </w:rPr>
        <w:t xml:space="preserve">iz </w:t>
      </w:r>
      <w:r w:rsidRPr="00486104">
        <w:rPr>
          <w:lang w:val="sr-Latn-RS"/>
        </w:rPr>
        <w:t xml:space="preserve">Saveta, može se imenovati član Komisije za popis nefinansijske imovine, bilo koji </w:t>
      </w:r>
      <w:r w:rsidR="00EC2E48" w:rsidRPr="00486104">
        <w:rPr>
          <w:lang w:val="sr-Latn-RS"/>
        </w:rPr>
        <w:t>službenik</w:t>
      </w:r>
      <w:r w:rsidRPr="00486104">
        <w:rPr>
          <w:lang w:val="sr-Latn-RS"/>
        </w:rPr>
        <w:t xml:space="preserve"> drugih budžetskih organizacija ili spoljni </w:t>
      </w:r>
      <w:r w:rsidR="00EC2E48" w:rsidRPr="00486104">
        <w:rPr>
          <w:lang w:val="sr-Latn-RS"/>
        </w:rPr>
        <w:t>službenik</w:t>
      </w:r>
      <w:r w:rsidRPr="00486104">
        <w:rPr>
          <w:lang w:val="sr-Latn-RS"/>
        </w:rPr>
        <w:t>.</w:t>
      </w:r>
    </w:p>
    <w:p w14:paraId="43179185" w14:textId="70BAEC35" w:rsidR="00005791" w:rsidRPr="00486104" w:rsidRDefault="00005791" w:rsidP="00387785">
      <w:pPr>
        <w:pStyle w:val="ListParagraph"/>
        <w:tabs>
          <w:tab w:val="left" w:pos="3960"/>
        </w:tabs>
        <w:spacing w:after="200" w:line="276" w:lineRule="auto"/>
        <w:ind w:left="180"/>
        <w:jc w:val="both"/>
        <w:rPr>
          <w:lang w:val="sr-Latn-RS"/>
        </w:rPr>
      </w:pPr>
      <w:r w:rsidRPr="00486104">
        <w:rPr>
          <w:lang w:val="sr-Latn-RS"/>
        </w:rPr>
        <w:t xml:space="preserve"> </w:t>
      </w:r>
    </w:p>
    <w:p w14:paraId="7A36827D" w14:textId="6C8816DD" w:rsidR="00005791" w:rsidRPr="00486104" w:rsidRDefault="00005791" w:rsidP="00387785">
      <w:pPr>
        <w:pStyle w:val="ListParagraph"/>
        <w:tabs>
          <w:tab w:val="left" w:pos="3960"/>
        </w:tabs>
        <w:spacing w:after="200" w:line="276" w:lineRule="auto"/>
        <w:ind w:left="180"/>
        <w:jc w:val="both"/>
        <w:rPr>
          <w:lang w:val="sr-Latn-RS"/>
        </w:rPr>
      </w:pPr>
      <w:r w:rsidRPr="00486104">
        <w:rPr>
          <w:lang w:val="sr-Latn-RS"/>
        </w:rPr>
        <w:t>3. Odgovornosti Komisije za popis nefinansijske imovine su sledeće:</w:t>
      </w:r>
    </w:p>
    <w:p w14:paraId="606FAFAC" w14:textId="77777777" w:rsidR="00617BF3" w:rsidRPr="00486104" w:rsidRDefault="00617BF3" w:rsidP="00387785">
      <w:pPr>
        <w:pStyle w:val="ListParagraph"/>
        <w:tabs>
          <w:tab w:val="left" w:pos="3960"/>
        </w:tabs>
        <w:spacing w:after="200" w:line="276" w:lineRule="auto"/>
        <w:ind w:left="180"/>
        <w:jc w:val="both"/>
        <w:rPr>
          <w:lang w:val="sr-Latn-RS"/>
        </w:rPr>
      </w:pPr>
    </w:p>
    <w:p w14:paraId="1838FA30" w14:textId="1A02C5F4" w:rsidR="00005791" w:rsidRPr="00486104" w:rsidRDefault="00005791" w:rsidP="00617BF3">
      <w:pPr>
        <w:pStyle w:val="ListParagraph"/>
        <w:tabs>
          <w:tab w:val="left" w:pos="3960"/>
        </w:tabs>
        <w:spacing w:after="200" w:line="276" w:lineRule="auto"/>
        <w:jc w:val="both"/>
        <w:rPr>
          <w:lang w:val="sr-Latn-RS"/>
        </w:rPr>
      </w:pPr>
      <w:r w:rsidRPr="00486104">
        <w:rPr>
          <w:lang w:val="sr-Latn-RS"/>
        </w:rPr>
        <w:lastRenderedPageBreak/>
        <w:t>3.1. Popis sve nefinansijske imovine u vlasništvu i pod kontrolom</w:t>
      </w:r>
      <w:r w:rsidR="00C942C3" w:rsidRPr="00486104">
        <w:rPr>
          <w:lang w:val="sr-Latn-RS"/>
        </w:rPr>
        <w:t xml:space="preserve"> Saveta</w:t>
      </w:r>
      <w:r w:rsidR="00617BF3" w:rsidRPr="00486104">
        <w:rPr>
          <w:lang w:val="sr-Latn-RS"/>
        </w:rPr>
        <w:t>;</w:t>
      </w:r>
    </w:p>
    <w:p w14:paraId="5CE2B1D1" w14:textId="3966A630" w:rsidR="00005791" w:rsidRPr="00486104" w:rsidRDefault="00005791" w:rsidP="00617BF3">
      <w:pPr>
        <w:pStyle w:val="ListParagraph"/>
        <w:tabs>
          <w:tab w:val="left" w:pos="3960"/>
        </w:tabs>
        <w:spacing w:after="200" w:line="276" w:lineRule="auto"/>
        <w:jc w:val="both"/>
        <w:rPr>
          <w:lang w:val="sr-Latn-RS"/>
        </w:rPr>
      </w:pPr>
      <w:r w:rsidRPr="00486104">
        <w:rPr>
          <w:lang w:val="sr-Latn-RS"/>
        </w:rPr>
        <w:t xml:space="preserve">3.2. </w:t>
      </w:r>
      <w:r w:rsidR="00C942C3" w:rsidRPr="00486104">
        <w:rPr>
          <w:lang w:val="sr-Latn-RS"/>
        </w:rPr>
        <w:t>F</w:t>
      </w:r>
      <w:r w:rsidRPr="00486104">
        <w:rPr>
          <w:lang w:val="sr-Latn-RS"/>
        </w:rPr>
        <w:t>izička i kvalitativna provera stanja nefinansijske imovine;</w:t>
      </w:r>
    </w:p>
    <w:p w14:paraId="7FCC8978" w14:textId="444B6EEE" w:rsidR="00005791" w:rsidRPr="00486104" w:rsidRDefault="00005791" w:rsidP="00617BF3">
      <w:pPr>
        <w:pStyle w:val="ListParagraph"/>
        <w:tabs>
          <w:tab w:val="left" w:pos="3960"/>
        </w:tabs>
        <w:spacing w:after="200" w:line="276" w:lineRule="auto"/>
        <w:jc w:val="both"/>
        <w:rPr>
          <w:lang w:val="sr-Latn-RS"/>
        </w:rPr>
      </w:pPr>
      <w:r w:rsidRPr="00486104">
        <w:rPr>
          <w:lang w:val="sr-Latn-RS"/>
        </w:rPr>
        <w:t xml:space="preserve">3.3. </w:t>
      </w:r>
      <w:r w:rsidR="00C942C3" w:rsidRPr="00486104">
        <w:rPr>
          <w:lang w:val="sr-Latn-RS"/>
        </w:rPr>
        <w:t>P</w:t>
      </w:r>
      <w:r w:rsidRPr="00486104">
        <w:rPr>
          <w:lang w:val="sr-Latn-RS"/>
        </w:rPr>
        <w:t>oređenje popisanog stanja sa stanjem u registrima nefinansijske imovine;</w:t>
      </w:r>
    </w:p>
    <w:p w14:paraId="64C2CC09" w14:textId="7C8317A8" w:rsidR="00005791" w:rsidRPr="00486104" w:rsidRDefault="00005791" w:rsidP="00617BF3">
      <w:pPr>
        <w:pStyle w:val="ListParagraph"/>
        <w:tabs>
          <w:tab w:val="left" w:pos="3960"/>
        </w:tabs>
        <w:spacing w:after="200" w:line="276" w:lineRule="auto"/>
        <w:jc w:val="both"/>
        <w:rPr>
          <w:lang w:val="sr-Latn-RS"/>
        </w:rPr>
      </w:pPr>
      <w:r w:rsidRPr="00486104">
        <w:rPr>
          <w:lang w:val="sr-Latn-RS"/>
        </w:rPr>
        <w:t xml:space="preserve">3.4. </w:t>
      </w:r>
      <w:r w:rsidR="00C942C3" w:rsidRPr="00486104">
        <w:rPr>
          <w:lang w:val="sr-Latn-RS"/>
        </w:rPr>
        <w:t>I</w:t>
      </w:r>
      <w:r w:rsidRPr="00486104">
        <w:rPr>
          <w:lang w:val="sr-Latn-RS"/>
        </w:rPr>
        <w:t>dentifikaciju imovine koja nema knjigovodstvenu vrednost;</w:t>
      </w:r>
    </w:p>
    <w:p w14:paraId="201A5076" w14:textId="2AC9AF3B" w:rsidR="00005791" w:rsidRPr="00486104" w:rsidRDefault="00C942C3" w:rsidP="00617BF3">
      <w:pPr>
        <w:pStyle w:val="ListParagraph"/>
        <w:tabs>
          <w:tab w:val="left" w:pos="3960"/>
        </w:tabs>
        <w:spacing w:after="200" w:line="276" w:lineRule="auto"/>
        <w:jc w:val="both"/>
        <w:rPr>
          <w:lang w:val="sr-Latn-RS"/>
        </w:rPr>
      </w:pPr>
      <w:r w:rsidRPr="00486104">
        <w:rPr>
          <w:lang w:val="sr-Latn-RS"/>
        </w:rPr>
        <w:t>3.5. I</w:t>
      </w:r>
      <w:r w:rsidR="00005791" w:rsidRPr="00486104">
        <w:rPr>
          <w:lang w:val="sr-Latn-RS"/>
        </w:rPr>
        <w:t>dentifikacija oštećene i neiskorištene imovine;</w:t>
      </w:r>
    </w:p>
    <w:p w14:paraId="2C8D7484" w14:textId="3710499B" w:rsidR="00005791" w:rsidRPr="00486104" w:rsidRDefault="00C942C3" w:rsidP="00617BF3">
      <w:pPr>
        <w:pStyle w:val="ListParagraph"/>
        <w:tabs>
          <w:tab w:val="left" w:pos="3960"/>
        </w:tabs>
        <w:spacing w:after="200" w:line="276" w:lineRule="auto"/>
        <w:jc w:val="both"/>
        <w:rPr>
          <w:lang w:val="sr-Latn-RS"/>
        </w:rPr>
      </w:pPr>
      <w:r w:rsidRPr="00486104">
        <w:rPr>
          <w:lang w:val="sr-Latn-RS"/>
        </w:rPr>
        <w:t>3.6. I</w:t>
      </w:r>
      <w:r w:rsidR="00005791" w:rsidRPr="00486104">
        <w:rPr>
          <w:lang w:val="sr-Latn-RS"/>
        </w:rPr>
        <w:t>zrada izveštaja o sprovođenju popisa u roku utvrđenom odlukom;</w:t>
      </w:r>
    </w:p>
    <w:p w14:paraId="1363A154" w14:textId="77777777" w:rsidR="00CF76EB" w:rsidRDefault="00C942C3" w:rsidP="00617BF3">
      <w:pPr>
        <w:pStyle w:val="ListParagraph"/>
        <w:tabs>
          <w:tab w:val="left" w:pos="3960"/>
        </w:tabs>
        <w:spacing w:after="200" w:line="276" w:lineRule="auto"/>
        <w:jc w:val="both"/>
        <w:rPr>
          <w:lang w:val="sr-Latn-RS"/>
        </w:rPr>
      </w:pPr>
      <w:r w:rsidRPr="00486104">
        <w:rPr>
          <w:lang w:val="sr-Latn-RS"/>
        </w:rPr>
        <w:t>3.7 S</w:t>
      </w:r>
      <w:r w:rsidR="00064441" w:rsidRPr="00486104">
        <w:rPr>
          <w:lang w:val="sr-Latn-RS"/>
        </w:rPr>
        <w:t>astavljanje opšteg izveštaja, na osnovu pojedinačnih izveštaja Komisije za</w:t>
      </w:r>
      <w:r w:rsidRPr="00486104">
        <w:rPr>
          <w:lang w:val="sr-Latn-RS"/>
        </w:rPr>
        <w:t xml:space="preserve"> </w:t>
      </w:r>
      <w:r w:rsidR="00617BF3" w:rsidRPr="00486104">
        <w:rPr>
          <w:lang w:val="sr-Latn-RS"/>
        </w:rPr>
        <w:t>Popis</w:t>
      </w:r>
    </w:p>
    <w:p w14:paraId="42B533AD" w14:textId="77777777" w:rsidR="00CF76EB" w:rsidRDefault="00CF76EB" w:rsidP="00617BF3">
      <w:pPr>
        <w:pStyle w:val="ListParagraph"/>
        <w:tabs>
          <w:tab w:val="left" w:pos="3960"/>
        </w:tabs>
        <w:spacing w:after="200" w:line="276" w:lineRule="auto"/>
        <w:jc w:val="both"/>
        <w:rPr>
          <w:lang w:val="sr-Latn-RS"/>
        </w:rPr>
      </w:pPr>
      <w:r>
        <w:rPr>
          <w:lang w:val="sr-Latn-RS"/>
        </w:rPr>
        <w:t xml:space="preserve">     </w:t>
      </w:r>
      <w:r w:rsidR="00617BF3" w:rsidRPr="00486104">
        <w:rPr>
          <w:lang w:val="sr-Latn-RS"/>
        </w:rPr>
        <w:t xml:space="preserve"> nefinansijske imovine, u odgovarajuće vreme pre pripreme</w:t>
      </w:r>
      <w:r w:rsidR="00C942C3" w:rsidRPr="00486104">
        <w:rPr>
          <w:lang w:val="sr-Latn-RS"/>
        </w:rPr>
        <w:t xml:space="preserve"> </w:t>
      </w:r>
      <w:r w:rsidR="00617BF3" w:rsidRPr="00486104">
        <w:rPr>
          <w:lang w:val="sr-Latn-RS"/>
        </w:rPr>
        <w:t>godišnj</w:t>
      </w:r>
      <w:r w:rsidR="00C942C3" w:rsidRPr="00486104">
        <w:rPr>
          <w:lang w:val="sr-Latn-RS"/>
        </w:rPr>
        <w:t>eg</w:t>
      </w:r>
      <w:r w:rsidR="00617BF3" w:rsidRPr="00486104">
        <w:rPr>
          <w:lang w:val="sr-Latn-RS"/>
        </w:rPr>
        <w:t xml:space="preserve"> finansijsk</w:t>
      </w:r>
      <w:r w:rsidR="00C942C3" w:rsidRPr="00486104">
        <w:rPr>
          <w:lang w:val="sr-Latn-RS"/>
        </w:rPr>
        <w:t>og</w:t>
      </w:r>
      <w:r w:rsidR="00617BF3" w:rsidRPr="00486104">
        <w:rPr>
          <w:lang w:val="sr-Latn-RS"/>
        </w:rPr>
        <w:t xml:space="preserve"> izvešta</w:t>
      </w:r>
      <w:r w:rsidR="00C942C3" w:rsidRPr="00486104">
        <w:rPr>
          <w:lang w:val="sr-Latn-RS"/>
        </w:rPr>
        <w:t>ja</w:t>
      </w:r>
      <w:r w:rsidR="00617BF3" w:rsidRPr="00486104">
        <w:rPr>
          <w:lang w:val="sr-Latn-RS"/>
        </w:rPr>
        <w:t xml:space="preserve">. </w:t>
      </w:r>
    </w:p>
    <w:p w14:paraId="15D8C7E9" w14:textId="77777777" w:rsidR="00CF76EB" w:rsidRDefault="00CF76EB" w:rsidP="00617BF3">
      <w:pPr>
        <w:pStyle w:val="ListParagraph"/>
        <w:tabs>
          <w:tab w:val="left" w:pos="3960"/>
        </w:tabs>
        <w:spacing w:after="200" w:line="276" w:lineRule="auto"/>
        <w:jc w:val="both"/>
        <w:rPr>
          <w:lang w:val="sr-Latn-RS"/>
        </w:rPr>
      </w:pPr>
      <w:r>
        <w:rPr>
          <w:lang w:val="sr-Latn-RS"/>
        </w:rPr>
        <w:t xml:space="preserve">      </w:t>
      </w:r>
      <w:r w:rsidR="00617BF3" w:rsidRPr="00486104">
        <w:rPr>
          <w:lang w:val="sr-Latn-RS"/>
        </w:rPr>
        <w:t>Izveštaj o inventaru mora sadržati fizičko stanje</w:t>
      </w:r>
      <w:r w:rsidR="00C942C3" w:rsidRPr="00486104">
        <w:rPr>
          <w:lang w:val="sr-Latn-RS"/>
        </w:rPr>
        <w:t xml:space="preserve"> </w:t>
      </w:r>
      <w:r w:rsidR="00617BF3" w:rsidRPr="00486104">
        <w:rPr>
          <w:lang w:val="sr-Latn-RS"/>
        </w:rPr>
        <w:t>nefinansijsk</w:t>
      </w:r>
      <w:r w:rsidR="00887749" w:rsidRPr="00486104">
        <w:rPr>
          <w:lang w:val="sr-Latn-RS"/>
        </w:rPr>
        <w:t>e imovine</w:t>
      </w:r>
      <w:r w:rsidR="00617BF3" w:rsidRPr="00486104">
        <w:rPr>
          <w:lang w:val="sr-Latn-RS"/>
        </w:rPr>
        <w:t xml:space="preserve">, uslovi njihovog </w:t>
      </w:r>
    </w:p>
    <w:p w14:paraId="49BBC7E4" w14:textId="6FB4A9CC" w:rsidR="00005791" w:rsidRPr="00486104" w:rsidRDefault="00CF76EB" w:rsidP="00617BF3">
      <w:pPr>
        <w:pStyle w:val="ListParagraph"/>
        <w:tabs>
          <w:tab w:val="left" w:pos="3960"/>
        </w:tabs>
        <w:spacing w:after="200" w:line="276" w:lineRule="auto"/>
        <w:jc w:val="both"/>
        <w:rPr>
          <w:lang w:val="sr-Latn-RS"/>
        </w:rPr>
      </w:pPr>
      <w:r>
        <w:rPr>
          <w:lang w:val="sr-Latn-RS"/>
        </w:rPr>
        <w:t xml:space="preserve">      </w:t>
      </w:r>
      <w:r w:rsidR="00617BF3" w:rsidRPr="00486104">
        <w:rPr>
          <w:lang w:val="sr-Latn-RS"/>
        </w:rPr>
        <w:t>skladištenja i napomene o prirodi razlika</w:t>
      </w:r>
      <w:r w:rsidR="00887749" w:rsidRPr="00486104">
        <w:rPr>
          <w:lang w:val="sr-Latn-RS"/>
        </w:rPr>
        <w:t xml:space="preserve"> </w:t>
      </w:r>
      <w:r w:rsidR="00617BF3" w:rsidRPr="00486104">
        <w:rPr>
          <w:lang w:val="sr-Latn-RS"/>
        </w:rPr>
        <w:t>i konstatovane štete.</w:t>
      </w:r>
    </w:p>
    <w:p w14:paraId="42355652" w14:textId="77777777" w:rsidR="008D3C7C" w:rsidRPr="00486104" w:rsidRDefault="008D3C7C" w:rsidP="00617BF3">
      <w:pPr>
        <w:pStyle w:val="ListParagraph"/>
        <w:tabs>
          <w:tab w:val="left" w:pos="3960"/>
        </w:tabs>
        <w:spacing w:after="200" w:line="276" w:lineRule="auto"/>
        <w:jc w:val="both"/>
        <w:rPr>
          <w:lang w:val="sr-Latn-RS"/>
        </w:rPr>
      </w:pPr>
    </w:p>
    <w:p w14:paraId="43F04ACC" w14:textId="066D44FC" w:rsidR="00005791" w:rsidRPr="00486104" w:rsidRDefault="00005791" w:rsidP="00387785">
      <w:pPr>
        <w:pStyle w:val="ListParagraph"/>
        <w:tabs>
          <w:tab w:val="left" w:pos="3960"/>
        </w:tabs>
        <w:spacing w:after="200" w:line="276" w:lineRule="auto"/>
        <w:ind w:left="180"/>
        <w:jc w:val="both"/>
        <w:rPr>
          <w:lang w:val="sr-Latn-RS"/>
        </w:rPr>
      </w:pPr>
      <w:r w:rsidRPr="00486104">
        <w:rPr>
          <w:lang w:val="sr-Latn-RS"/>
        </w:rPr>
        <w:t>4. Aktivnosti koje prethode popisu su:</w:t>
      </w:r>
    </w:p>
    <w:p w14:paraId="28FC2AF3" w14:textId="77777777" w:rsidR="008D3C7C" w:rsidRPr="00486104" w:rsidRDefault="008D3C7C" w:rsidP="00387785">
      <w:pPr>
        <w:pStyle w:val="ListParagraph"/>
        <w:tabs>
          <w:tab w:val="left" w:pos="3960"/>
        </w:tabs>
        <w:spacing w:after="200" w:line="276" w:lineRule="auto"/>
        <w:ind w:left="180"/>
        <w:jc w:val="both"/>
        <w:rPr>
          <w:lang w:val="sr-Latn-RS"/>
        </w:rPr>
      </w:pPr>
    </w:p>
    <w:p w14:paraId="74724D32" w14:textId="0A2B209B" w:rsidR="00005791" w:rsidRPr="00486104" w:rsidRDefault="00005791" w:rsidP="008D3C7C">
      <w:pPr>
        <w:pStyle w:val="ListParagraph"/>
        <w:tabs>
          <w:tab w:val="left" w:pos="3960"/>
        </w:tabs>
        <w:spacing w:after="200" w:line="276" w:lineRule="auto"/>
        <w:jc w:val="both"/>
        <w:rPr>
          <w:lang w:val="sr-Latn-RS"/>
        </w:rPr>
      </w:pPr>
      <w:r w:rsidRPr="00486104">
        <w:rPr>
          <w:lang w:val="sr-Latn-RS"/>
        </w:rPr>
        <w:t xml:space="preserve">4.1. </w:t>
      </w:r>
      <w:r w:rsidR="00887749" w:rsidRPr="00486104">
        <w:rPr>
          <w:lang w:val="sr-Latn-RS"/>
        </w:rPr>
        <w:t>Odluka</w:t>
      </w:r>
      <w:r w:rsidRPr="00486104">
        <w:rPr>
          <w:lang w:val="sr-Latn-RS"/>
        </w:rPr>
        <w:t xml:space="preserve"> o popisu imovine;</w:t>
      </w:r>
    </w:p>
    <w:p w14:paraId="6008763E" w14:textId="046CC1B9" w:rsidR="00005791" w:rsidRPr="00486104" w:rsidRDefault="00887749" w:rsidP="008D3C7C">
      <w:pPr>
        <w:pStyle w:val="ListParagraph"/>
        <w:tabs>
          <w:tab w:val="left" w:pos="3960"/>
        </w:tabs>
        <w:spacing w:after="200" w:line="276" w:lineRule="auto"/>
        <w:jc w:val="both"/>
        <w:rPr>
          <w:lang w:val="sr-Latn-RS"/>
        </w:rPr>
      </w:pPr>
      <w:r w:rsidRPr="00486104">
        <w:rPr>
          <w:lang w:val="sr-Latn-RS"/>
        </w:rPr>
        <w:t>4.2. Imenovanje Komisije za Popis N</w:t>
      </w:r>
      <w:r w:rsidR="00005791" w:rsidRPr="00486104">
        <w:rPr>
          <w:lang w:val="sr-Latn-RS"/>
        </w:rPr>
        <w:t xml:space="preserve">efinansijske </w:t>
      </w:r>
      <w:r w:rsidRPr="00486104">
        <w:rPr>
          <w:lang w:val="sr-Latn-RS"/>
        </w:rPr>
        <w:t>I</w:t>
      </w:r>
      <w:r w:rsidR="00005791" w:rsidRPr="00486104">
        <w:rPr>
          <w:lang w:val="sr-Latn-RS"/>
        </w:rPr>
        <w:t>movine.</w:t>
      </w:r>
    </w:p>
    <w:p w14:paraId="5B2F7BB0" w14:textId="77777777" w:rsidR="008D3C7C" w:rsidRPr="00486104" w:rsidRDefault="008D3C7C" w:rsidP="008D3C7C">
      <w:pPr>
        <w:pStyle w:val="ListParagraph"/>
        <w:tabs>
          <w:tab w:val="left" w:pos="3960"/>
        </w:tabs>
        <w:spacing w:after="200" w:line="276" w:lineRule="auto"/>
        <w:jc w:val="both"/>
        <w:rPr>
          <w:lang w:val="sr-Latn-RS"/>
        </w:rPr>
      </w:pPr>
    </w:p>
    <w:p w14:paraId="080ED3DF" w14:textId="6A6B4E27" w:rsidR="00557039" w:rsidRDefault="00005791" w:rsidP="000765CA">
      <w:pPr>
        <w:pStyle w:val="ListParagraph"/>
        <w:tabs>
          <w:tab w:val="left" w:pos="3960"/>
        </w:tabs>
        <w:spacing w:after="200" w:line="276" w:lineRule="auto"/>
        <w:ind w:left="180"/>
        <w:jc w:val="both"/>
        <w:rPr>
          <w:lang w:val="sr-Latn-RS"/>
        </w:rPr>
      </w:pPr>
      <w:r w:rsidRPr="00486104">
        <w:rPr>
          <w:lang w:val="sr-Latn-RS"/>
        </w:rPr>
        <w:t>5. Sve promene u broju ili vrednosti imovine koje se utvrđuju nakon popisa moraju se odraziti u registru imovine i u registru računovodstva.</w:t>
      </w:r>
    </w:p>
    <w:p w14:paraId="12DE33AB" w14:textId="77777777" w:rsidR="00CA1D30" w:rsidRPr="000765CA" w:rsidRDefault="00CA1D30" w:rsidP="000765CA">
      <w:pPr>
        <w:pStyle w:val="ListParagraph"/>
        <w:tabs>
          <w:tab w:val="left" w:pos="3960"/>
        </w:tabs>
        <w:spacing w:after="200" w:line="276" w:lineRule="auto"/>
        <w:ind w:left="180"/>
        <w:jc w:val="both"/>
        <w:rPr>
          <w:lang w:val="sr-Latn-RS"/>
        </w:rPr>
      </w:pPr>
    </w:p>
    <w:p w14:paraId="3B7D50AE" w14:textId="77777777" w:rsidR="00557039" w:rsidRPr="00486104" w:rsidRDefault="00557039" w:rsidP="00387785">
      <w:pPr>
        <w:pStyle w:val="ListParagraph"/>
        <w:tabs>
          <w:tab w:val="left" w:pos="3960"/>
        </w:tabs>
        <w:spacing w:after="200" w:line="276" w:lineRule="auto"/>
        <w:ind w:left="180"/>
        <w:jc w:val="center"/>
        <w:rPr>
          <w:b/>
          <w:lang w:val="sr-Latn-RS"/>
        </w:rPr>
      </w:pPr>
    </w:p>
    <w:p w14:paraId="7697F5FA" w14:textId="297BEBA0" w:rsidR="00054FAD" w:rsidRPr="00486104" w:rsidRDefault="000765CA" w:rsidP="000765CA">
      <w:pPr>
        <w:pStyle w:val="ListParagraph"/>
        <w:tabs>
          <w:tab w:val="left" w:pos="3960"/>
        </w:tabs>
        <w:spacing w:after="200" w:line="276" w:lineRule="auto"/>
        <w:ind w:left="180"/>
        <w:rPr>
          <w:b/>
          <w:lang w:val="sr-Latn-RS"/>
        </w:rPr>
      </w:pPr>
      <w:r>
        <w:rPr>
          <w:b/>
          <w:lang w:val="sr-Latn-RS"/>
        </w:rPr>
        <w:t xml:space="preserve">                                                                    </w:t>
      </w:r>
      <w:r w:rsidR="00054FAD" w:rsidRPr="00486104">
        <w:rPr>
          <w:b/>
          <w:lang w:val="sr-Latn-RS"/>
        </w:rPr>
        <w:t>Član 13</w:t>
      </w:r>
    </w:p>
    <w:p w14:paraId="3EC47361" w14:textId="4B0B00EC" w:rsidR="00054FAD" w:rsidRPr="00486104" w:rsidRDefault="00EA19BB" w:rsidP="00387785">
      <w:pPr>
        <w:pStyle w:val="ListParagraph"/>
        <w:tabs>
          <w:tab w:val="left" w:pos="3960"/>
        </w:tabs>
        <w:spacing w:after="200" w:line="276" w:lineRule="auto"/>
        <w:ind w:left="180"/>
        <w:jc w:val="center"/>
        <w:rPr>
          <w:b/>
          <w:lang w:val="sr-Latn-RS"/>
        </w:rPr>
      </w:pPr>
      <w:r w:rsidRPr="00486104">
        <w:rPr>
          <w:b/>
          <w:lang w:val="sr-Latn-RS"/>
        </w:rPr>
        <w:t>Komisija za proc</w:t>
      </w:r>
      <w:r w:rsidR="00054FAD" w:rsidRPr="00486104">
        <w:rPr>
          <w:b/>
          <w:lang w:val="sr-Latn-RS"/>
        </w:rPr>
        <w:t>enu nefinansijske imovine</w:t>
      </w:r>
    </w:p>
    <w:p w14:paraId="118B17F3" w14:textId="77777777" w:rsidR="00054FAD" w:rsidRPr="00486104" w:rsidRDefault="00054FAD" w:rsidP="00387785">
      <w:pPr>
        <w:pStyle w:val="ListParagraph"/>
        <w:tabs>
          <w:tab w:val="left" w:pos="3960"/>
        </w:tabs>
        <w:spacing w:after="200" w:line="276" w:lineRule="auto"/>
        <w:ind w:left="180"/>
        <w:jc w:val="both"/>
        <w:rPr>
          <w:lang w:val="sr-Latn-RS"/>
        </w:rPr>
      </w:pPr>
    </w:p>
    <w:p w14:paraId="2022723D" w14:textId="52197B7B" w:rsidR="00054FAD" w:rsidRPr="00486104" w:rsidRDefault="00054FAD" w:rsidP="00387785">
      <w:pPr>
        <w:pStyle w:val="ListParagraph"/>
        <w:tabs>
          <w:tab w:val="left" w:pos="3960"/>
        </w:tabs>
        <w:spacing w:after="200" w:line="276" w:lineRule="auto"/>
        <w:ind w:left="180"/>
        <w:jc w:val="both"/>
        <w:rPr>
          <w:lang w:val="sr-Latn-RS"/>
        </w:rPr>
      </w:pPr>
      <w:r w:rsidRPr="00486104">
        <w:rPr>
          <w:lang w:val="sr-Latn-RS"/>
        </w:rPr>
        <w:t xml:space="preserve">1. Generalni direktor Sekretarijata odlukom osniva Komisiju za procenu nefinansijske imovine, koja se sastoji od najmanje tri (3) člana, koji su službenici Saveta. U slučaju sudova, generalni direktor Sekretarijata odlukom ovlašćuje sudske administratore da formiraju ad hoc komisije za procenu nefinansijske imovine u </w:t>
      </w:r>
      <w:r w:rsidR="00EA19BB" w:rsidRPr="00486104">
        <w:rPr>
          <w:lang w:val="sr-Latn-RS"/>
        </w:rPr>
        <w:t>s</w:t>
      </w:r>
      <w:r w:rsidRPr="00486104">
        <w:rPr>
          <w:lang w:val="sr-Latn-RS"/>
        </w:rPr>
        <w:t>udovima</w:t>
      </w:r>
      <w:r w:rsidR="00EA19BB" w:rsidRPr="00486104">
        <w:rPr>
          <w:lang w:val="sr-Latn-RS"/>
        </w:rPr>
        <w:t xml:space="preserve"> sa ograncima</w:t>
      </w:r>
      <w:r w:rsidRPr="00486104">
        <w:rPr>
          <w:lang w:val="sr-Latn-RS"/>
        </w:rPr>
        <w:t>.</w:t>
      </w:r>
    </w:p>
    <w:p w14:paraId="1FB060B3" w14:textId="77777777" w:rsidR="008D3C7C" w:rsidRPr="00486104" w:rsidRDefault="008D3C7C" w:rsidP="00387785">
      <w:pPr>
        <w:pStyle w:val="ListParagraph"/>
        <w:tabs>
          <w:tab w:val="left" w:pos="3960"/>
        </w:tabs>
        <w:spacing w:after="200" w:line="276" w:lineRule="auto"/>
        <w:ind w:left="180"/>
        <w:jc w:val="both"/>
        <w:rPr>
          <w:lang w:val="sr-Latn-RS"/>
        </w:rPr>
      </w:pPr>
    </w:p>
    <w:p w14:paraId="64854109" w14:textId="4AE7B9E0" w:rsidR="00054FAD" w:rsidRPr="00486104" w:rsidRDefault="005C48A9" w:rsidP="00387785">
      <w:pPr>
        <w:pStyle w:val="ListParagraph"/>
        <w:tabs>
          <w:tab w:val="left" w:pos="3960"/>
        </w:tabs>
        <w:spacing w:after="200" w:line="276" w:lineRule="auto"/>
        <w:ind w:left="180"/>
        <w:jc w:val="both"/>
        <w:rPr>
          <w:lang w:val="sr-Latn-RS"/>
        </w:rPr>
      </w:pPr>
      <w:r w:rsidRPr="00486104">
        <w:rPr>
          <w:lang w:val="sr-Latn-RS"/>
        </w:rPr>
        <w:t>2. Za specifičnu</w:t>
      </w:r>
      <w:r w:rsidR="00054FAD" w:rsidRPr="00486104">
        <w:rPr>
          <w:lang w:val="sr-Latn-RS"/>
        </w:rPr>
        <w:t xml:space="preserve"> </w:t>
      </w:r>
      <w:r w:rsidR="00C04673" w:rsidRPr="00486104">
        <w:rPr>
          <w:lang w:val="sr-Latn-RS"/>
        </w:rPr>
        <w:t xml:space="preserve">imovinu koja se procenjuje u slučaju dokazivanja tačnosti i kvaliteta imovine, </w:t>
      </w:r>
      <w:r w:rsidR="00054FAD" w:rsidRPr="00486104">
        <w:rPr>
          <w:lang w:val="sr-Latn-RS"/>
        </w:rPr>
        <w:t xml:space="preserve">u nedostatku odgovarajućeg službenog lica </w:t>
      </w:r>
      <w:r w:rsidR="00C04673" w:rsidRPr="00486104">
        <w:rPr>
          <w:lang w:val="sr-Latn-RS"/>
        </w:rPr>
        <w:t xml:space="preserve">iz </w:t>
      </w:r>
      <w:r w:rsidR="00054FAD" w:rsidRPr="00486104">
        <w:rPr>
          <w:lang w:val="sr-Latn-RS"/>
        </w:rPr>
        <w:t>Saveta</w:t>
      </w:r>
      <w:r w:rsidR="00C04673" w:rsidRPr="00486104">
        <w:rPr>
          <w:lang w:val="sr-Latn-RS"/>
        </w:rPr>
        <w:t xml:space="preserve">, član </w:t>
      </w:r>
      <w:r w:rsidR="00054FAD" w:rsidRPr="00486104">
        <w:rPr>
          <w:lang w:val="sr-Latn-RS"/>
        </w:rPr>
        <w:t>Komisije za procenu nefinansijske imovine, mo</w:t>
      </w:r>
      <w:r w:rsidRPr="00486104">
        <w:rPr>
          <w:lang w:val="sr-Latn-RS"/>
        </w:rPr>
        <w:t>že se imenovati neki drugi službenik neke</w:t>
      </w:r>
      <w:r w:rsidR="00054FAD" w:rsidRPr="00486104">
        <w:rPr>
          <w:lang w:val="sr-Latn-RS"/>
        </w:rPr>
        <w:t xml:space="preserve"> druge budžetske organizacije ili </w:t>
      </w:r>
      <w:r w:rsidRPr="00486104">
        <w:rPr>
          <w:lang w:val="sr-Latn-RS"/>
        </w:rPr>
        <w:t>spoljni stručnjak</w:t>
      </w:r>
      <w:r w:rsidR="00054FAD" w:rsidRPr="00486104">
        <w:rPr>
          <w:lang w:val="sr-Latn-RS"/>
        </w:rPr>
        <w:t>.</w:t>
      </w:r>
    </w:p>
    <w:p w14:paraId="3A4BCEA9" w14:textId="77777777" w:rsidR="008D3C7C" w:rsidRPr="00486104" w:rsidRDefault="008D3C7C" w:rsidP="00387785">
      <w:pPr>
        <w:pStyle w:val="ListParagraph"/>
        <w:tabs>
          <w:tab w:val="left" w:pos="3960"/>
        </w:tabs>
        <w:spacing w:after="200" w:line="276" w:lineRule="auto"/>
        <w:ind w:left="180"/>
        <w:jc w:val="both"/>
        <w:rPr>
          <w:lang w:val="sr-Latn-RS"/>
        </w:rPr>
      </w:pPr>
    </w:p>
    <w:p w14:paraId="671CDCEB" w14:textId="144CF875" w:rsidR="00054FAD" w:rsidRPr="00486104" w:rsidRDefault="00054FAD" w:rsidP="00387785">
      <w:pPr>
        <w:pStyle w:val="ListParagraph"/>
        <w:tabs>
          <w:tab w:val="left" w:pos="3960"/>
        </w:tabs>
        <w:spacing w:after="200" w:line="276" w:lineRule="auto"/>
        <w:ind w:left="180"/>
        <w:jc w:val="both"/>
        <w:rPr>
          <w:lang w:val="sr-Latn-RS"/>
        </w:rPr>
      </w:pPr>
      <w:r w:rsidRPr="00486104">
        <w:rPr>
          <w:lang w:val="sr-Latn-RS"/>
        </w:rPr>
        <w:t>3. Odgovornosti Komisije za procenu nefinansijske imovine su:</w:t>
      </w:r>
    </w:p>
    <w:p w14:paraId="6AE61D03" w14:textId="77777777" w:rsidR="008D3C7C" w:rsidRPr="00486104" w:rsidRDefault="008D3C7C" w:rsidP="00387785">
      <w:pPr>
        <w:pStyle w:val="ListParagraph"/>
        <w:tabs>
          <w:tab w:val="left" w:pos="3960"/>
        </w:tabs>
        <w:spacing w:after="200" w:line="276" w:lineRule="auto"/>
        <w:ind w:left="180"/>
        <w:jc w:val="both"/>
        <w:rPr>
          <w:lang w:val="sr-Latn-RS"/>
        </w:rPr>
      </w:pPr>
    </w:p>
    <w:p w14:paraId="59541DBA" w14:textId="3FC15BFC" w:rsidR="00054FAD" w:rsidRPr="00486104" w:rsidRDefault="00054FAD" w:rsidP="008D3C7C">
      <w:pPr>
        <w:pStyle w:val="ListParagraph"/>
        <w:tabs>
          <w:tab w:val="left" w:pos="3960"/>
        </w:tabs>
        <w:spacing w:after="200" w:line="276" w:lineRule="auto"/>
        <w:jc w:val="both"/>
        <w:rPr>
          <w:lang w:val="sr-Latn-RS"/>
        </w:rPr>
      </w:pPr>
      <w:r w:rsidRPr="00486104">
        <w:rPr>
          <w:lang w:val="sr-Latn-RS"/>
        </w:rPr>
        <w:t>3.1. Procena oštećene imovine;</w:t>
      </w:r>
    </w:p>
    <w:p w14:paraId="0B055A2A" w14:textId="77544397" w:rsidR="00B5636E" w:rsidRPr="00486104" w:rsidRDefault="00054FAD" w:rsidP="008D3C7C">
      <w:pPr>
        <w:pStyle w:val="ListParagraph"/>
        <w:tabs>
          <w:tab w:val="left" w:pos="3960"/>
        </w:tabs>
        <w:spacing w:after="200" w:line="276" w:lineRule="auto"/>
        <w:jc w:val="both"/>
        <w:rPr>
          <w:lang w:val="sr-Latn-RS"/>
        </w:rPr>
      </w:pPr>
      <w:r w:rsidRPr="00486104">
        <w:rPr>
          <w:lang w:val="sr-Latn-RS"/>
        </w:rPr>
        <w:t>3.2. Procena zahteva za otuđenje imovine;</w:t>
      </w:r>
    </w:p>
    <w:p w14:paraId="6760BED1" w14:textId="1E1C77A9" w:rsidR="00054FAD" w:rsidRPr="00486104" w:rsidRDefault="00054FAD" w:rsidP="008D3C7C">
      <w:pPr>
        <w:pStyle w:val="ListParagraph"/>
        <w:tabs>
          <w:tab w:val="left" w:pos="3960"/>
        </w:tabs>
        <w:spacing w:after="200" w:line="276" w:lineRule="auto"/>
        <w:jc w:val="both"/>
        <w:rPr>
          <w:lang w:val="sr-Latn-RS"/>
        </w:rPr>
      </w:pPr>
      <w:r w:rsidRPr="00486104">
        <w:rPr>
          <w:lang w:val="sr-Latn-RS"/>
        </w:rPr>
        <w:t>3.3. Predstavljanje dokaza za procenu vrednosti imovine, ako su u posedu;</w:t>
      </w:r>
    </w:p>
    <w:p w14:paraId="058555A9" w14:textId="18E35694" w:rsidR="00054FAD" w:rsidRPr="00486104" w:rsidRDefault="00C04673" w:rsidP="008D3C7C">
      <w:pPr>
        <w:pStyle w:val="ListParagraph"/>
        <w:tabs>
          <w:tab w:val="left" w:pos="3960"/>
        </w:tabs>
        <w:spacing w:after="200" w:line="276" w:lineRule="auto"/>
        <w:jc w:val="both"/>
        <w:rPr>
          <w:lang w:val="sr-Latn-RS"/>
        </w:rPr>
      </w:pPr>
      <w:r w:rsidRPr="00486104">
        <w:rPr>
          <w:lang w:val="sr-Latn-RS"/>
        </w:rPr>
        <w:t xml:space="preserve">3.4. Izrada izveštaja o </w:t>
      </w:r>
      <w:r w:rsidR="00071EC8" w:rsidRPr="00486104">
        <w:rPr>
          <w:lang w:val="sr-Latn-RS"/>
        </w:rPr>
        <w:t>nefinansijskoj</w:t>
      </w:r>
      <w:r w:rsidRPr="00486104">
        <w:rPr>
          <w:lang w:val="sr-Latn-RS"/>
        </w:rPr>
        <w:t xml:space="preserve"> imovini</w:t>
      </w:r>
      <w:r w:rsidR="00054FAD" w:rsidRPr="00486104">
        <w:rPr>
          <w:lang w:val="sr-Latn-RS"/>
        </w:rPr>
        <w:t xml:space="preserve"> koje </w:t>
      </w:r>
      <w:r w:rsidRPr="00486104">
        <w:rPr>
          <w:lang w:val="sr-Latn-RS"/>
        </w:rPr>
        <w:t xml:space="preserve">treba </w:t>
      </w:r>
      <w:r w:rsidR="00054FAD" w:rsidRPr="00486104">
        <w:rPr>
          <w:lang w:val="sr-Latn-RS"/>
        </w:rPr>
        <w:t xml:space="preserve">se </w:t>
      </w:r>
      <w:r w:rsidRPr="00486104">
        <w:rPr>
          <w:lang w:val="sr-Latn-RS"/>
        </w:rPr>
        <w:t xml:space="preserve">staviti van </w:t>
      </w:r>
      <w:r w:rsidR="00054FAD" w:rsidRPr="00486104">
        <w:rPr>
          <w:lang w:val="sr-Latn-RS"/>
        </w:rPr>
        <w:t>upotrebe.</w:t>
      </w:r>
    </w:p>
    <w:p w14:paraId="6733DFED" w14:textId="77777777" w:rsidR="008A1487" w:rsidRPr="00486104" w:rsidRDefault="008A1487" w:rsidP="008D3C7C">
      <w:pPr>
        <w:pStyle w:val="ListParagraph"/>
        <w:tabs>
          <w:tab w:val="left" w:pos="3960"/>
        </w:tabs>
        <w:spacing w:after="200" w:line="276" w:lineRule="auto"/>
        <w:jc w:val="both"/>
        <w:rPr>
          <w:lang w:val="sr-Latn-RS"/>
        </w:rPr>
      </w:pPr>
    </w:p>
    <w:p w14:paraId="4C227564" w14:textId="35920BFF" w:rsidR="00054FAD" w:rsidRDefault="00054FAD" w:rsidP="00387785">
      <w:pPr>
        <w:pStyle w:val="ListParagraph"/>
        <w:tabs>
          <w:tab w:val="left" w:pos="3960"/>
        </w:tabs>
        <w:spacing w:after="200" w:line="276" w:lineRule="auto"/>
        <w:ind w:left="180"/>
        <w:jc w:val="both"/>
        <w:rPr>
          <w:lang w:val="sr-Latn-RS"/>
        </w:rPr>
      </w:pPr>
      <w:r w:rsidRPr="00486104">
        <w:rPr>
          <w:lang w:val="sr-Latn-RS"/>
        </w:rPr>
        <w:t>4. Akt</w:t>
      </w:r>
      <w:r w:rsidR="005C0CBD" w:rsidRPr="00486104">
        <w:rPr>
          <w:lang w:val="sr-Latn-RS"/>
        </w:rPr>
        <w:t>ivnosti koje prethode proceni</w:t>
      </w:r>
      <w:r w:rsidRPr="00486104">
        <w:rPr>
          <w:lang w:val="sr-Latn-RS"/>
        </w:rPr>
        <w:t>:</w:t>
      </w:r>
    </w:p>
    <w:p w14:paraId="2FB32B5D" w14:textId="77777777" w:rsidR="00CA1D30" w:rsidRDefault="00CA1D30" w:rsidP="00387785">
      <w:pPr>
        <w:pStyle w:val="ListParagraph"/>
        <w:tabs>
          <w:tab w:val="left" w:pos="3960"/>
        </w:tabs>
        <w:spacing w:after="200" w:line="276" w:lineRule="auto"/>
        <w:ind w:left="180"/>
        <w:jc w:val="both"/>
        <w:rPr>
          <w:lang w:val="sr-Latn-RS"/>
        </w:rPr>
      </w:pPr>
    </w:p>
    <w:p w14:paraId="7081CBCD" w14:textId="77777777" w:rsidR="00CA1D30" w:rsidRPr="00486104" w:rsidRDefault="00CA1D30" w:rsidP="00387785">
      <w:pPr>
        <w:pStyle w:val="ListParagraph"/>
        <w:tabs>
          <w:tab w:val="left" w:pos="3960"/>
        </w:tabs>
        <w:spacing w:after="200" w:line="276" w:lineRule="auto"/>
        <w:ind w:left="180"/>
        <w:jc w:val="both"/>
        <w:rPr>
          <w:lang w:val="sr-Latn-RS"/>
        </w:rPr>
      </w:pPr>
    </w:p>
    <w:p w14:paraId="72A571B2" w14:textId="77777777" w:rsidR="004D1F2A" w:rsidRPr="00486104" w:rsidRDefault="004D1F2A" w:rsidP="00387785">
      <w:pPr>
        <w:pStyle w:val="ListParagraph"/>
        <w:tabs>
          <w:tab w:val="left" w:pos="3960"/>
        </w:tabs>
        <w:spacing w:after="200" w:line="276" w:lineRule="auto"/>
        <w:ind w:left="180"/>
        <w:jc w:val="both"/>
        <w:rPr>
          <w:lang w:val="sr-Latn-RS"/>
        </w:rPr>
      </w:pPr>
    </w:p>
    <w:p w14:paraId="60FE658D" w14:textId="3AD834DF" w:rsidR="00054FAD" w:rsidRPr="00486104" w:rsidRDefault="00054FAD" w:rsidP="004D1F2A">
      <w:pPr>
        <w:pStyle w:val="ListParagraph"/>
        <w:tabs>
          <w:tab w:val="left" w:pos="3960"/>
        </w:tabs>
        <w:spacing w:after="200" w:line="276" w:lineRule="auto"/>
        <w:jc w:val="both"/>
        <w:rPr>
          <w:lang w:val="sr-Latn-RS"/>
        </w:rPr>
      </w:pPr>
      <w:r w:rsidRPr="00486104">
        <w:rPr>
          <w:lang w:val="sr-Latn-RS"/>
        </w:rPr>
        <w:t xml:space="preserve">4.1. </w:t>
      </w:r>
      <w:r w:rsidR="005C0CBD" w:rsidRPr="00486104">
        <w:rPr>
          <w:lang w:val="sr-Latn-RS"/>
        </w:rPr>
        <w:t>O</w:t>
      </w:r>
      <w:r w:rsidRPr="00486104">
        <w:rPr>
          <w:lang w:val="sr-Latn-RS"/>
        </w:rPr>
        <w:t>dluk</w:t>
      </w:r>
      <w:r w:rsidR="005C0CBD" w:rsidRPr="00486104">
        <w:rPr>
          <w:lang w:val="sr-Latn-RS"/>
        </w:rPr>
        <w:t>a</w:t>
      </w:r>
      <w:r w:rsidRPr="00486104">
        <w:rPr>
          <w:lang w:val="sr-Latn-RS"/>
        </w:rPr>
        <w:t xml:space="preserve"> o proceni nefinansijske imovine;</w:t>
      </w:r>
    </w:p>
    <w:p w14:paraId="1A8AC577" w14:textId="112B9502" w:rsidR="00054FAD" w:rsidRPr="00486104" w:rsidRDefault="005C0CBD" w:rsidP="004D1F2A">
      <w:pPr>
        <w:pStyle w:val="ListParagraph"/>
        <w:tabs>
          <w:tab w:val="left" w:pos="3960"/>
        </w:tabs>
        <w:spacing w:after="200" w:line="276" w:lineRule="auto"/>
        <w:jc w:val="both"/>
        <w:rPr>
          <w:lang w:val="sr-Latn-RS"/>
        </w:rPr>
      </w:pPr>
      <w:r w:rsidRPr="00486104">
        <w:rPr>
          <w:lang w:val="sr-Latn-RS"/>
        </w:rPr>
        <w:t>4.2. I</w:t>
      </w:r>
      <w:r w:rsidR="00054FAD" w:rsidRPr="00486104">
        <w:rPr>
          <w:lang w:val="sr-Latn-RS"/>
        </w:rPr>
        <w:t>menovanje Komisije za procenu nefinansijske imovine</w:t>
      </w:r>
      <w:r w:rsidR="00CA1D30">
        <w:rPr>
          <w:lang w:val="sr-Latn-RS"/>
        </w:rPr>
        <w:t>.</w:t>
      </w:r>
    </w:p>
    <w:p w14:paraId="58C627A4" w14:textId="77777777" w:rsidR="00054FAD" w:rsidRPr="00486104" w:rsidRDefault="00054FAD" w:rsidP="00387785">
      <w:pPr>
        <w:pStyle w:val="ListParagraph"/>
        <w:tabs>
          <w:tab w:val="left" w:pos="3960"/>
        </w:tabs>
        <w:spacing w:after="200" w:line="276" w:lineRule="auto"/>
        <w:ind w:left="180"/>
        <w:jc w:val="both"/>
        <w:rPr>
          <w:lang w:val="sr-Latn-RS"/>
        </w:rPr>
      </w:pPr>
    </w:p>
    <w:p w14:paraId="44EBAE5F" w14:textId="77777777" w:rsidR="00054FAD" w:rsidRPr="00486104" w:rsidRDefault="00054FAD" w:rsidP="00387785">
      <w:pPr>
        <w:pStyle w:val="ListParagraph"/>
        <w:tabs>
          <w:tab w:val="left" w:pos="3960"/>
        </w:tabs>
        <w:spacing w:after="200" w:line="276" w:lineRule="auto"/>
        <w:ind w:left="180"/>
        <w:jc w:val="both"/>
        <w:rPr>
          <w:lang w:val="sr-Latn-RS"/>
        </w:rPr>
      </w:pPr>
      <w:r w:rsidRPr="00486104">
        <w:rPr>
          <w:lang w:val="sr-Latn-RS"/>
        </w:rPr>
        <w:t>5. Procena za otuđenje nefinansijske imovine treba da se zasniva na sledećim kriterijumima:</w:t>
      </w:r>
    </w:p>
    <w:p w14:paraId="1139DB50" w14:textId="77777777" w:rsidR="00CA1D30" w:rsidRDefault="00054FAD" w:rsidP="004D1F2A">
      <w:pPr>
        <w:pStyle w:val="ListParagraph"/>
        <w:tabs>
          <w:tab w:val="left" w:pos="3960"/>
        </w:tabs>
        <w:spacing w:after="200" w:line="276" w:lineRule="auto"/>
        <w:ind w:left="1080" w:hanging="360"/>
        <w:jc w:val="both"/>
        <w:rPr>
          <w:lang w:val="sr-Latn-RS"/>
        </w:rPr>
      </w:pPr>
      <w:r w:rsidRPr="00486104">
        <w:rPr>
          <w:lang w:val="sr-Latn-RS"/>
        </w:rPr>
        <w:t>5.1.</w:t>
      </w:r>
      <w:r w:rsidR="00CA1D30">
        <w:rPr>
          <w:lang w:val="sr-Latn-RS"/>
        </w:rPr>
        <w:t xml:space="preserve"> </w:t>
      </w:r>
      <w:r w:rsidRPr="00486104">
        <w:rPr>
          <w:lang w:val="sr-Latn-RS"/>
        </w:rPr>
        <w:t xml:space="preserve">Istek korisnog veka trajanja na osnovu stepena amortizacije, roka trajanja i </w:t>
      </w:r>
      <w:r w:rsidR="00CA1D30">
        <w:rPr>
          <w:lang w:val="sr-Latn-RS"/>
        </w:rPr>
        <w:t xml:space="preserve"> </w:t>
      </w:r>
    </w:p>
    <w:p w14:paraId="208D4CA7" w14:textId="1AF2E60A" w:rsidR="00054FAD" w:rsidRPr="00486104" w:rsidRDefault="00CA1D30" w:rsidP="004D1F2A">
      <w:pPr>
        <w:pStyle w:val="ListParagraph"/>
        <w:tabs>
          <w:tab w:val="left" w:pos="3960"/>
        </w:tabs>
        <w:spacing w:after="200" w:line="276" w:lineRule="auto"/>
        <w:ind w:left="1080" w:hanging="360"/>
        <w:jc w:val="both"/>
        <w:rPr>
          <w:lang w:val="sr-Latn-RS"/>
        </w:rPr>
      </w:pPr>
      <w:r>
        <w:rPr>
          <w:lang w:val="sr-Latn-RS"/>
        </w:rPr>
        <w:t xml:space="preserve">       </w:t>
      </w:r>
      <w:r w:rsidR="00054FAD" w:rsidRPr="00486104">
        <w:rPr>
          <w:lang w:val="sr-Latn-RS"/>
        </w:rPr>
        <w:t>nepopravljivosti;</w:t>
      </w:r>
    </w:p>
    <w:p w14:paraId="67C269D9" w14:textId="32B75A36" w:rsidR="00054FAD" w:rsidRPr="00486104" w:rsidRDefault="00054FAD" w:rsidP="004D1F2A">
      <w:pPr>
        <w:pStyle w:val="ListParagraph"/>
        <w:tabs>
          <w:tab w:val="left" w:pos="3960"/>
        </w:tabs>
        <w:spacing w:after="200" w:line="276" w:lineRule="auto"/>
        <w:ind w:left="1080" w:hanging="360"/>
        <w:jc w:val="both"/>
        <w:rPr>
          <w:lang w:val="sr-Latn-RS"/>
        </w:rPr>
      </w:pPr>
      <w:r w:rsidRPr="00486104">
        <w:rPr>
          <w:lang w:val="sr-Latn-RS"/>
        </w:rPr>
        <w:t xml:space="preserve">5.2. Nemogućnost popravke kao rezultat </w:t>
      </w:r>
      <w:r w:rsidR="005C0CBD" w:rsidRPr="00486104">
        <w:rPr>
          <w:lang w:val="sr-Latn-RS"/>
        </w:rPr>
        <w:t>amortizacije</w:t>
      </w:r>
      <w:r w:rsidRPr="00486104">
        <w:rPr>
          <w:lang w:val="sr-Latn-RS"/>
        </w:rPr>
        <w:t xml:space="preserve"> i </w:t>
      </w:r>
      <w:r w:rsidR="005C0CBD" w:rsidRPr="00486104">
        <w:rPr>
          <w:lang w:val="sr-Latn-RS"/>
        </w:rPr>
        <w:t>neprilagođavanja drugoj upotrebi</w:t>
      </w:r>
      <w:r w:rsidRPr="00486104">
        <w:rPr>
          <w:lang w:val="sr-Latn-RS"/>
        </w:rPr>
        <w:t>;</w:t>
      </w:r>
    </w:p>
    <w:p w14:paraId="2863991A" w14:textId="77777777" w:rsidR="00054FAD" w:rsidRPr="00486104" w:rsidRDefault="00054FAD" w:rsidP="004D1F2A">
      <w:pPr>
        <w:pStyle w:val="ListParagraph"/>
        <w:tabs>
          <w:tab w:val="left" w:pos="3960"/>
        </w:tabs>
        <w:spacing w:after="200" w:line="276" w:lineRule="auto"/>
        <w:ind w:left="1080" w:hanging="360"/>
        <w:jc w:val="both"/>
        <w:rPr>
          <w:lang w:val="sr-Latn-RS"/>
        </w:rPr>
      </w:pPr>
      <w:r w:rsidRPr="00486104">
        <w:rPr>
          <w:lang w:val="sr-Latn-RS"/>
        </w:rPr>
        <w:t>5.3. Stepen oštećenja koji ne dozvoljava povratak u prethodno stanje;</w:t>
      </w:r>
    </w:p>
    <w:p w14:paraId="0FF54A2C" w14:textId="7B342413" w:rsidR="00054FAD" w:rsidRPr="00486104" w:rsidRDefault="00054FAD" w:rsidP="004D1F2A">
      <w:pPr>
        <w:pStyle w:val="ListParagraph"/>
        <w:tabs>
          <w:tab w:val="left" w:pos="3960"/>
        </w:tabs>
        <w:spacing w:after="200" w:line="276" w:lineRule="auto"/>
        <w:ind w:left="1080" w:hanging="360"/>
        <w:jc w:val="both"/>
        <w:rPr>
          <w:lang w:val="sr-Latn-RS"/>
        </w:rPr>
      </w:pPr>
      <w:r w:rsidRPr="00486104">
        <w:rPr>
          <w:lang w:val="sr-Latn-RS"/>
        </w:rPr>
        <w:t>5.4. Vrednost popravke veća ili jednaka tržišnoj vrednosti nefinansijske imovine;</w:t>
      </w:r>
    </w:p>
    <w:p w14:paraId="7B537A8B" w14:textId="77777777" w:rsidR="00CA1D30" w:rsidRDefault="00054FAD" w:rsidP="004D1F2A">
      <w:pPr>
        <w:pStyle w:val="ListParagraph"/>
        <w:tabs>
          <w:tab w:val="left" w:pos="3960"/>
        </w:tabs>
        <w:spacing w:after="200" w:line="276" w:lineRule="auto"/>
        <w:ind w:left="1080" w:hanging="360"/>
        <w:jc w:val="both"/>
        <w:rPr>
          <w:lang w:val="sr-Latn-RS"/>
        </w:rPr>
      </w:pPr>
      <w:r w:rsidRPr="00486104">
        <w:rPr>
          <w:lang w:val="sr-Latn-RS"/>
        </w:rPr>
        <w:t xml:space="preserve">5.5. Nemogućnost korišćenja nefinansijske imovine za određene namene kao rezultat promena </w:t>
      </w:r>
      <w:r w:rsidR="00CA1D30">
        <w:rPr>
          <w:lang w:val="sr-Latn-RS"/>
        </w:rPr>
        <w:t xml:space="preserve">  </w:t>
      </w:r>
    </w:p>
    <w:p w14:paraId="2502C7F4" w14:textId="11E7FFF0" w:rsidR="00054FAD" w:rsidRPr="00486104" w:rsidRDefault="00CA1D30" w:rsidP="004D1F2A">
      <w:pPr>
        <w:pStyle w:val="ListParagraph"/>
        <w:tabs>
          <w:tab w:val="left" w:pos="3960"/>
        </w:tabs>
        <w:spacing w:after="200" w:line="276" w:lineRule="auto"/>
        <w:ind w:left="1080" w:hanging="360"/>
        <w:jc w:val="both"/>
        <w:rPr>
          <w:lang w:val="sr-Latn-RS"/>
        </w:rPr>
      </w:pPr>
      <w:r>
        <w:rPr>
          <w:lang w:val="sr-Latn-RS"/>
        </w:rPr>
        <w:t xml:space="preserve">       </w:t>
      </w:r>
      <w:r w:rsidR="00054FAD" w:rsidRPr="00486104">
        <w:rPr>
          <w:lang w:val="sr-Latn-RS"/>
        </w:rPr>
        <w:t>tehničkih uslova, uslova rada i delokruga Saveta.</w:t>
      </w:r>
    </w:p>
    <w:p w14:paraId="5A7DCABD" w14:textId="6996A413" w:rsidR="00F84E10" w:rsidRPr="00486104" w:rsidRDefault="00F84E10" w:rsidP="00D36ACE">
      <w:pPr>
        <w:tabs>
          <w:tab w:val="left" w:pos="3960"/>
        </w:tabs>
        <w:spacing w:after="200" w:line="276" w:lineRule="auto"/>
        <w:jc w:val="both"/>
        <w:rPr>
          <w:lang w:val="sr-Latn-RS"/>
        </w:rPr>
      </w:pPr>
    </w:p>
    <w:p w14:paraId="6355EA7B" w14:textId="5CAD5951" w:rsidR="00054FAD" w:rsidRPr="00486104" w:rsidRDefault="002C6DDF" w:rsidP="002C6DDF">
      <w:pPr>
        <w:pStyle w:val="ListParagraph"/>
        <w:tabs>
          <w:tab w:val="left" w:pos="3960"/>
        </w:tabs>
        <w:spacing w:after="200" w:line="276" w:lineRule="auto"/>
        <w:ind w:left="1440" w:firstLine="720"/>
        <w:rPr>
          <w:b/>
          <w:lang w:val="sr-Latn-RS"/>
        </w:rPr>
      </w:pPr>
      <w:r>
        <w:rPr>
          <w:b/>
          <w:lang w:val="sr-Latn-RS"/>
        </w:rPr>
        <w:t xml:space="preserve">                                    </w:t>
      </w:r>
      <w:r w:rsidR="004D1F2A" w:rsidRPr="00486104">
        <w:rPr>
          <w:b/>
          <w:lang w:val="sr-Latn-RS"/>
        </w:rPr>
        <w:t>Član 14</w:t>
      </w:r>
    </w:p>
    <w:p w14:paraId="72115037" w14:textId="77777777" w:rsidR="00054FAD" w:rsidRPr="00486104" w:rsidRDefault="00054FAD" w:rsidP="001F1A5D">
      <w:pPr>
        <w:pStyle w:val="ListParagraph"/>
        <w:tabs>
          <w:tab w:val="left" w:pos="3960"/>
        </w:tabs>
        <w:spacing w:after="200" w:line="276" w:lineRule="auto"/>
        <w:ind w:left="180"/>
        <w:jc w:val="center"/>
        <w:rPr>
          <w:b/>
          <w:lang w:val="sr-Latn-RS"/>
        </w:rPr>
      </w:pPr>
      <w:r w:rsidRPr="00486104">
        <w:rPr>
          <w:b/>
          <w:lang w:val="sr-Latn-RS"/>
        </w:rPr>
        <w:t>Komisija za otuđenje nefinansijske imovine</w:t>
      </w:r>
    </w:p>
    <w:p w14:paraId="1D3F3E86" w14:textId="77777777" w:rsidR="00054FAD" w:rsidRPr="00486104" w:rsidRDefault="00054FAD" w:rsidP="00387785">
      <w:pPr>
        <w:pStyle w:val="ListParagraph"/>
        <w:tabs>
          <w:tab w:val="left" w:pos="3960"/>
        </w:tabs>
        <w:spacing w:after="200" w:line="276" w:lineRule="auto"/>
        <w:ind w:left="180"/>
        <w:jc w:val="both"/>
        <w:rPr>
          <w:lang w:val="sr-Latn-RS"/>
        </w:rPr>
      </w:pPr>
    </w:p>
    <w:p w14:paraId="41DBEF5E" w14:textId="0BB1F97E" w:rsidR="00EE3048" w:rsidRPr="00486104" w:rsidRDefault="001C2B85" w:rsidP="005D4EEE">
      <w:pPr>
        <w:tabs>
          <w:tab w:val="left" w:pos="3960"/>
        </w:tabs>
        <w:spacing w:after="200" w:line="276" w:lineRule="auto"/>
        <w:jc w:val="both"/>
        <w:rPr>
          <w:lang w:val="sr-Latn-RS"/>
        </w:rPr>
      </w:pPr>
      <w:r w:rsidRPr="00486104">
        <w:rPr>
          <w:lang w:val="sr-Latn-RS"/>
        </w:rPr>
        <w:t xml:space="preserve">1. Generalni direktor Sekretarijata odlukom obrazuje ad hoc komisiju za otuđenje nefinansijske imovine Saveta, </w:t>
      </w:r>
      <w:r w:rsidR="00546CF5" w:rsidRPr="00486104">
        <w:rPr>
          <w:lang w:val="sr-Latn-RS"/>
        </w:rPr>
        <w:t xml:space="preserve">dok </w:t>
      </w:r>
      <w:r w:rsidRPr="00486104">
        <w:rPr>
          <w:lang w:val="sr-Latn-RS"/>
        </w:rPr>
        <w:t>administrator</w:t>
      </w:r>
      <w:r w:rsidR="00546CF5" w:rsidRPr="00486104">
        <w:rPr>
          <w:lang w:val="sr-Latn-RS"/>
        </w:rPr>
        <w:t xml:space="preserve">i </w:t>
      </w:r>
      <w:r w:rsidRPr="00486104">
        <w:rPr>
          <w:lang w:val="sr-Latn-RS"/>
        </w:rPr>
        <w:t>za sudove, sastavljenu od najmanje tri (3) člana.</w:t>
      </w:r>
    </w:p>
    <w:p w14:paraId="0D79F404" w14:textId="77777777" w:rsidR="00546CF5" w:rsidRPr="00486104" w:rsidRDefault="005D4EEE" w:rsidP="005D4EEE">
      <w:pPr>
        <w:tabs>
          <w:tab w:val="left" w:pos="3960"/>
        </w:tabs>
        <w:spacing w:after="200" w:line="276" w:lineRule="auto"/>
        <w:jc w:val="both"/>
        <w:rPr>
          <w:lang w:val="sr-Latn-RS"/>
        </w:rPr>
      </w:pPr>
      <w:r w:rsidRPr="00486104">
        <w:rPr>
          <w:lang w:val="sr-Latn-RS"/>
        </w:rPr>
        <w:t xml:space="preserve">2. Komisija za otuđenje imovine, na osnovu preporuka komisija za popis i procenu nefinansijske imovine ili predloga službenika logistike, zaključuje da je imovina predložena za otuđenje neupotrebljiva i van funkcije u </w:t>
      </w:r>
      <w:r w:rsidR="00546CF5" w:rsidRPr="00486104">
        <w:rPr>
          <w:lang w:val="sr-Latn-RS"/>
        </w:rPr>
        <w:t xml:space="preserve">SSK </w:t>
      </w:r>
      <w:r w:rsidRPr="00486104">
        <w:rPr>
          <w:lang w:val="sr-Latn-RS"/>
        </w:rPr>
        <w:t>ili u</w:t>
      </w:r>
      <w:r w:rsidR="00546CF5" w:rsidRPr="00486104">
        <w:rPr>
          <w:lang w:val="sr-Latn-RS"/>
        </w:rPr>
        <w:t xml:space="preserve"> sudovima</w:t>
      </w:r>
      <w:r w:rsidRPr="00486104">
        <w:rPr>
          <w:lang w:val="sr-Latn-RS"/>
        </w:rPr>
        <w:t xml:space="preserve">. </w:t>
      </w:r>
    </w:p>
    <w:p w14:paraId="0470EA04" w14:textId="5D4A4E2B" w:rsidR="004D1F2A" w:rsidRPr="00486104" w:rsidRDefault="00071EC8" w:rsidP="005D4EEE">
      <w:pPr>
        <w:tabs>
          <w:tab w:val="left" w:pos="3960"/>
        </w:tabs>
        <w:spacing w:after="200" w:line="276" w:lineRule="auto"/>
        <w:jc w:val="both"/>
        <w:rPr>
          <w:lang w:val="sr-Latn-RS"/>
        </w:rPr>
      </w:pPr>
      <w:r w:rsidRPr="00486104">
        <w:rPr>
          <w:lang w:val="sr-Latn-RS"/>
        </w:rPr>
        <w:t>Nefinansijska</w:t>
      </w:r>
      <w:r w:rsidR="00546CF5" w:rsidRPr="00486104">
        <w:rPr>
          <w:lang w:val="sr-Latn-RS"/>
        </w:rPr>
        <w:t xml:space="preserve"> i</w:t>
      </w:r>
      <w:r w:rsidR="005D4EEE" w:rsidRPr="00486104">
        <w:rPr>
          <w:lang w:val="sr-Latn-RS"/>
        </w:rPr>
        <w:t>movin</w:t>
      </w:r>
      <w:r w:rsidR="00546CF5" w:rsidRPr="00486104">
        <w:rPr>
          <w:lang w:val="sr-Latn-RS"/>
        </w:rPr>
        <w:t>e</w:t>
      </w:r>
      <w:r w:rsidR="005D4EEE" w:rsidRPr="00486104">
        <w:rPr>
          <w:lang w:val="sr-Latn-RS"/>
        </w:rPr>
        <w:t xml:space="preserve"> </w:t>
      </w:r>
      <w:r w:rsidR="00546CF5" w:rsidRPr="00486104">
        <w:rPr>
          <w:lang w:val="sr-Latn-RS"/>
        </w:rPr>
        <w:t>za otuđivanje</w:t>
      </w:r>
      <w:r w:rsidR="005D4EEE" w:rsidRPr="00486104">
        <w:rPr>
          <w:lang w:val="sr-Latn-RS"/>
        </w:rPr>
        <w:t xml:space="preserve"> </w:t>
      </w:r>
      <w:r w:rsidR="00546CF5" w:rsidRPr="00486104">
        <w:rPr>
          <w:lang w:val="sr-Latn-RS"/>
        </w:rPr>
        <w:t>su</w:t>
      </w:r>
      <w:r w:rsidR="005D4EEE" w:rsidRPr="00486104">
        <w:rPr>
          <w:lang w:val="sr-Latn-RS"/>
        </w:rPr>
        <w:t>:</w:t>
      </w:r>
    </w:p>
    <w:p w14:paraId="7318E9CE" w14:textId="68CC0981" w:rsidR="002D0023" w:rsidRPr="00486104" w:rsidRDefault="00546CF5" w:rsidP="004D1F2A">
      <w:pPr>
        <w:pStyle w:val="ListParagraph"/>
        <w:numPr>
          <w:ilvl w:val="1"/>
          <w:numId w:val="5"/>
        </w:numPr>
        <w:tabs>
          <w:tab w:val="left" w:pos="3960"/>
        </w:tabs>
        <w:spacing w:after="200" w:line="276" w:lineRule="auto"/>
        <w:ind w:left="1080"/>
        <w:jc w:val="both"/>
        <w:rPr>
          <w:lang w:val="sr-Latn-RS"/>
        </w:rPr>
      </w:pPr>
      <w:r w:rsidRPr="00486104">
        <w:rPr>
          <w:lang w:val="sr-Latn-RS"/>
        </w:rPr>
        <w:t>Imovine</w:t>
      </w:r>
      <w:r w:rsidR="004D1F2A" w:rsidRPr="00486104">
        <w:rPr>
          <w:lang w:val="sr-Latn-RS"/>
        </w:rPr>
        <w:t xml:space="preserve"> koja se ne koriste;</w:t>
      </w:r>
    </w:p>
    <w:p w14:paraId="1DCE805F" w14:textId="26523F83" w:rsidR="002D0023" w:rsidRPr="00486104" w:rsidRDefault="00546CF5" w:rsidP="004D1F2A">
      <w:pPr>
        <w:pStyle w:val="ListParagraph"/>
        <w:numPr>
          <w:ilvl w:val="1"/>
          <w:numId w:val="5"/>
        </w:numPr>
        <w:tabs>
          <w:tab w:val="left" w:pos="3960"/>
        </w:tabs>
        <w:spacing w:after="200" w:line="276" w:lineRule="auto"/>
        <w:ind w:left="1080"/>
        <w:jc w:val="both"/>
        <w:rPr>
          <w:lang w:val="sr-Latn-RS"/>
        </w:rPr>
      </w:pPr>
      <w:r w:rsidRPr="00486104">
        <w:rPr>
          <w:lang w:val="sr-Latn-RS"/>
        </w:rPr>
        <w:t>O</w:t>
      </w:r>
      <w:r w:rsidR="004D1F2A" w:rsidRPr="00486104">
        <w:rPr>
          <w:lang w:val="sr-Latn-RS"/>
        </w:rPr>
        <w:t>štećen</w:t>
      </w:r>
      <w:r w:rsidRPr="00486104">
        <w:rPr>
          <w:lang w:val="sr-Latn-RS"/>
        </w:rPr>
        <w:t>e</w:t>
      </w:r>
      <w:r w:rsidR="004D1F2A" w:rsidRPr="00486104">
        <w:rPr>
          <w:lang w:val="sr-Latn-RS"/>
        </w:rPr>
        <w:t xml:space="preserve"> imovin</w:t>
      </w:r>
      <w:r w:rsidRPr="00486104">
        <w:rPr>
          <w:lang w:val="sr-Latn-RS"/>
        </w:rPr>
        <w:t>e</w:t>
      </w:r>
      <w:r w:rsidR="004D1F2A" w:rsidRPr="00486104">
        <w:rPr>
          <w:lang w:val="sr-Latn-RS"/>
        </w:rPr>
        <w:t>;</w:t>
      </w:r>
    </w:p>
    <w:p w14:paraId="161F6BCB" w14:textId="3A9E1DAA" w:rsidR="00B53191" w:rsidRPr="00486104" w:rsidRDefault="00546CF5" w:rsidP="004D1F2A">
      <w:pPr>
        <w:pStyle w:val="ListParagraph"/>
        <w:numPr>
          <w:ilvl w:val="1"/>
          <w:numId w:val="5"/>
        </w:numPr>
        <w:tabs>
          <w:tab w:val="left" w:pos="3960"/>
        </w:tabs>
        <w:spacing w:after="200" w:line="276" w:lineRule="auto"/>
        <w:ind w:left="1080"/>
        <w:jc w:val="both"/>
        <w:rPr>
          <w:lang w:val="sr-Latn-RS"/>
        </w:rPr>
      </w:pPr>
      <w:r w:rsidRPr="00486104">
        <w:rPr>
          <w:lang w:val="sr-Latn-RS"/>
        </w:rPr>
        <w:t>I</w:t>
      </w:r>
      <w:r w:rsidR="004D1F2A" w:rsidRPr="00486104">
        <w:rPr>
          <w:lang w:val="sr-Latn-RS"/>
        </w:rPr>
        <w:t>movin</w:t>
      </w:r>
      <w:r w:rsidRPr="00486104">
        <w:rPr>
          <w:lang w:val="sr-Latn-RS"/>
        </w:rPr>
        <w:t>e</w:t>
      </w:r>
      <w:r w:rsidR="004D1F2A" w:rsidRPr="00486104">
        <w:rPr>
          <w:lang w:val="sr-Latn-RS"/>
        </w:rPr>
        <w:t xml:space="preserve"> koj</w:t>
      </w:r>
      <w:r w:rsidRPr="00486104">
        <w:rPr>
          <w:lang w:val="sr-Latn-RS"/>
        </w:rPr>
        <w:t>e</w:t>
      </w:r>
      <w:r w:rsidR="004D1F2A" w:rsidRPr="00486104">
        <w:rPr>
          <w:lang w:val="sr-Latn-RS"/>
        </w:rPr>
        <w:t xml:space="preserve"> ni</w:t>
      </w:r>
      <w:r w:rsidRPr="00486104">
        <w:rPr>
          <w:lang w:val="sr-Latn-RS"/>
        </w:rPr>
        <w:t>su</w:t>
      </w:r>
      <w:r w:rsidR="004D1F2A" w:rsidRPr="00486104">
        <w:rPr>
          <w:lang w:val="sr-Latn-RS"/>
        </w:rPr>
        <w:t xml:space="preserve"> u registru zbog starosti;</w:t>
      </w:r>
    </w:p>
    <w:p w14:paraId="4E7715D3" w14:textId="485E5613" w:rsidR="002D0023" w:rsidRPr="00486104" w:rsidRDefault="00BE130C" w:rsidP="004D1F2A">
      <w:pPr>
        <w:pStyle w:val="ListParagraph"/>
        <w:numPr>
          <w:ilvl w:val="1"/>
          <w:numId w:val="5"/>
        </w:numPr>
        <w:tabs>
          <w:tab w:val="left" w:pos="3960"/>
        </w:tabs>
        <w:spacing w:line="276" w:lineRule="auto"/>
        <w:ind w:left="1080"/>
        <w:jc w:val="both"/>
        <w:rPr>
          <w:lang w:val="sr-Latn-RS"/>
        </w:rPr>
      </w:pPr>
      <w:r w:rsidRPr="00486104">
        <w:rPr>
          <w:lang w:val="sr-Latn-RS"/>
        </w:rPr>
        <w:t>Imovina</w:t>
      </w:r>
      <w:r w:rsidR="00791441" w:rsidRPr="00486104">
        <w:rPr>
          <w:lang w:val="sr-Latn-RS"/>
        </w:rPr>
        <w:t xml:space="preserve"> </w:t>
      </w:r>
      <w:r w:rsidR="004D1F2A" w:rsidRPr="00486104">
        <w:rPr>
          <w:lang w:val="sr-Latn-RS"/>
        </w:rPr>
        <w:t>izgubljena u vanrednim okolnostima (</w:t>
      </w:r>
      <w:r w:rsidR="00791441" w:rsidRPr="00486104">
        <w:rPr>
          <w:lang w:val="sr-Latn-RS"/>
        </w:rPr>
        <w:t>prirodne</w:t>
      </w:r>
      <w:r w:rsidR="004D1F2A" w:rsidRPr="00486104">
        <w:rPr>
          <w:lang w:val="sr-Latn-RS"/>
        </w:rPr>
        <w:t xml:space="preserve"> katastrofe, nesreće, smrt odgovornog lica, itd.).</w:t>
      </w:r>
    </w:p>
    <w:p w14:paraId="498D19A4" w14:textId="77777777" w:rsidR="00372AC1" w:rsidRPr="00486104" w:rsidRDefault="00372AC1" w:rsidP="00372AC1">
      <w:pPr>
        <w:pStyle w:val="ListParagraph"/>
        <w:tabs>
          <w:tab w:val="left" w:pos="3960"/>
        </w:tabs>
        <w:spacing w:line="276" w:lineRule="auto"/>
        <w:ind w:left="540"/>
        <w:jc w:val="both"/>
        <w:rPr>
          <w:lang w:val="sr-Latn-RS"/>
        </w:rPr>
      </w:pPr>
    </w:p>
    <w:p w14:paraId="451D8830" w14:textId="6B7E6A24" w:rsidR="00372AC1" w:rsidRPr="00486104" w:rsidRDefault="00372AC1" w:rsidP="00372AC1">
      <w:pPr>
        <w:tabs>
          <w:tab w:val="left" w:pos="3960"/>
        </w:tabs>
        <w:spacing w:line="276" w:lineRule="auto"/>
        <w:ind w:left="180"/>
        <w:jc w:val="both"/>
        <w:rPr>
          <w:lang w:val="sr-Latn-RS"/>
        </w:rPr>
      </w:pPr>
      <w:r w:rsidRPr="00486104">
        <w:rPr>
          <w:lang w:val="sr-Latn-RS"/>
        </w:rPr>
        <w:t>3. Otuđenje imovine u ovim slučajevima:</w:t>
      </w:r>
    </w:p>
    <w:p w14:paraId="6BBAC9E8" w14:textId="77777777" w:rsidR="004D1F2A" w:rsidRPr="00486104" w:rsidRDefault="004D1F2A" w:rsidP="00372AC1">
      <w:pPr>
        <w:tabs>
          <w:tab w:val="left" w:pos="3960"/>
        </w:tabs>
        <w:spacing w:line="276" w:lineRule="auto"/>
        <w:ind w:left="180"/>
        <w:jc w:val="both"/>
        <w:rPr>
          <w:lang w:val="sr-Latn-RS"/>
        </w:rPr>
      </w:pPr>
    </w:p>
    <w:p w14:paraId="18FE6A96" w14:textId="64C48C52" w:rsidR="00372AC1" w:rsidRPr="00486104" w:rsidRDefault="00372AC1" w:rsidP="004D1F2A">
      <w:pPr>
        <w:tabs>
          <w:tab w:val="left" w:pos="3960"/>
        </w:tabs>
        <w:spacing w:line="276" w:lineRule="auto"/>
        <w:ind w:left="810"/>
        <w:jc w:val="both"/>
        <w:rPr>
          <w:lang w:val="sr-Latn-RS"/>
        </w:rPr>
      </w:pPr>
      <w:r w:rsidRPr="00486104">
        <w:rPr>
          <w:lang w:val="sr-Latn-RS"/>
        </w:rPr>
        <w:t xml:space="preserve">3.1 </w:t>
      </w:r>
      <w:r w:rsidR="00791441" w:rsidRPr="00486104">
        <w:rPr>
          <w:lang w:val="sr-Latn-RS"/>
        </w:rPr>
        <w:t>P</w:t>
      </w:r>
      <w:r w:rsidRPr="00486104">
        <w:rPr>
          <w:lang w:val="sr-Latn-RS"/>
        </w:rPr>
        <w:t>rodaja (Imovina preko 1000€);</w:t>
      </w:r>
    </w:p>
    <w:p w14:paraId="734BCB77" w14:textId="3D2CC707" w:rsidR="00372AC1" w:rsidRPr="00486104" w:rsidRDefault="00372AC1" w:rsidP="004D1F2A">
      <w:pPr>
        <w:tabs>
          <w:tab w:val="left" w:pos="3960"/>
        </w:tabs>
        <w:spacing w:line="276" w:lineRule="auto"/>
        <w:ind w:left="810"/>
        <w:jc w:val="both"/>
        <w:rPr>
          <w:lang w:val="sr-Latn-RS"/>
        </w:rPr>
      </w:pPr>
      <w:r w:rsidRPr="00486104">
        <w:rPr>
          <w:lang w:val="sr-Latn-RS"/>
        </w:rPr>
        <w:t xml:space="preserve">3.2 </w:t>
      </w:r>
      <w:r w:rsidR="00791441" w:rsidRPr="00486104">
        <w:rPr>
          <w:lang w:val="sr-Latn-RS"/>
        </w:rPr>
        <w:t>Transfer u na neku drugu</w:t>
      </w:r>
      <w:r w:rsidRPr="00486104">
        <w:rPr>
          <w:lang w:val="sr-Latn-RS"/>
        </w:rPr>
        <w:t xml:space="preserve"> budžetsku organizaciju;</w:t>
      </w:r>
    </w:p>
    <w:p w14:paraId="3DC97F4E" w14:textId="752888C5" w:rsidR="00372AC1" w:rsidRPr="00486104" w:rsidRDefault="00791441" w:rsidP="004D1F2A">
      <w:pPr>
        <w:tabs>
          <w:tab w:val="left" w:pos="3960"/>
        </w:tabs>
        <w:spacing w:line="276" w:lineRule="auto"/>
        <w:ind w:left="810"/>
        <w:jc w:val="both"/>
        <w:rPr>
          <w:lang w:val="sr-Latn-RS"/>
        </w:rPr>
      </w:pPr>
      <w:r w:rsidRPr="00486104">
        <w:rPr>
          <w:lang w:val="sr-Latn-RS"/>
        </w:rPr>
        <w:t>3.2 D</w:t>
      </w:r>
      <w:r w:rsidR="00372AC1" w:rsidRPr="00486104">
        <w:rPr>
          <w:lang w:val="sr-Latn-RS"/>
        </w:rPr>
        <w:t>avanje u obliku donacije ili transfera; i,</w:t>
      </w:r>
    </w:p>
    <w:p w14:paraId="76259C8A" w14:textId="2DB28A1B" w:rsidR="00372AC1" w:rsidRPr="00486104" w:rsidRDefault="00372AC1" w:rsidP="004D1F2A">
      <w:pPr>
        <w:tabs>
          <w:tab w:val="left" w:pos="3960"/>
        </w:tabs>
        <w:spacing w:after="200" w:line="276" w:lineRule="auto"/>
        <w:ind w:left="810"/>
        <w:jc w:val="both"/>
        <w:rPr>
          <w:lang w:val="sr-Latn-RS"/>
        </w:rPr>
      </w:pPr>
      <w:r w:rsidRPr="00486104">
        <w:rPr>
          <w:lang w:val="sr-Latn-RS"/>
        </w:rPr>
        <w:t xml:space="preserve">3.3 </w:t>
      </w:r>
      <w:r w:rsidR="00791441" w:rsidRPr="00486104">
        <w:rPr>
          <w:lang w:val="sr-Latn-RS"/>
        </w:rPr>
        <w:t>Uništenja</w:t>
      </w:r>
    </w:p>
    <w:p w14:paraId="1BF345BB" w14:textId="3458DFC5" w:rsidR="00A44509" w:rsidRPr="00486104" w:rsidRDefault="00C2326D" w:rsidP="00387785">
      <w:pPr>
        <w:pStyle w:val="ListParagraph"/>
        <w:tabs>
          <w:tab w:val="left" w:pos="3960"/>
        </w:tabs>
        <w:spacing w:after="200" w:line="276" w:lineRule="auto"/>
        <w:ind w:left="180"/>
        <w:jc w:val="both"/>
        <w:rPr>
          <w:lang w:val="sr-Latn-RS"/>
        </w:rPr>
      </w:pPr>
      <w:r w:rsidRPr="00486104">
        <w:rPr>
          <w:lang w:val="sr-Latn-RS"/>
        </w:rPr>
        <w:t>4. Komisija za</w:t>
      </w:r>
      <w:r w:rsidR="000F7F6A" w:rsidRPr="00486104">
        <w:rPr>
          <w:lang w:val="sr-Latn-RS"/>
        </w:rPr>
        <w:t xml:space="preserve"> otuđivanje</w:t>
      </w:r>
      <w:r w:rsidRPr="00486104">
        <w:rPr>
          <w:lang w:val="sr-Latn-RS"/>
        </w:rPr>
        <w:t xml:space="preserve"> u Sekretarijatu vrši prodaju imovine za Savet i sud u vrednosti većoj od 1000€, prenos na </w:t>
      </w:r>
      <w:r w:rsidR="000F7F6A" w:rsidRPr="00486104">
        <w:rPr>
          <w:lang w:val="sr-Latn-RS"/>
        </w:rPr>
        <w:t>neku</w:t>
      </w:r>
      <w:r w:rsidRPr="00486104">
        <w:rPr>
          <w:lang w:val="sr-Latn-RS"/>
        </w:rPr>
        <w:t xml:space="preserve"> drugu budžetsku organizaciju i davanje u vidu donacije ili transfera.</w:t>
      </w:r>
    </w:p>
    <w:p w14:paraId="5EC6EA7A" w14:textId="77777777" w:rsidR="00A44509" w:rsidRPr="00486104" w:rsidRDefault="00A44509" w:rsidP="00387785">
      <w:pPr>
        <w:pStyle w:val="ListParagraph"/>
        <w:tabs>
          <w:tab w:val="left" w:pos="3960"/>
        </w:tabs>
        <w:spacing w:after="200" w:line="276" w:lineRule="auto"/>
        <w:ind w:left="180"/>
        <w:jc w:val="both"/>
        <w:rPr>
          <w:lang w:val="sr-Latn-RS"/>
        </w:rPr>
      </w:pPr>
    </w:p>
    <w:p w14:paraId="101E3878" w14:textId="49E2FF94" w:rsidR="00C2326D" w:rsidRPr="00486104" w:rsidRDefault="00A44509" w:rsidP="00387785">
      <w:pPr>
        <w:pStyle w:val="ListParagraph"/>
        <w:tabs>
          <w:tab w:val="left" w:pos="3960"/>
        </w:tabs>
        <w:spacing w:after="200" w:line="276" w:lineRule="auto"/>
        <w:ind w:left="180"/>
        <w:jc w:val="both"/>
        <w:rPr>
          <w:lang w:val="sr-Latn-RS"/>
        </w:rPr>
      </w:pPr>
      <w:r w:rsidRPr="00486104">
        <w:rPr>
          <w:lang w:val="sr-Latn-RS"/>
        </w:rPr>
        <w:lastRenderedPageBreak/>
        <w:t>5. Uništavanje imovine u Savetu vrši komisija koju imenuje generalni direktor Sekretarijata, a</w:t>
      </w:r>
      <w:r w:rsidR="000F7F6A" w:rsidRPr="00486104">
        <w:rPr>
          <w:lang w:val="sr-Latn-RS"/>
        </w:rPr>
        <w:t xml:space="preserve"> </w:t>
      </w:r>
      <w:r w:rsidRPr="00486104">
        <w:rPr>
          <w:lang w:val="sr-Latn-RS"/>
        </w:rPr>
        <w:t>u sudovima komisija koju imenuje administrator dotičnog suda.</w:t>
      </w:r>
    </w:p>
    <w:p w14:paraId="29011680" w14:textId="77777777" w:rsidR="00B86CB4" w:rsidRPr="00486104" w:rsidRDefault="00B86CB4" w:rsidP="00387785">
      <w:pPr>
        <w:pStyle w:val="ListParagraph"/>
        <w:tabs>
          <w:tab w:val="left" w:pos="3960"/>
        </w:tabs>
        <w:spacing w:after="200" w:line="276" w:lineRule="auto"/>
        <w:ind w:left="180"/>
        <w:jc w:val="both"/>
        <w:rPr>
          <w:lang w:val="sr-Latn-RS"/>
        </w:rPr>
      </w:pPr>
    </w:p>
    <w:p w14:paraId="507CF5DF" w14:textId="77777777" w:rsidR="002C6DDF" w:rsidRDefault="005D4EEE" w:rsidP="00B86CB4">
      <w:pPr>
        <w:pStyle w:val="ListParagraph"/>
        <w:tabs>
          <w:tab w:val="left" w:pos="3960"/>
        </w:tabs>
        <w:spacing w:after="200" w:line="276" w:lineRule="auto"/>
        <w:ind w:left="1080" w:hanging="450"/>
        <w:jc w:val="both"/>
        <w:rPr>
          <w:lang w:val="sr-Latn-RS"/>
        </w:rPr>
      </w:pPr>
      <w:r w:rsidRPr="00486104">
        <w:rPr>
          <w:lang w:val="sr-Latn-RS"/>
        </w:rPr>
        <w:tab/>
      </w:r>
      <w:r w:rsidR="00A44509" w:rsidRPr="00486104">
        <w:rPr>
          <w:lang w:val="sr-Latn-RS"/>
        </w:rPr>
        <w:t xml:space="preserve">5.1. Komisija za </w:t>
      </w:r>
      <w:r w:rsidR="0044734E" w:rsidRPr="00486104">
        <w:rPr>
          <w:lang w:val="sr-Latn-RS"/>
        </w:rPr>
        <w:t>uništenje</w:t>
      </w:r>
      <w:r w:rsidR="00A44509" w:rsidRPr="00486104">
        <w:rPr>
          <w:lang w:val="sr-Latn-RS"/>
        </w:rPr>
        <w:t xml:space="preserve"> imovine, nakon </w:t>
      </w:r>
      <w:r w:rsidR="0044734E" w:rsidRPr="00486104">
        <w:rPr>
          <w:lang w:val="sr-Latn-RS"/>
        </w:rPr>
        <w:t>uništenja</w:t>
      </w:r>
      <w:r w:rsidR="00A44509" w:rsidRPr="00486104">
        <w:rPr>
          <w:lang w:val="sr-Latn-RS"/>
        </w:rPr>
        <w:t xml:space="preserve"> fizičkim rušenjem ili </w:t>
      </w:r>
      <w:r w:rsidR="0044734E" w:rsidRPr="00486104">
        <w:rPr>
          <w:lang w:val="sr-Latn-RS"/>
        </w:rPr>
        <w:t>bacanja</w:t>
      </w:r>
      <w:r w:rsidR="00A44509" w:rsidRPr="00486104">
        <w:rPr>
          <w:lang w:val="sr-Latn-RS"/>
        </w:rPr>
        <w:t xml:space="preserve"> na</w:t>
      </w:r>
    </w:p>
    <w:p w14:paraId="66907FEE" w14:textId="77777777" w:rsidR="002C6DDF" w:rsidRDefault="002C6DDF" w:rsidP="00B86CB4">
      <w:pPr>
        <w:pStyle w:val="ListParagraph"/>
        <w:tabs>
          <w:tab w:val="left" w:pos="3960"/>
        </w:tabs>
        <w:spacing w:after="200" w:line="276" w:lineRule="auto"/>
        <w:ind w:left="1080" w:hanging="450"/>
        <w:jc w:val="both"/>
        <w:rPr>
          <w:lang w:val="sr-Latn-RS"/>
        </w:rPr>
      </w:pPr>
      <w:r>
        <w:rPr>
          <w:lang w:val="sr-Latn-RS"/>
        </w:rPr>
        <w:t xml:space="preserve">             </w:t>
      </w:r>
      <w:r w:rsidR="00A44509" w:rsidRPr="00486104">
        <w:rPr>
          <w:lang w:val="sr-Latn-RS"/>
        </w:rPr>
        <w:t xml:space="preserve"> deponiju, šalje kopiju izveštaja o </w:t>
      </w:r>
      <w:r w:rsidR="0044734E" w:rsidRPr="00486104">
        <w:rPr>
          <w:lang w:val="sr-Latn-RS"/>
        </w:rPr>
        <w:t>uništenoj</w:t>
      </w:r>
      <w:r w:rsidR="00A44509" w:rsidRPr="00486104">
        <w:rPr>
          <w:lang w:val="sr-Latn-RS"/>
        </w:rPr>
        <w:t xml:space="preserve"> imovini službeniku za imovinu i logistiku u </w:t>
      </w:r>
    </w:p>
    <w:p w14:paraId="42524E6F" w14:textId="5E6B3BC0" w:rsidR="004D1ACE" w:rsidRPr="00486104" w:rsidRDefault="002C6DDF" w:rsidP="00B86CB4">
      <w:pPr>
        <w:pStyle w:val="ListParagraph"/>
        <w:tabs>
          <w:tab w:val="left" w:pos="3960"/>
        </w:tabs>
        <w:spacing w:after="200" w:line="276" w:lineRule="auto"/>
        <w:ind w:left="1080" w:hanging="450"/>
        <w:jc w:val="both"/>
        <w:rPr>
          <w:lang w:val="sr-Latn-RS"/>
        </w:rPr>
      </w:pPr>
      <w:r>
        <w:rPr>
          <w:lang w:val="sr-Latn-RS"/>
        </w:rPr>
        <w:t xml:space="preserve">              </w:t>
      </w:r>
      <w:r w:rsidR="00A44509" w:rsidRPr="00486104">
        <w:rPr>
          <w:lang w:val="sr-Latn-RS"/>
        </w:rPr>
        <w:t>Sekretarijatu/sud</w:t>
      </w:r>
      <w:r w:rsidR="0044734E" w:rsidRPr="00486104">
        <w:rPr>
          <w:lang w:val="sr-Latn-RS"/>
        </w:rPr>
        <w:t>u</w:t>
      </w:r>
      <w:r w:rsidR="00A44509" w:rsidRPr="00486104">
        <w:rPr>
          <w:lang w:val="sr-Latn-RS"/>
        </w:rPr>
        <w:t>.</w:t>
      </w:r>
    </w:p>
    <w:p w14:paraId="7AF26DA0" w14:textId="77777777" w:rsidR="002C6DDF" w:rsidRDefault="005D4EEE" w:rsidP="00B86CB4">
      <w:pPr>
        <w:pStyle w:val="ListParagraph"/>
        <w:tabs>
          <w:tab w:val="left" w:pos="3960"/>
        </w:tabs>
        <w:spacing w:after="200" w:line="276" w:lineRule="auto"/>
        <w:ind w:left="1170" w:hanging="540"/>
        <w:jc w:val="both"/>
        <w:rPr>
          <w:lang w:val="sr-Latn-RS"/>
        </w:rPr>
      </w:pPr>
      <w:r w:rsidRPr="00486104">
        <w:rPr>
          <w:lang w:val="sr-Latn-RS"/>
        </w:rPr>
        <w:tab/>
      </w:r>
      <w:r w:rsidR="004D1ACE" w:rsidRPr="00486104">
        <w:rPr>
          <w:lang w:val="sr-Latn-RS"/>
        </w:rPr>
        <w:t>5.2. Službeni</w:t>
      </w:r>
      <w:r w:rsidR="0044734E" w:rsidRPr="00486104">
        <w:rPr>
          <w:lang w:val="sr-Latn-RS"/>
        </w:rPr>
        <w:t>k za imovinu, nakon prijema izv</w:t>
      </w:r>
      <w:r w:rsidR="004D1ACE" w:rsidRPr="00486104">
        <w:rPr>
          <w:lang w:val="sr-Latn-RS"/>
        </w:rPr>
        <w:t xml:space="preserve">eštaja o </w:t>
      </w:r>
      <w:r w:rsidR="0044734E" w:rsidRPr="00486104">
        <w:rPr>
          <w:lang w:val="sr-Latn-RS"/>
        </w:rPr>
        <w:t>uništenoj</w:t>
      </w:r>
      <w:r w:rsidR="004D1ACE" w:rsidRPr="00486104">
        <w:rPr>
          <w:lang w:val="sr-Latn-RS"/>
        </w:rPr>
        <w:t xml:space="preserve"> imovini, mora istu ukloniti </w:t>
      </w:r>
    </w:p>
    <w:p w14:paraId="14A9D9EF" w14:textId="51B86819" w:rsidR="00054FAD" w:rsidRPr="002C6DDF" w:rsidRDefault="002C6DDF" w:rsidP="002C6DDF">
      <w:pPr>
        <w:pStyle w:val="ListParagraph"/>
        <w:tabs>
          <w:tab w:val="left" w:pos="3960"/>
        </w:tabs>
        <w:spacing w:after="200" w:line="276" w:lineRule="auto"/>
        <w:ind w:left="1170" w:hanging="540"/>
        <w:jc w:val="both"/>
        <w:rPr>
          <w:lang w:val="sr-Latn-RS"/>
        </w:rPr>
      </w:pPr>
      <w:r>
        <w:rPr>
          <w:lang w:val="sr-Latn-RS"/>
        </w:rPr>
        <w:t xml:space="preserve">                </w:t>
      </w:r>
      <w:r w:rsidR="004D1ACE" w:rsidRPr="002C6DDF">
        <w:rPr>
          <w:lang w:val="sr-Latn-RS"/>
        </w:rPr>
        <w:t>iz sistema registracije imovine E-</w:t>
      </w:r>
      <w:r w:rsidR="0044734E" w:rsidRPr="002C6DDF">
        <w:rPr>
          <w:lang w:val="sr-Latn-RS"/>
        </w:rPr>
        <w:t>imovina</w:t>
      </w:r>
      <w:r w:rsidR="004D1ACE" w:rsidRPr="002C6DDF">
        <w:rPr>
          <w:lang w:val="sr-Latn-RS"/>
        </w:rPr>
        <w:t xml:space="preserve"> ili drugog ekvivalentnog sistema.</w:t>
      </w:r>
    </w:p>
    <w:p w14:paraId="5B809AC6" w14:textId="77777777" w:rsidR="00F84E10" w:rsidRPr="002C6DDF" w:rsidRDefault="00F84E10" w:rsidP="002C6DDF">
      <w:pPr>
        <w:tabs>
          <w:tab w:val="left" w:pos="3960"/>
        </w:tabs>
        <w:spacing w:after="200" w:line="276" w:lineRule="auto"/>
        <w:rPr>
          <w:b/>
          <w:sz w:val="28"/>
          <w:szCs w:val="28"/>
          <w:lang w:val="sr-Latn-RS"/>
        </w:rPr>
      </w:pPr>
    </w:p>
    <w:p w14:paraId="78369B8C" w14:textId="77777777" w:rsidR="00F84E10" w:rsidRPr="00486104" w:rsidRDefault="00F84E10" w:rsidP="00B86CB4">
      <w:pPr>
        <w:pStyle w:val="ListParagraph"/>
        <w:tabs>
          <w:tab w:val="left" w:pos="3960"/>
        </w:tabs>
        <w:spacing w:after="200" w:line="276" w:lineRule="auto"/>
        <w:ind w:left="180"/>
        <w:jc w:val="center"/>
        <w:rPr>
          <w:b/>
          <w:sz w:val="28"/>
          <w:szCs w:val="28"/>
          <w:lang w:val="sr-Latn-RS"/>
        </w:rPr>
      </w:pPr>
    </w:p>
    <w:p w14:paraId="2E97D058" w14:textId="356FD035" w:rsidR="00B86CB4" w:rsidRPr="00486104" w:rsidRDefault="00B86CB4" w:rsidP="00B86CB4">
      <w:pPr>
        <w:pStyle w:val="ListParagraph"/>
        <w:tabs>
          <w:tab w:val="left" w:pos="3960"/>
        </w:tabs>
        <w:spacing w:after="200" w:line="276" w:lineRule="auto"/>
        <w:ind w:left="180"/>
        <w:jc w:val="center"/>
        <w:rPr>
          <w:b/>
          <w:sz w:val="28"/>
          <w:szCs w:val="28"/>
          <w:lang w:val="sr-Latn-RS"/>
        </w:rPr>
      </w:pPr>
      <w:r w:rsidRPr="00486104">
        <w:rPr>
          <w:b/>
          <w:sz w:val="28"/>
          <w:szCs w:val="28"/>
          <w:lang w:val="sr-Latn-RS"/>
        </w:rPr>
        <w:t>POGLAVLJE IV</w:t>
      </w:r>
    </w:p>
    <w:p w14:paraId="4A4CAD35" w14:textId="31F580BC" w:rsidR="00054FAD" w:rsidRPr="00486104" w:rsidRDefault="00054FAD" w:rsidP="00B86CB4">
      <w:pPr>
        <w:pStyle w:val="ListParagraph"/>
        <w:tabs>
          <w:tab w:val="left" w:pos="3960"/>
        </w:tabs>
        <w:spacing w:after="200" w:line="276" w:lineRule="auto"/>
        <w:ind w:left="180"/>
        <w:jc w:val="center"/>
        <w:rPr>
          <w:b/>
          <w:sz w:val="28"/>
          <w:szCs w:val="28"/>
          <w:lang w:val="sr-Latn-RS"/>
        </w:rPr>
      </w:pPr>
      <w:r w:rsidRPr="00486104">
        <w:rPr>
          <w:b/>
          <w:sz w:val="28"/>
          <w:szCs w:val="28"/>
          <w:lang w:val="sr-Latn-RS"/>
        </w:rPr>
        <w:t>POSTUPCI UPRAVLJANJA NEFINANSIJSK</w:t>
      </w:r>
      <w:r w:rsidR="00FF0869" w:rsidRPr="00486104">
        <w:rPr>
          <w:b/>
          <w:sz w:val="28"/>
          <w:szCs w:val="28"/>
          <w:lang w:val="sr-Latn-RS"/>
        </w:rPr>
        <w:t>O</w:t>
      </w:r>
      <w:r w:rsidRPr="00486104">
        <w:rPr>
          <w:b/>
          <w:sz w:val="28"/>
          <w:szCs w:val="28"/>
          <w:lang w:val="sr-Latn-RS"/>
        </w:rPr>
        <w:t>M IMOVINOM</w:t>
      </w:r>
    </w:p>
    <w:p w14:paraId="288D3681" w14:textId="77777777" w:rsidR="00B86CB4" w:rsidRPr="00486104" w:rsidRDefault="00B86CB4" w:rsidP="00387785">
      <w:pPr>
        <w:pStyle w:val="ListParagraph"/>
        <w:tabs>
          <w:tab w:val="left" w:pos="3960"/>
        </w:tabs>
        <w:spacing w:after="200" w:line="276" w:lineRule="auto"/>
        <w:ind w:left="180"/>
        <w:jc w:val="center"/>
        <w:rPr>
          <w:b/>
          <w:lang w:val="sr-Latn-RS"/>
        </w:rPr>
      </w:pPr>
    </w:p>
    <w:p w14:paraId="7A9DAD75" w14:textId="4F777A9D" w:rsidR="00054FAD"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Član 15</w:t>
      </w:r>
    </w:p>
    <w:p w14:paraId="1A27B890" w14:textId="29B50563" w:rsidR="00700D7F" w:rsidRPr="00486104" w:rsidRDefault="00054FAD" w:rsidP="005D4EEE">
      <w:pPr>
        <w:pStyle w:val="ListParagraph"/>
        <w:tabs>
          <w:tab w:val="left" w:pos="3960"/>
        </w:tabs>
        <w:spacing w:after="200" w:line="276" w:lineRule="auto"/>
        <w:ind w:left="180"/>
        <w:jc w:val="center"/>
        <w:rPr>
          <w:b/>
          <w:lang w:val="sr-Latn-RS"/>
        </w:rPr>
      </w:pPr>
      <w:r w:rsidRPr="00486104">
        <w:rPr>
          <w:b/>
          <w:lang w:val="sr-Latn-RS"/>
        </w:rPr>
        <w:t>Prijem nefinansijske imovine</w:t>
      </w:r>
    </w:p>
    <w:p w14:paraId="51AC2D43" w14:textId="3C63F227" w:rsidR="00700D7F" w:rsidRPr="00486104" w:rsidRDefault="00E81F60" w:rsidP="00700D7F">
      <w:pPr>
        <w:tabs>
          <w:tab w:val="left" w:pos="3960"/>
        </w:tabs>
        <w:spacing w:after="200" w:line="276" w:lineRule="auto"/>
        <w:jc w:val="both"/>
        <w:rPr>
          <w:color w:val="000000" w:themeColor="text1"/>
          <w:lang w:val="sr-Latn-RS"/>
        </w:rPr>
      </w:pPr>
      <w:r w:rsidRPr="00486104">
        <w:rPr>
          <w:color w:val="000000" w:themeColor="text1"/>
          <w:lang w:val="sr-Latn-RS"/>
        </w:rPr>
        <w:t xml:space="preserve">1. </w:t>
      </w:r>
      <w:r w:rsidR="00FF0869" w:rsidRPr="00486104">
        <w:rPr>
          <w:color w:val="000000" w:themeColor="text1"/>
          <w:lang w:val="sr-Latn-RS"/>
        </w:rPr>
        <w:t>Prijem nefinansijske imovine vrši se od kupovine, izgradnje, donacija i transfera od drugih budžetskih organizacija.</w:t>
      </w:r>
    </w:p>
    <w:p w14:paraId="5795ABEE" w14:textId="3011401D" w:rsidR="00E81F60" w:rsidRPr="00486104" w:rsidRDefault="00E81F60" w:rsidP="00700D7F">
      <w:pPr>
        <w:tabs>
          <w:tab w:val="left" w:pos="3960"/>
        </w:tabs>
        <w:spacing w:after="200" w:line="276" w:lineRule="auto"/>
        <w:jc w:val="both"/>
        <w:rPr>
          <w:color w:val="000000" w:themeColor="text1"/>
          <w:lang w:val="sr-Latn-RS"/>
        </w:rPr>
      </w:pPr>
      <w:r w:rsidRPr="00486104">
        <w:rPr>
          <w:color w:val="000000" w:themeColor="text1"/>
          <w:lang w:val="sr-Latn-RS"/>
        </w:rPr>
        <w:t xml:space="preserve">2. </w:t>
      </w:r>
      <w:r w:rsidR="00FF0869" w:rsidRPr="00486104">
        <w:rPr>
          <w:color w:val="000000" w:themeColor="text1"/>
          <w:lang w:val="sr-Latn-RS"/>
        </w:rPr>
        <w:t>Prijem nefinansijske imovine u magacinu mora se izvršiti na osnovu odgovarajućeg prijemnog lista potpisanog od strane službenika za prijem/logistiku, nakon provere količine, vrednosti i kvaliteta koji se odnose na uslove ugovora ili narudžbenice.</w:t>
      </w:r>
    </w:p>
    <w:p w14:paraId="23F1BB47" w14:textId="50AB06C2" w:rsidR="00E81F60" w:rsidRPr="00486104" w:rsidRDefault="00E81F60" w:rsidP="00700D7F">
      <w:pPr>
        <w:tabs>
          <w:tab w:val="left" w:pos="3960"/>
        </w:tabs>
        <w:spacing w:after="200" w:line="276" w:lineRule="auto"/>
        <w:jc w:val="both"/>
        <w:rPr>
          <w:color w:val="000000" w:themeColor="text1"/>
          <w:lang w:val="sr-Latn-RS"/>
        </w:rPr>
      </w:pPr>
      <w:r w:rsidRPr="00486104">
        <w:rPr>
          <w:color w:val="000000" w:themeColor="text1"/>
          <w:lang w:val="sr-Latn-RS"/>
        </w:rPr>
        <w:t xml:space="preserve">3. </w:t>
      </w:r>
      <w:r w:rsidR="00FF0869" w:rsidRPr="00486104">
        <w:rPr>
          <w:color w:val="000000" w:themeColor="text1"/>
          <w:lang w:val="sr-Latn-RS"/>
        </w:rPr>
        <w:t xml:space="preserve">Za slučajeve kada se prijem nefinansijske imovine vrši direktno od dobavljača do korisnika bez prolaska kroz centralno skladište, glavni administrativni službenik mora da odobri jasne procedure prijema kojima se definiše relevantna odgovornost za upravljanje i </w:t>
      </w:r>
      <w:r w:rsidR="00071EC8" w:rsidRPr="00486104">
        <w:rPr>
          <w:color w:val="000000" w:themeColor="text1"/>
          <w:lang w:val="sr-Latn-RS"/>
        </w:rPr>
        <w:t>korišćenje</w:t>
      </w:r>
      <w:r w:rsidR="00FF0869" w:rsidRPr="00486104">
        <w:rPr>
          <w:color w:val="000000" w:themeColor="text1"/>
          <w:lang w:val="sr-Latn-RS"/>
        </w:rPr>
        <w:t>.</w:t>
      </w:r>
    </w:p>
    <w:p w14:paraId="0BAA6944" w14:textId="5AC708EB" w:rsidR="00E81F60" w:rsidRPr="00486104" w:rsidRDefault="00E81F60" w:rsidP="00700D7F">
      <w:pPr>
        <w:tabs>
          <w:tab w:val="left" w:pos="3960"/>
        </w:tabs>
        <w:spacing w:after="200" w:line="276" w:lineRule="auto"/>
        <w:jc w:val="both"/>
        <w:rPr>
          <w:color w:val="000000" w:themeColor="text1"/>
          <w:lang w:val="sr-Latn-RS"/>
        </w:rPr>
      </w:pPr>
      <w:r w:rsidRPr="00486104">
        <w:rPr>
          <w:color w:val="000000" w:themeColor="text1"/>
          <w:lang w:val="sr-Latn-RS"/>
        </w:rPr>
        <w:t xml:space="preserve">4. </w:t>
      </w:r>
      <w:r w:rsidR="00FF0869" w:rsidRPr="00486104">
        <w:rPr>
          <w:color w:val="000000" w:themeColor="text1"/>
          <w:lang w:val="sr-Latn-RS"/>
        </w:rPr>
        <w:t>Glavni administrativni službenik odlukom obrazuje Komisiju za prijem nefinansijske imovine, koja ima nadležnost da proverava količinu, kvalitet, vrstu i vrednost primljene nefinansijske imovine i dokumentuje zapisnicima koji su u skladu sa ugovorom ili porudžbinom.</w:t>
      </w:r>
    </w:p>
    <w:p w14:paraId="2394FA58" w14:textId="18D33B1F" w:rsidR="00E81F60" w:rsidRPr="00486104" w:rsidRDefault="00E81F60" w:rsidP="00700D7F">
      <w:pPr>
        <w:tabs>
          <w:tab w:val="left" w:pos="3960"/>
        </w:tabs>
        <w:spacing w:after="200" w:line="276" w:lineRule="auto"/>
        <w:jc w:val="both"/>
        <w:rPr>
          <w:color w:val="000000" w:themeColor="text1"/>
          <w:lang w:val="sr-Latn-RS"/>
        </w:rPr>
      </w:pPr>
      <w:r w:rsidRPr="00486104">
        <w:rPr>
          <w:color w:val="000000" w:themeColor="text1"/>
          <w:lang w:val="sr-Latn-RS"/>
        </w:rPr>
        <w:t xml:space="preserve">5. </w:t>
      </w:r>
      <w:r w:rsidR="00FF0869" w:rsidRPr="00486104">
        <w:rPr>
          <w:color w:val="000000" w:themeColor="text1"/>
          <w:lang w:val="sr-Latn-RS"/>
        </w:rPr>
        <w:t xml:space="preserve">Komisija za prijem nefinansijske imovine mora biti sastavljena od najmanje tri (3) člana iz redova stručnjaka iz relevantne oblasti, uključujući i službenika sa materijalnom </w:t>
      </w:r>
      <w:r w:rsidR="00071EC8" w:rsidRPr="00486104">
        <w:rPr>
          <w:color w:val="000000" w:themeColor="text1"/>
          <w:lang w:val="sr-Latn-RS"/>
        </w:rPr>
        <w:t>odgovornošću</w:t>
      </w:r>
      <w:r w:rsidR="00FF0869" w:rsidRPr="00486104">
        <w:rPr>
          <w:color w:val="000000" w:themeColor="text1"/>
          <w:lang w:val="sr-Latn-RS"/>
        </w:rPr>
        <w:t>. U slučaju potrebe, članovi ove komisije mogu biti i spoljni stručnjaci.</w:t>
      </w:r>
    </w:p>
    <w:p w14:paraId="52904027" w14:textId="7EC16558" w:rsidR="00174423" w:rsidRDefault="00E81F60" w:rsidP="00F84E10">
      <w:pPr>
        <w:tabs>
          <w:tab w:val="left" w:pos="3960"/>
        </w:tabs>
        <w:spacing w:after="200" w:line="276" w:lineRule="auto"/>
        <w:jc w:val="both"/>
        <w:rPr>
          <w:color w:val="000000" w:themeColor="text1"/>
          <w:lang w:val="sr-Latn-RS"/>
        </w:rPr>
      </w:pPr>
      <w:r w:rsidRPr="00486104">
        <w:rPr>
          <w:color w:val="000000" w:themeColor="text1"/>
          <w:lang w:val="sr-Latn-RS"/>
        </w:rPr>
        <w:t xml:space="preserve">6. </w:t>
      </w:r>
      <w:r w:rsidR="00FF0869" w:rsidRPr="00486104">
        <w:rPr>
          <w:color w:val="000000" w:themeColor="text1"/>
          <w:lang w:val="sr-Latn-RS"/>
        </w:rPr>
        <w:t>Nefinansijsk</w:t>
      </w:r>
      <w:r w:rsidR="00D575B6" w:rsidRPr="00486104">
        <w:rPr>
          <w:color w:val="000000" w:themeColor="text1"/>
          <w:lang w:val="sr-Latn-RS"/>
        </w:rPr>
        <w:t>u</w:t>
      </w:r>
      <w:r w:rsidR="002B12C9" w:rsidRPr="00486104">
        <w:rPr>
          <w:color w:val="000000" w:themeColor="text1"/>
          <w:lang w:val="sr-Latn-RS"/>
        </w:rPr>
        <w:t xml:space="preserve"> imovin</w:t>
      </w:r>
      <w:r w:rsidR="004B3CD2" w:rsidRPr="00486104">
        <w:rPr>
          <w:color w:val="000000" w:themeColor="text1"/>
          <w:lang w:val="sr-Latn-RS"/>
        </w:rPr>
        <w:t>u</w:t>
      </w:r>
      <w:r w:rsidR="0055064A" w:rsidRPr="00486104">
        <w:rPr>
          <w:color w:val="000000" w:themeColor="text1"/>
          <w:lang w:val="sr-Latn-RS"/>
        </w:rPr>
        <w:t xml:space="preserve"> koja nije</w:t>
      </w:r>
      <w:r w:rsidR="00FF0869" w:rsidRPr="00486104">
        <w:rPr>
          <w:color w:val="000000" w:themeColor="text1"/>
          <w:lang w:val="sr-Latn-RS"/>
        </w:rPr>
        <w:t xml:space="preserve"> u skladu sa ugovorom i narudžbenicom (način pakovanja, kvalitet, </w:t>
      </w:r>
      <w:r w:rsidR="00071EC8">
        <w:rPr>
          <w:color w:val="000000" w:themeColor="text1"/>
          <w:lang w:val="sr-Latn-RS"/>
        </w:rPr>
        <w:t>raznovrsnost</w:t>
      </w:r>
      <w:r w:rsidR="00FF0869" w:rsidRPr="00486104">
        <w:rPr>
          <w:color w:val="000000" w:themeColor="text1"/>
          <w:lang w:val="sr-Latn-RS"/>
        </w:rPr>
        <w:t xml:space="preserve">, kompletnost i marka proizvodnje) ne treba </w:t>
      </w:r>
      <w:r w:rsidR="00D575B6" w:rsidRPr="00486104">
        <w:rPr>
          <w:color w:val="000000" w:themeColor="text1"/>
          <w:lang w:val="sr-Latn-RS"/>
        </w:rPr>
        <w:t>se</w:t>
      </w:r>
      <w:r w:rsidR="00FF0869" w:rsidRPr="00486104">
        <w:rPr>
          <w:color w:val="000000" w:themeColor="text1"/>
          <w:lang w:val="sr-Latn-RS"/>
        </w:rPr>
        <w:t xml:space="preserve"> pri</w:t>
      </w:r>
      <w:r w:rsidR="00D575B6" w:rsidRPr="00486104">
        <w:rPr>
          <w:color w:val="000000" w:themeColor="text1"/>
          <w:lang w:val="sr-Latn-RS"/>
        </w:rPr>
        <w:t>miti od strane</w:t>
      </w:r>
      <w:r w:rsidR="00FF0869" w:rsidRPr="00486104">
        <w:rPr>
          <w:color w:val="000000" w:themeColor="text1"/>
          <w:lang w:val="sr-Latn-RS"/>
        </w:rPr>
        <w:t xml:space="preserve"> odgovorno</w:t>
      </w:r>
      <w:r w:rsidR="00D575B6" w:rsidRPr="00486104">
        <w:rPr>
          <w:color w:val="000000" w:themeColor="text1"/>
          <w:lang w:val="sr-Latn-RS"/>
        </w:rPr>
        <w:t>g</w:t>
      </w:r>
      <w:r w:rsidR="00FF0869" w:rsidRPr="00486104">
        <w:rPr>
          <w:color w:val="000000" w:themeColor="text1"/>
          <w:lang w:val="sr-Latn-RS"/>
        </w:rPr>
        <w:t xml:space="preserve"> služben</w:t>
      </w:r>
      <w:r w:rsidR="00D575B6" w:rsidRPr="00486104">
        <w:rPr>
          <w:color w:val="000000" w:themeColor="text1"/>
          <w:lang w:val="sr-Latn-RS"/>
        </w:rPr>
        <w:t>ika</w:t>
      </w:r>
      <w:r w:rsidR="00FF0869" w:rsidRPr="00486104">
        <w:rPr>
          <w:color w:val="000000" w:themeColor="text1"/>
          <w:lang w:val="sr-Latn-RS"/>
        </w:rPr>
        <w:t xml:space="preserve"> ili Komisij</w:t>
      </w:r>
      <w:r w:rsidR="00D575B6" w:rsidRPr="00486104">
        <w:rPr>
          <w:color w:val="000000" w:themeColor="text1"/>
          <w:lang w:val="sr-Latn-RS"/>
        </w:rPr>
        <w:t>e</w:t>
      </w:r>
      <w:r w:rsidR="00FF0869" w:rsidRPr="00486104">
        <w:rPr>
          <w:color w:val="000000" w:themeColor="text1"/>
          <w:lang w:val="sr-Latn-RS"/>
        </w:rPr>
        <w:t xml:space="preserve"> za prijem nefinansijske imovine. Predmetna imov</w:t>
      </w:r>
      <w:r w:rsidR="004B3CD2" w:rsidRPr="00486104">
        <w:rPr>
          <w:color w:val="000000" w:themeColor="text1"/>
          <w:lang w:val="sr-Latn-RS"/>
        </w:rPr>
        <w:t xml:space="preserve">ina mora biti </w:t>
      </w:r>
      <w:r w:rsidR="00071EC8" w:rsidRPr="00486104">
        <w:rPr>
          <w:color w:val="000000" w:themeColor="text1"/>
          <w:lang w:val="sr-Latn-RS"/>
        </w:rPr>
        <w:t>vraćena</w:t>
      </w:r>
      <w:r w:rsidR="00FF0869" w:rsidRPr="00486104">
        <w:rPr>
          <w:color w:val="000000" w:themeColor="text1"/>
          <w:lang w:val="sr-Latn-RS"/>
        </w:rPr>
        <w:t xml:space="preserve"> dobavljaču uz obrazloženje neprihvatanja.</w:t>
      </w:r>
    </w:p>
    <w:p w14:paraId="22023207" w14:textId="77777777" w:rsidR="002C6DDF" w:rsidRDefault="002C6DDF" w:rsidP="002C6DDF">
      <w:pPr>
        <w:pStyle w:val="ListParagraph"/>
        <w:tabs>
          <w:tab w:val="left" w:pos="3960"/>
        </w:tabs>
        <w:spacing w:after="200" w:line="276" w:lineRule="auto"/>
        <w:ind w:left="180"/>
        <w:rPr>
          <w:b/>
          <w:lang w:val="sr-Latn-RS"/>
        </w:rPr>
      </w:pPr>
    </w:p>
    <w:p w14:paraId="1F205A96" w14:textId="77777777" w:rsidR="002C6DDF" w:rsidRDefault="002C6DDF" w:rsidP="002C6DDF">
      <w:pPr>
        <w:pStyle w:val="ListParagraph"/>
        <w:tabs>
          <w:tab w:val="left" w:pos="3960"/>
        </w:tabs>
        <w:spacing w:after="200" w:line="276" w:lineRule="auto"/>
        <w:ind w:left="180"/>
        <w:rPr>
          <w:b/>
          <w:lang w:val="sr-Latn-RS"/>
        </w:rPr>
      </w:pPr>
    </w:p>
    <w:p w14:paraId="2CA78EEB" w14:textId="77777777" w:rsidR="002C6DDF" w:rsidRDefault="002C6DDF" w:rsidP="002C6DDF">
      <w:pPr>
        <w:pStyle w:val="ListParagraph"/>
        <w:tabs>
          <w:tab w:val="left" w:pos="3960"/>
        </w:tabs>
        <w:spacing w:after="200" w:line="276" w:lineRule="auto"/>
        <w:ind w:left="180"/>
        <w:rPr>
          <w:b/>
          <w:lang w:val="sr-Latn-RS"/>
        </w:rPr>
      </w:pPr>
    </w:p>
    <w:p w14:paraId="4F1A4678" w14:textId="77777777" w:rsidR="002C6DDF" w:rsidRDefault="002C6DDF" w:rsidP="002C6DDF">
      <w:pPr>
        <w:pStyle w:val="ListParagraph"/>
        <w:tabs>
          <w:tab w:val="left" w:pos="3960"/>
        </w:tabs>
        <w:spacing w:after="200" w:line="276" w:lineRule="auto"/>
        <w:ind w:left="180"/>
        <w:rPr>
          <w:b/>
          <w:lang w:val="sr-Latn-RS"/>
        </w:rPr>
      </w:pPr>
    </w:p>
    <w:p w14:paraId="1CBDBC40" w14:textId="1A3E38D9" w:rsidR="00054FAD" w:rsidRPr="00486104" w:rsidRDefault="002C6DDF" w:rsidP="002C6DDF">
      <w:pPr>
        <w:pStyle w:val="ListParagraph"/>
        <w:tabs>
          <w:tab w:val="left" w:pos="3960"/>
        </w:tabs>
        <w:spacing w:after="200" w:line="276" w:lineRule="auto"/>
        <w:ind w:left="180"/>
        <w:rPr>
          <w:b/>
          <w:lang w:val="sr-Latn-RS"/>
        </w:rPr>
      </w:pPr>
      <w:r>
        <w:rPr>
          <w:b/>
          <w:lang w:val="sr-Latn-RS"/>
        </w:rPr>
        <w:t xml:space="preserve">                                                                     </w:t>
      </w:r>
      <w:r w:rsidR="00054FAD" w:rsidRPr="00486104">
        <w:rPr>
          <w:b/>
          <w:lang w:val="sr-Latn-RS"/>
        </w:rPr>
        <w:t>Član 16</w:t>
      </w:r>
    </w:p>
    <w:p w14:paraId="35EB9407" w14:textId="77777777" w:rsidR="00054FAD"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Prijem nefinansijske imovine od strane službenika za prijem/logistiku</w:t>
      </w:r>
    </w:p>
    <w:p w14:paraId="299AB3E6" w14:textId="77777777" w:rsidR="00054FAD" w:rsidRPr="00486104" w:rsidRDefault="00054FAD" w:rsidP="00387785">
      <w:pPr>
        <w:pStyle w:val="ListParagraph"/>
        <w:tabs>
          <w:tab w:val="left" w:pos="3960"/>
        </w:tabs>
        <w:spacing w:after="200" w:line="276" w:lineRule="auto"/>
        <w:ind w:left="180"/>
        <w:jc w:val="both"/>
        <w:rPr>
          <w:lang w:val="sr-Latn-RS"/>
        </w:rPr>
      </w:pPr>
    </w:p>
    <w:p w14:paraId="2EF452DA" w14:textId="0AD6EDD0" w:rsidR="00054FAD" w:rsidRPr="00486104" w:rsidRDefault="00054FAD" w:rsidP="00387785">
      <w:pPr>
        <w:pStyle w:val="ListParagraph"/>
        <w:tabs>
          <w:tab w:val="left" w:pos="3960"/>
        </w:tabs>
        <w:spacing w:after="200" w:line="276" w:lineRule="auto"/>
        <w:ind w:left="180"/>
        <w:jc w:val="both"/>
        <w:rPr>
          <w:lang w:val="sr-Latn-RS"/>
        </w:rPr>
      </w:pPr>
      <w:r w:rsidRPr="00486104">
        <w:rPr>
          <w:lang w:val="sr-Latn-RS"/>
        </w:rPr>
        <w:t xml:space="preserve">Prijem nefinansijske imovine u magacinu mora se obaviti na osnovu odgovarajućeg prijemnog lista koji potpisuje službenik za prijem/logistiku ili depo, nakon provere količine, vrednosti i kvaliteta, pozivajući se na uslove ugovora ili </w:t>
      </w:r>
      <w:r w:rsidR="00880CF1" w:rsidRPr="00486104">
        <w:rPr>
          <w:lang w:val="sr-Latn-RS"/>
        </w:rPr>
        <w:t>narudžbine.</w:t>
      </w:r>
    </w:p>
    <w:p w14:paraId="7A577EB2" w14:textId="464B1BC8" w:rsidR="00213C7A" w:rsidRPr="00486104" w:rsidRDefault="00054FAD" w:rsidP="00E81810">
      <w:pPr>
        <w:pStyle w:val="ListParagraph"/>
        <w:tabs>
          <w:tab w:val="left" w:pos="3960"/>
        </w:tabs>
        <w:spacing w:after="200" w:line="276" w:lineRule="auto"/>
        <w:ind w:left="180"/>
        <w:jc w:val="both"/>
        <w:rPr>
          <w:lang w:val="sr-Latn-RS"/>
        </w:rPr>
      </w:pPr>
      <w:r w:rsidRPr="00486104">
        <w:rPr>
          <w:lang w:val="sr-Latn-RS"/>
        </w:rPr>
        <w:tab/>
      </w:r>
    </w:p>
    <w:p w14:paraId="24F0E944" w14:textId="4DE439E5" w:rsidR="00054FAD"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Član 17</w:t>
      </w:r>
    </w:p>
    <w:p w14:paraId="4931AEA5" w14:textId="77777777" w:rsidR="00054FAD"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Neprihvatanje nefinansijske imovine</w:t>
      </w:r>
    </w:p>
    <w:p w14:paraId="1205BAB9" w14:textId="77777777" w:rsidR="00054FAD" w:rsidRPr="00486104" w:rsidRDefault="00054FAD" w:rsidP="00387785">
      <w:pPr>
        <w:pStyle w:val="ListParagraph"/>
        <w:tabs>
          <w:tab w:val="left" w:pos="3960"/>
        </w:tabs>
        <w:spacing w:after="200" w:line="276" w:lineRule="auto"/>
        <w:ind w:left="180"/>
        <w:jc w:val="both"/>
        <w:rPr>
          <w:lang w:val="sr-Latn-RS"/>
        </w:rPr>
      </w:pPr>
    </w:p>
    <w:p w14:paraId="00D90954" w14:textId="7E469035" w:rsidR="00054FAD" w:rsidRPr="00486104" w:rsidRDefault="00054FAD" w:rsidP="00387785">
      <w:pPr>
        <w:pStyle w:val="ListParagraph"/>
        <w:tabs>
          <w:tab w:val="left" w:pos="3960"/>
        </w:tabs>
        <w:spacing w:after="200" w:line="276" w:lineRule="auto"/>
        <w:ind w:left="180"/>
        <w:jc w:val="both"/>
        <w:rPr>
          <w:lang w:val="sr-Latn-RS"/>
        </w:rPr>
      </w:pPr>
      <w:r w:rsidRPr="00486104">
        <w:rPr>
          <w:lang w:val="sr-Latn-RS"/>
        </w:rPr>
        <w:t>Nefinansijska imovina, koja nije u skladu sa ugovorom i nalogom za kupovinu, ne bi trebalo da bude pri</w:t>
      </w:r>
      <w:r w:rsidR="00880CF1" w:rsidRPr="00486104">
        <w:rPr>
          <w:lang w:val="sr-Latn-RS"/>
        </w:rPr>
        <w:t>mljena</w:t>
      </w:r>
      <w:r w:rsidRPr="00486104">
        <w:rPr>
          <w:lang w:val="sr-Latn-RS"/>
        </w:rPr>
        <w:t xml:space="preserve"> od strane odgovornog službenika, službenika za prijem/logistiku ili Komisije za prijem nefinansijske imovine . Predmetna imovina se mora vratiti dobavljaču, uz obrazloženje neprihvatanja, </w:t>
      </w:r>
      <w:r w:rsidR="00EF3C90" w:rsidRPr="00486104">
        <w:rPr>
          <w:lang w:val="sr-Latn-RS"/>
        </w:rPr>
        <w:t>o čemu se obaveštava generalni direktor Sekretarijata.</w:t>
      </w:r>
    </w:p>
    <w:p w14:paraId="21477EE2" w14:textId="77777777" w:rsidR="00054FAD" w:rsidRPr="00486104" w:rsidRDefault="00054FAD" w:rsidP="00387785">
      <w:pPr>
        <w:pStyle w:val="ListParagraph"/>
        <w:tabs>
          <w:tab w:val="left" w:pos="3960"/>
        </w:tabs>
        <w:spacing w:after="200" w:line="276" w:lineRule="auto"/>
        <w:ind w:left="180"/>
        <w:jc w:val="both"/>
        <w:rPr>
          <w:lang w:val="sr-Latn-RS"/>
        </w:rPr>
      </w:pPr>
    </w:p>
    <w:p w14:paraId="4EDB73C0" w14:textId="2956DEE4" w:rsidR="00B87503"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Član 18</w:t>
      </w:r>
    </w:p>
    <w:p w14:paraId="53F47550" w14:textId="77777777" w:rsidR="00B87503"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Prijem nefinansijske imovine direktno od dobavljača</w:t>
      </w:r>
    </w:p>
    <w:p w14:paraId="64455713" w14:textId="77777777" w:rsidR="00B87503" w:rsidRPr="00486104" w:rsidRDefault="00B87503" w:rsidP="00387785">
      <w:pPr>
        <w:pStyle w:val="ListParagraph"/>
        <w:tabs>
          <w:tab w:val="left" w:pos="3960"/>
        </w:tabs>
        <w:spacing w:after="200" w:line="276" w:lineRule="auto"/>
        <w:ind w:left="180"/>
        <w:jc w:val="both"/>
        <w:rPr>
          <w:lang w:val="sr-Latn-RS"/>
        </w:rPr>
      </w:pPr>
    </w:p>
    <w:p w14:paraId="532A6C03" w14:textId="1AE22EB6" w:rsidR="00B87503" w:rsidRPr="00486104" w:rsidRDefault="00054FAD" w:rsidP="00387785">
      <w:pPr>
        <w:pStyle w:val="ListParagraph"/>
        <w:tabs>
          <w:tab w:val="left" w:pos="3960"/>
        </w:tabs>
        <w:spacing w:after="200" w:line="276" w:lineRule="auto"/>
        <w:ind w:left="180"/>
        <w:jc w:val="both"/>
        <w:rPr>
          <w:lang w:val="sr-Latn-RS"/>
        </w:rPr>
      </w:pPr>
      <w:r w:rsidRPr="00486104">
        <w:rPr>
          <w:lang w:val="sr-Latn-RS"/>
        </w:rPr>
        <w:t>1. Za slučajeve kada se prijem nefinansijske imovine vrši direktno od dobavljača do korisnika, bez prolaska kroz centralno skladište, generalni direktor Sekretarijata u skladu sa Komisijom za prijem nefinansijske imovine ili</w:t>
      </w:r>
      <w:r w:rsidR="00D14EC9" w:rsidRPr="00486104">
        <w:rPr>
          <w:lang w:val="sr-Latn-RS"/>
        </w:rPr>
        <w:t xml:space="preserve"> ovlašćuje službenika za prijem</w:t>
      </w:r>
      <w:r w:rsidRPr="00486104">
        <w:rPr>
          <w:lang w:val="sr-Latn-RS"/>
        </w:rPr>
        <w:t xml:space="preserve">/logistiku da </w:t>
      </w:r>
      <w:r w:rsidR="00071EC8" w:rsidRPr="00486104">
        <w:rPr>
          <w:lang w:val="sr-Latn-RS"/>
        </w:rPr>
        <w:t>primi</w:t>
      </w:r>
      <w:r w:rsidRPr="00486104">
        <w:rPr>
          <w:lang w:val="sr-Latn-RS"/>
        </w:rPr>
        <w:t xml:space="preserve"> nefinansijsk</w:t>
      </w:r>
      <w:r w:rsidR="00D14EC9" w:rsidRPr="00486104">
        <w:rPr>
          <w:lang w:val="sr-Latn-RS"/>
        </w:rPr>
        <w:t>u imovinu</w:t>
      </w:r>
      <w:r w:rsidRPr="00486104">
        <w:rPr>
          <w:lang w:val="sr-Latn-RS"/>
        </w:rPr>
        <w:t xml:space="preserve"> i isporuči ih direktno korisniku.</w:t>
      </w:r>
    </w:p>
    <w:p w14:paraId="78EEF50B" w14:textId="77777777" w:rsidR="00EF3C90" w:rsidRPr="00486104" w:rsidRDefault="00EF3C90" w:rsidP="00387785">
      <w:pPr>
        <w:pStyle w:val="ListParagraph"/>
        <w:tabs>
          <w:tab w:val="left" w:pos="3960"/>
        </w:tabs>
        <w:spacing w:after="200" w:line="276" w:lineRule="auto"/>
        <w:ind w:left="180"/>
        <w:jc w:val="both"/>
        <w:rPr>
          <w:lang w:val="sr-Latn-RS"/>
        </w:rPr>
      </w:pPr>
    </w:p>
    <w:p w14:paraId="1D7E8F73" w14:textId="56163D44" w:rsidR="00B87503" w:rsidRPr="00486104" w:rsidRDefault="00054FAD" w:rsidP="00387785">
      <w:pPr>
        <w:pStyle w:val="ListParagraph"/>
        <w:tabs>
          <w:tab w:val="left" w:pos="3960"/>
        </w:tabs>
        <w:spacing w:after="200" w:line="276" w:lineRule="auto"/>
        <w:ind w:left="180"/>
        <w:jc w:val="both"/>
        <w:rPr>
          <w:lang w:val="sr-Latn-RS"/>
        </w:rPr>
      </w:pPr>
      <w:r w:rsidRPr="00486104">
        <w:rPr>
          <w:lang w:val="sr-Latn-RS"/>
        </w:rPr>
        <w:t>2. Komisija za prijem nefinansijske imovine dostavlja završen predmet službeniku za prijem/logistiku, koji registruje predmet u SIMFK.</w:t>
      </w:r>
    </w:p>
    <w:p w14:paraId="0CF5365B" w14:textId="77777777" w:rsidR="00EF3C90" w:rsidRPr="00486104" w:rsidRDefault="00EF3C90" w:rsidP="00387785">
      <w:pPr>
        <w:pStyle w:val="ListParagraph"/>
        <w:tabs>
          <w:tab w:val="left" w:pos="3960"/>
        </w:tabs>
        <w:spacing w:after="200" w:line="276" w:lineRule="auto"/>
        <w:ind w:left="180"/>
        <w:jc w:val="both"/>
        <w:rPr>
          <w:lang w:val="sr-Latn-RS"/>
        </w:rPr>
      </w:pPr>
    </w:p>
    <w:p w14:paraId="1B51F8E2" w14:textId="192A6621" w:rsidR="00B87503" w:rsidRPr="00486104" w:rsidRDefault="00054FAD" w:rsidP="00387785">
      <w:pPr>
        <w:pStyle w:val="ListParagraph"/>
        <w:tabs>
          <w:tab w:val="left" w:pos="3960"/>
        </w:tabs>
        <w:spacing w:after="200" w:line="276" w:lineRule="auto"/>
        <w:ind w:left="180"/>
        <w:jc w:val="both"/>
        <w:rPr>
          <w:lang w:val="sr-Latn-RS"/>
        </w:rPr>
      </w:pPr>
      <w:r w:rsidRPr="00486104">
        <w:rPr>
          <w:lang w:val="sr-Latn-RS"/>
        </w:rPr>
        <w:t>3. Dužnosti i odgovornosti Komisije za prijem nefinansijske imovine i službenika za pri</w:t>
      </w:r>
      <w:r w:rsidR="00D14EC9" w:rsidRPr="00486104">
        <w:rPr>
          <w:lang w:val="sr-Latn-RS"/>
        </w:rPr>
        <w:t>jem</w:t>
      </w:r>
      <w:r w:rsidRPr="00486104">
        <w:rPr>
          <w:lang w:val="sr-Latn-RS"/>
        </w:rPr>
        <w:t xml:space="preserve">/logistiku se takođe na odgovarajući način </w:t>
      </w:r>
      <w:r w:rsidR="00071EC8" w:rsidRPr="00486104">
        <w:rPr>
          <w:lang w:val="sr-Latn-RS"/>
        </w:rPr>
        <w:t>primenjuju</w:t>
      </w:r>
      <w:r w:rsidRPr="00486104">
        <w:rPr>
          <w:lang w:val="sr-Latn-RS"/>
        </w:rPr>
        <w:t xml:space="preserve"> na slučajeve kada se pri</w:t>
      </w:r>
      <w:r w:rsidR="00D14EC9" w:rsidRPr="00486104">
        <w:rPr>
          <w:lang w:val="sr-Latn-RS"/>
        </w:rPr>
        <w:t>jem</w:t>
      </w:r>
      <w:r w:rsidRPr="00486104">
        <w:rPr>
          <w:lang w:val="sr-Latn-RS"/>
        </w:rPr>
        <w:t xml:space="preserve"> nefinansijske imovine vrši direktno od dobavljača do korisnika bez prolaska kroz centralno skladište.</w:t>
      </w:r>
    </w:p>
    <w:p w14:paraId="201AC9B2" w14:textId="77777777" w:rsidR="00EF3C90" w:rsidRPr="00486104" w:rsidRDefault="00EF3C90" w:rsidP="00387785">
      <w:pPr>
        <w:pStyle w:val="ListParagraph"/>
        <w:tabs>
          <w:tab w:val="left" w:pos="3960"/>
        </w:tabs>
        <w:spacing w:after="200" w:line="276" w:lineRule="auto"/>
        <w:ind w:left="180"/>
        <w:jc w:val="both"/>
        <w:rPr>
          <w:lang w:val="sr-Latn-RS"/>
        </w:rPr>
      </w:pPr>
    </w:p>
    <w:p w14:paraId="32C5C23B" w14:textId="09C59148" w:rsidR="00B87503" w:rsidRPr="00486104" w:rsidRDefault="00054FAD" w:rsidP="00387785">
      <w:pPr>
        <w:pStyle w:val="ListParagraph"/>
        <w:tabs>
          <w:tab w:val="left" w:pos="3960"/>
        </w:tabs>
        <w:spacing w:after="200" w:line="276" w:lineRule="auto"/>
        <w:ind w:left="180"/>
        <w:jc w:val="both"/>
        <w:rPr>
          <w:lang w:val="sr-Latn-RS"/>
        </w:rPr>
      </w:pPr>
      <w:r w:rsidRPr="00486104">
        <w:rPr>
          <w:lang w:val="sr-Latn-RS"/>
        </w:rPr>
        <w:t>4. Službenik za prijem/logistiku registruje slučaj u SIMFK.</w:t>
      </w:r>
    </w:p>
    <w:p w14:paraId="56B60CFE" w14:textId="77777777" w:rsidR="00EF3C90" w:rsidRPr="00486104" w:rsidRDefault="00EF3C90" w:rsidP="00387785">
      <w:pPr>
        <w:pStyle w:val="ListParagraph"/>
        <w:tabs>
          <w:tab w:val="left" w:pos="3960"/>
        </w:tabs>
        <w:spacing w:after="200" w:line="276" w:lineRule="auto"/>
        <w:ind w:left="180"/>
        <w:jc w:val="both"/>
        <w:rPr>
          <w:lang w:val="sr-Latn-RS"/>
        </w:rPr>
      </w:pPr>
    </w:p>
    <w:p w14:paraId="67B919E3" w14:textId="59F614F1" w:rsidR="00B87503" w:rsidRPr="00486104" w:rsidRDefault="00054FAD" w:rsidP="00387785">
      <w:pPr>
        <w:pStyle w:val="ListParagraph"/>
        <w:tabs>
          <w:tab w:val="left" w:pos="3960"/>
        </w:tabs>
        <w:spacing w:after="200" w:line="276" w:lineRule="auto"/>
        <w:ind w:left="180"/>
        <w:jc w:val="both"/>
        <w:rPr>
          <w:lang w:val="sr-Latn-RS"/>
        </w:rPr>
      </w:pPr>
      <w:r w:rsidRPr="00486104">
        <w:rPr>
          <w:lang w:val="sr-Latn-RS"/>
        </w:rPr>
        <w:t>5. U posebnim slučajevima, prijem kapitalne i ne-kapitalne nefinansijske imovine može se izvršiti tako što službeno lice traži nefinansijsku imovinu, direktno od dobavljača, bez prolaska kroz skladište, nakon prihvatanja nefinansijske imovine, službeno lice koje je podnelo zahtev je dužno da obav</w:t>
      </w:r>
      <w:r w:rsidR="00D14EC9" w:rsidRPr="00486104">
        <w:rPr>
          <w:lang w:val="sr-Latn-RS"/>
        </w:rPr>
        <w:t>e</w:t>
      </w:r>
      <w:r w:rsidRPr="00486104">
        <w:rPr>
          <w:lang w:val="sr-Latn-RS"/>
        </w:rPr>
        <w:t>sti službenika za prijem/logistiku podnošenjem dokumenta o prijemu.</w:t>
      </w:r>
    </w:p>
    <w:p w14:paraId="7BCACE28" w14:textId="77777777" w:rsidR="00EF3C90" w:rsidRPr="00486104" w:rsidRDefault="00EF3C90" w:rsidP="00387785">
      <w:pPr>
        <w:pStyle w:val="ListParagraph"/>
        <w:tabs>
          <w:tab w:val="left" w:pos="3960"/>
        </w:tabs>
        <w:spacing w:after="200" w:line="276" w:lineRule="auto"/>
        <w:ind w:left="180"/>
        <w:jc w:val="both"/>
        <w:rPr>
          <w:lang w:val="sr-Latn-RS"/>
        </w:rPr>
      </w:pPr>
    </w:p>
    <w:p w14:paraId="423A866D" w14:textId="09526BB8" w:rsidR="00D14EC9" w:rsidRPr="002C6DDF" w:rsidRDefault="00D14EC9" w:rsidP="002C6DDF">
      <w:pPr>
        <w:pStyle w:val="ListParagraph"/>
        <w:tabs>
          <w:tab w:val="left" w:pos="3960"/>
        </w:tabs>
        <w:spacing w:after="200" w:line="276" w:lineRule="auto"/>
        <w:ind w:left="180"/>
        <w:jc w:val="both"/>
        <w:rPr>
          <w:lang w:val="sr-Latn-RS"/>
        </w:rPr>
      </w:pPr>
      <w:r w:rsidRPr="00486104">
        <w:rPr>
          <w:lang w:val="sr-Latn-RS"/>
        </w:rPr>
        <w:t>6. Prijem</w:t>
      </w:r>
      <w:r w:rsidR="00ED0E9B" w:rsidRPr="00486104">
        <w:rPr>
          <w:lang w:val="sr-Latn-RS"/>
        </w:rPr>
        <w:t xml:space="preserve"> nabavke, usluge, radova za popravku imovin</w:t>
      </w:r>
      <w:r w:rsidRPr="00486104">
        <w:rPr>
          <w:lang w:val="sr-Latn-RS"/>
        </w:rPr>
        <w:t>e ili prijem nove imovine u Savetu</w:t>
      </w:r>
      <w:r w:rsidR="00ED0E9B" w:rsidRPr="00486104">
        <w:rPr>
          <w:lang w:val="sr-Latn-RS"/>
        </w:rPr>
        <w:t xml:space="preserve"> i sudu kada je vrednost popravke, ili primljene imovine ispod 1000€ po jedinici izvršenoj ili isporučenoj od strane ugovarač</w:t>
      </w:r>
      <w:r w:rsidRPr="00486104">
        <w:rPr>
          <w:lang w:val="sr-Latn-RS"/>
        </w:rPr>
        <w:t>a</w:t>
      </w:r>
      <w:r w:rsidR="00ED0E9B" w:rsidRPr="00486104">
        <w:rPr>
          <w:lang w:val="sr-Latn-RS"/>
        </w:rPr>
        <w:t xml:space="preserve"> Saveta, </w:t>
      </w:r>
      <w:r w:rsidRPr="00486104">
        <w:rPr>
          <w:lang w:val="sr-Latn-RS"/>
        </w:rPr>
        <w:t>vrši se</w:t>
      </w:r>
      <w:r w:rsidR="00ED0E9B" w:rsidRPr="00486104">
        <w:rPr>
          <w:lang w:val="sr-Latn-RS"/>
        </w:rPr>
        <w:t xml:space="preserve"> od </w:t>
      </w:r>
      <w:r w:rsidRPr="00486104">
        <w:rPr>
          <w:lang w:val="sr-Latn-RS"/>
        </w:rPr>
        <w:t xml:space="preserve">strane </w:t>
      </w:r>
      <w:r w:rsidR="00ED0E9B" w:rsidRPr="00486104">
        <w:rPr>
          <w:lang w:val="sr-Latn-RS"/>
        </w:rPr>
        <w:t>službenika za prijem/logistiku u Sekretarijatu, odnosno službenika za prijem/logistiku suda za dotični sud.</w:t>
      </w:r>
    </w:p>
    <w:p w14:paraId="4E8752A7" w14:textId="77777777" w:rsidR="00D14EC9" w:rsidRPr="00486104" w:rsidRDefault="00D14EC9" w:rsidP="002C6DDF">
      <w:pPr>
        <w:pStyle w:val="ListParagraph"/>
        <w:tabs>
          <w:tab w:val="left" w:pos="3960"/>
        </w:tabs>
        <w:spacing w:line="276" w:lineRule="auto"/>
        <w:ind w:left="1440"/>
        <w:rPr>
          <w:b/>
          <w:lang w:val="sr-Latn-RS"/>
        </w:rPr>
      </w:pPr>
    </w:p>
    <w:p w14:paraId="7C2314EC" w14:textId="558B8955" w:rsidR="00B87503" w:rsidRPr="002C6DDF" w:rsidRDefault="002C6DDF" w:rsidP="002C6DDF">
      <w:pPr>
        <w:tabs>
          <w:tab w:val="left" w:pos="3960"/>
        </w:tabs>
        <w:spacing w:line="276" w:lineRule="auto"/>
        <w:rPr>
          <w:b/>
          <w:lang w:val="sr-Latn-RS"/>
        </w:rPr>
      </w:pPr>
      <w:r>
        <w:rPr>
          <w:b/>
          <w:lang w:val="sr-Latn-RS"/>
        </w:rPr>
        <w:t xml:space="preserve">                                                                          </w:t>
      </w:r>
      <w:r w:rsidR="005D4EEE" w:rsidRPr="002C6DDF">
        <w:rPr>
          <w:b/>
          <w:lang w:val="sr-Latn-RS"/>
        </w:rPr>
        <w:t>Član 19</w:t>
      </w:r>
    </w:p>
    <w:p w14:paraId="68E69F3D" w14:textId="77777777" w:rsidR="00B87503" w:rsidRPr="00486104" w:rsidRDefault="00054FAD" w:rsidP="002C6DDF">
      <w:pPr>
        <w:pStyle w:val="ListParagraph"/>
        <w:tabs>
          <w:tab w:val="left" w:pos="3960"/>
        </w:tabs>
        <w:spacing w:line="276" w:lineRule="auto"/>
        <w:ind w:left="180"/>
        <w:jc w:val="center"/>
        <w:rPr>
          <w:b/>
          <w:lang w:val="sr-Latn-RS"/>
        </w:rPr>
      </w:pPr>
      <w:r w:rsidRPr="00486104">
        <w:rPr>
          <w:b/>
          <w:lang w:val="sr-Latn-RS"/>
        </w:rPr>
        <w:t>Registar nefinansijske imovine</w:t>
      </w:r>
    </w:p>
    <w:p w14:paraId="7277CA96" w14:textId="77777777" w:rsidR="00B87503" w:rsidRPr="00486104" w:rsidRDefault="00B87503" w:rsidP="00387785">
      <w:pPr>
        <w:pStyle w:val="ListParagraph"/>
        <w:tabs>
          <w:tab w:val="left" w:pos="3960"/>
        </w:tabs>
        <w:spacing w:after="200" w:line="276" w:lineRule="auto"/>
        <w:ind w:left="180"/>
        <w:jc w:val="both"/>
        <w:rPr>
          <w:lang w:val="sr-Latn-RS"/>
        </w:rPr>
      </w:pPr>
    </w:p>
    <w:p w14:paraId="1920D3AB" w14:textId="0861D173" w:rsidR="00965B9D" w:rsidRPr="00486104" w:rsidRDefault="00F054EE" w:rsidP="00965B9D">
      <w:pPr>
        <w:tabs>
          <w:tab w:val="left" w:pos="3960"/>
        </w:tabs>
        <w:spacing w:after="200" w:line="276" w:lineRule="auto"/>
        <w:jc w:val="both"/>
        <w:rPr>
          <w:rFonts w:eastAsia="Calibri"/>
          <w:lang w:val="sr-Latn-RS"/>
        </w:rPr>
      </w:pPr>
      <w:r w:rsidRPr="00486104">
        <w:rPr>
          <w:lang w:val="sr-Latn-RS"/>
        </w:rPr>
        <w:t>1. Sekretarijat pravi</w:t>
      </w:r>
      <w:r w:rsidR="00965B9D" w:rsidRPr="00486104">
        <w:rPr>
          <w:lang w:val="sr-Latn-RS"/>
        </w:rPr>
        <w:t xml:space="preserve"> i ažurira registar nefinansijske imovine kojom upravlja. </w:t>
      </w:r>
      <w:r w:rsidR="00965B9D" w:rsidRPr="00486104">
        <w:rPr>
          <w:rFonts w:eastAsia="Calibri"/>
          <w:lang w:val="sr-Latn-RS"/>
        </w:rPr>
        <w:t>Registar se mora voditi posebno za svak</w:t>
      </w:r>
      <w:r w:rsidRPr="00486104">
        <w:rPr>
          <w:rFonts w:eastAsia="Calibri"/>
          <w:lang w:val="sr-Latn-RS"/>
        </w:rPr>
        <w:t>u imovinu</w:t>
      </w:r>
      <w:r w:rsidR="00965B9D" w:rsidRPr="00486104">
        <w:rPr>
          <w:rFonts w:eastAsia="Calibri"/>
          <w:lang w:val="sr-Latn-RS"/>
        </w:rPr>
        <w:t xml:space="preserve"> i</w:t>
      </w:r>
      <w:r w:rsidR="00071EC8">
        <w:rPr>
          <w:rFonts w:eastAsia="Calibri"/>
          <w:lang w:val="sr-Latn-RS"/>
        </w:rPr>
        <w:t xml:space="preserve"> </w:t>
      </w:r>
      <w:r w:rsidR="00965B9D" w:rsidRPr="00486104">
        <w:rPr>
          <w:rFonts w:eastAsia="Calibri"/>
          <w:lang w:val="sr-Latn-RS"/>
        </w:rPr>
        <w:t>u zbirnom obliku prema kategorijama klasifikovanim prema računovodstvenom planu.</w:t>
      </w:r>
    </w:p>
    <w:p w14:paraId="1B64F5A7" w14:textId="3176F8BB" w:rsidR="00965B9D" w:rsidRPr="00486104" w:rsidRDefault="00965B9D" w:rsidP="00965B9D">
      <w:pPr>
        <w:jc w:val="both"/>
        <w:rPr>
          <w:rFonts w:eastAsia="Calibri"/>
          <w:lang w:val="sr-Latn-RS"/>
        </w:rPr>
      </w:pPr>
      <w:r w:rsidRPr="00486104">
        <w:rPr>
          <w:rFonts w:eastAsia="Calibri"/>
          <w:lang w:val="sr-Latn-RS"/>
        </w:rPr>
        <w:t xml:space="preserve">2. Registar imovine mora da sadrži kapitalnu imovinu (pojedinačna vrednost preko 1,000€ i rok korišćenja duže od jedne godine), ne kapitalna </w:t>
      </w:r>
      <w:r w:rsidR="00F054EE" w:rsidRPr="00486104">
        <w:rPr>
          <w:rFonts w:eastAsia="Calibri"/>
          <w:lang w:val="sr-Latn-RS"/>
        </w:rPr>
        <w:t>imovina</w:t>
      </w:r>
      <w:r w:rsidRPr="00486104">
        <w:rPr>
          <w:rFonts w:eastAsia="Calibri"/>
          <w:lang w:val="sr-Latn-RS"/>
        </w:rPr>
        <w:t xml:space="preserve"> (pojedinačna vrednost manja od 1,000€ i rok korišćenja duže od jedne godine) i zalihe.</w:t>
      </w:r>
    </w:p>
    <w:p w14:paraId="6D78BBF0" w14:textId="77777777" w:rsidR="009B11A0" w:rsidRPr="00486104" w:rsidRDefault="009B11A0" w:rsidP="00965B9D">
      <w:pPr>
        <w:jc w:val="both"/>
        <w:rPr>
          <w:rFonts w:eastAsia="Calibri"/>
          <w:lang w:val="sr-Latn-RS"/>
        </w:rPr>
      </w:pPr>
    </w:p>
    <w:p w14:paraId="0B30D9CB" w14:textId="77777777" w:rsidR="00965B9D" w:rsidRPr="00486104" w:rsidRDefault="00965B9D" w:rsidP="00965B9D">
      <w:pPr>
        <w:jc w:val="both"/>
        <w:rPr>
          <w:rFonts w:eastAsia="Calibri"/>
          <w:lang w:val="sr-Latn-RS"/>
        </w:rPr>
      </w:pPr>
      <w:r w:rsidRPr="00486104">
        <w:rPr>
          <w:rFonts w:eastAsia="Calibri"/>
          <w:lang w:val="sr-Latn-RS"/>
        </w:rPr>
        <w:t>3. Kapitalna imovina mora biti registrovana u SIMFK, dok ne kapitalna imovina i zalihe moraju biti registrovani u sistemu "e-imovina".</w:t>
      </w:r>
    </w:p>
    <w:p w14:paraId="18383650" w14:textId="77777777" w:rsidR="009B11A0" w:rsidRPr="00486104" w:rsidRDefault="009B11A0" w:rsidP="00965B9D">
      <w:pPr>
        <w:jc w:val="both"/>
        <w:rPr>
          <w:rFonts w:eastAsia="Calibri"/>
          <w:lang w:val="sr-Latn-RS"/>
        </w:rPr>
      </w:pPr>
    </w:p>
    <w:p w14:paraId="6C1FF737" w14:textId="6B7090F4" w:rsidR="00965B9D" w:rsidRPr="00486104" w:rsidRDefault="00965B9D" w:rsidP="00965B9D">
      <w:pPr>
        <w:jc w:val="both"/>
        <w:rPr>
          <w:rFonts w:eastAsia="Calibri"/>
          <w:lang w:val="sr-Latn-RS"/>
        </w:rPr>
      </w:pPr>
      <w:r w:rsidRPr="00486104">
        <w:rPr>
          <w:rFonts w:eastAsia="Calibri"/>
          <w:lang w:val="sr-Latn-RS"/>
        </w:rPr>
        <w:t xml:space="preserve">4. Glavni administrativni službenik mora uspostaviti računovodstveni registar nefinansijske imovine </w:t>
      </w:r>
      <w:r w:rsidR="00071EC8" w:rsidRPr="00486104">
        <w:rPr>
          <w:rFonts w:eastAsia="Calibri"/>
          <w:lang w:val="sr-Latn-RS"/>
        </w:rPr>
        <w:t>gde</w:t>
      </w:r>
      <w:r w:rsidRPr="00486104">
        <w:rPr>
          <w:rFonts w:eastAsia="Calibri"/>
          <w:lang w:val="sr-Latn-RS"/>
        </w:rPr>
        <w:t xml:space="preserve"> će, pored informacija koje se </w:t>
      </w:r>
      <w:r w:rsidR="00071EC8" w:rsidRPr="00486104">
        <w:rPr>
          <w:rFonts w:eastAsia="Calibri"/>
          <w:lang w:val="sr-Latn-RS"/>
        </w:rPr>
        <w:t>zahtevaju</w:t>
      </w:r>
      <w:r w:rsidRPr="00486104">
        <w:rPr>
          <w:rFonts w:eastAsia="Calibri"/>
          <w:lang w:val="sr-Latn-RS"/>
        </w:rPr>
        <w:t xml:space="preserve"> Zakonom o upravljanju javnim finansijama i odgovornostima, biti uključeni i sljedeći elementi:</w:t>
      </w:r>
    </w:p>
    <w:p w14:paraId="215BFB35" w14:textId="77777777" w:rsidR="00965B9D" w:rsidRPr="00486104" w:rsidRDefault="00965B9D" w:rsidP="00965B9D">
      <w:pPr>
        <w:jc w:val="both"/>
        <w:rPr>
          <w:rFonts w:eastAsia="Calibri"/>
          <w:lang w:val="sr-Latn-RS"/>
        </w:rPr>
      </w:pPr>
    </w:p>
    <w:p w14:paraId="60C0EE41" w14:textId="77777777" w:rsidR="00965B9D" w:rsidRPr="00486104" w:rsidRDefault="00965B9D" w:rsidP="00965B9D">
      <w:pPr>
        <w:jc w:val="both"/>
        <w:rPr>
          <w:rFonts w:eastAsia="Calibri"/>
          <w:lang w:val="sr-Latn-RS"/>
        </w:rPr>
      </w:pPr>
      <w:r w:rsidRPr="00486104">
        <w:rPr>
          <w:rFonts w:eastAsia="Calibri"/>
          <w:lang w:val="sr-Latn-RS"/>
        </w:rPr>
        <w:t>4.1. Naziv budžetske organizacije;</w:t>
      </w:r>
    </w:p>
    <w:p w14:paraId="648110D2" w14:textId="77777777" w:rsidR="00965B9D" w:rsidRPr="00486104" w:rsidRDefault="00965B9D" w:rsidP="00965B9D">
      <w:pPr>
        <w:jc w:val="both"/>
        <w:rPr>
          <w:rFonts w:eastAsia="Calibri"/>
          <w:lang w:val="sr-Latn-RS"/>
        </w:rPr>
      </w:pPr>
      <w:r w:rsidRPr="00486104">
        <w:rPr>
          <w:rFonts w:eastAsia="Calibri"/>
          <w:lang w:val="sr-Latn-RS"/>
        </w:rPr>
        <w:t>4.2. Naziv imovine;</w:t>
      </w:r>
    </w:p>
    <w:p w14:paraId="466F46FE" w14:textId="77777777" w:rsidR="00965B9D" w:rsidRPr="00486104" w:rsidRDefault="00965B9D" w:rsidP="00965B9D">
      <w:pPr>
        <w:jc w:val="both"/>
        <w:rPr>
          <w:rFonts w:eastAsia="Calibri"/>
          <w:lang w:val="sr-Latn-RS"/>
        </w:rPr>
      </w:pPr>
      <w:r w:rsidRPr="00486104">
        <w:rPr>
          <w:rFonts w:eastAsia="Calibri"/>
          <w:lang w:val="sr-Latn-RS"/>
        </w:rPr>
        <w:t>4.3. Opis;</w:t>
      </w:r>
    </w:p>
    <w:p w14:paraId="36035E08" w14:textId="77777777" w:rsidR="00965B9D" w:rsidRPr="00486104" w:rsidRDefault="00965B9D" w:rsidP="00965B9D">
      <w:pPr>
        <w:jc w:val="both"/>
        <w:rPr>
          <w:rFonts w:eastAsia="Calibri"/>
          <w:lang w:val="sr-Latn-RS"/>
        </w:rPr>
      </w:pPr>
      <w:r w:rsidRPr="00486104">
        <w:rPr>
          <w:rFonts w:eastAsia="Calibri"/>
          <w:lang w:val="sr-Latn-RS"/>
        </w:rPr>
        <w:t>4.4. Serijski broj;</w:t>
      </w:r>
    </w:p>
    <w:p w14:paraId="3A3B37FE" w14:textId="77777777" w:rsidR="00965B9D" w:rsidRPr="00486104" w:rsidRDefault="00965B9D" w:rsidP="00965B9D">
      <w:pPr>
        <w:jc w:val="both"/>
        <w:rPr>
          <w:rFonts w:eastAsia="Calibri"/>
          <w:lang w:val="sr-Latn-RS"/>
        </w:rPr>
      </w:pPr>
      <w:r w:rsidRPr="00486104">
        <w:rPr>
          <w:rFonts w:eastAsia="Calibri"/>
          <w:lang w:val="sr-Latn-RS"/>
        </w:rPr>
        <w:t>4.5. Broj bar koda;</w:t>
      </w:r>
    </w:p>
    <w:p w14:paraId="0CDFD202" w14:textId="3D431ABB" w:rsidR="00965B9D" w:rsidRPr="00486104" w:rsidRDefault="00FB2333" w:rsidP="00965B9D">
      <w:pPr>
        <w:jc w:val="both"/>
        <w:rPr>
          <w:rFonts w:eastAsia="Calibri"/>
          <w:lang w:val="sr-Latn-RS"/>
        </w:rPr>
      </w:pPr>
      <w:r w:rsidRPr="00486104">
        <w:rPr>
          <w:rFonts w:eastAsia="Calibri"/>
          <w:lang w:val="sr-Latn-RS"/>
        </w:rPr>
        <w:t>4.6. Datum prijema</w:t>
      </w:r>
      <w:r w:rsidR="00965B9D" w:rsidRPr="00486104">
        <w:rPr>
          <w:rFonts w:eastAsia="Calibri"/>
          <w:lang w:val="sr-Latn-RS"/>
        </w:rPr>
        <w:t>;</w:t>
      </w:r>
    </w:p>
    <w:p w14:paraId="01885C30" w14:textId="77777777" w:rsidR="00965B9D" w:rsidRPr="00486104" w:rsidRDefault="00965B9D" w:rsidP="00965B9D">
      <w:pPr>
        <w:jc w:val="both"/>
        <w:rPr>
          <w:rFonts w:eastAsia="Calibri"/>
          <w:lang w:val="sr-Latn-RS"/>
        </w:rPr>
      </w:pPr>
      <w:r w:rsidRPr="00486104">
        <w:rPr>
          <w:rFonts w:eastAsia="Calibri"/>
          <w:lang w:val="sr-Latn-RS"/>
        </w:rPr>
        <w:t>4.7. Lokacija;</w:t>
      </w:r>
    </w:p>
    <w:p w14:paraId="67455F86" w14:textId="77777777" w:rsidR="00965B9D" w:rsidRPr="00486104" w:rsidRDefault="00965B9D" w:rsidP="00965B9D">
      <w:pPr>
        <w:jc w:val="both"/>
        <w:rPr>
          <w:rFonts w:eastAsia="Calibri"/>
          <w:lang w:val="sr-Latn-RS"/>
        </w:rPr>
      </w:pPr>
      <w:r w:rsidRPr="00486104">
        <w:rPr>
          <w:rFonts w:eastAsia="Calibri"/>
          <w:lang w:val="sr-Latn-RS"/>
        </w:rPr>
        <w:t>4.8. Kategorija;</w:t>
      </w:r>
    </w:p>
    <w:p w14:paraId="6B6E7976" w14:textId="77777777" w:rsidR="00965B9D" w:rsidRPr="00486104" w:rsidRDefault="00965B9D" w:rsidP="00965B9D">
      <w:pPr>
        <w:jc w:val="both"/>
        <w:rPr>
          <w:rFonts w:eastAsia="Calibri"/>
          <w:lang w:val="sr-Latn-RS"/>
        </w:rPr>
      </w:pPr>
      <w:r w:rsidRPr="00486104">
        <w:rPr>
          <w:rFonts w:eastAsia="Calibri"/>
          <w:lang w:val="sr-Latn-RS"/>
        </w:rPr>
        <w:t>4.9. Izvor finansiranja;</w:t>
      </w:r>
    </w:p>
    <w:p w14:paraId="08368ABF" w14:textId="06CF2E26" w:rsidR="00965B9D" w:rsidRPr="00486104" w:rsidRDefault="00965B9D" w:rsidP="00965B9D">
      <w:pPr>
        <w:jc w:val="both"/>
        <w:rPr>
          <w:rFonts w:eastAsia="Calibri"/>
          <w:lang w:val="sr-Latn-RS"/>
        </w:rPr>
      </w:pPr>
      <w:r w:rsidRPr="00486104">
        <w:rPr>
          <w:rFonts w:eastAsia="Calibri"/>
          <w:lang w:val="sr-Latn-RS"/>
        </w:rPr>
        <w:t>4.10. Početna ili procenjena vrednost;</w:t>
      </w:r>
    </w:p>
    <w:p w14:paraId="2F758400" w14:textId="77777777" w:rsidR="00965B9D" w:rsidRPr="00486104" w:rsidRDefault="00965B9D" w:rsidP="00965B9D">
      <w:pPr>
        <w:jc w:val="both"/>
        <w:rPr>
          <w:rFonts w:eastAsia="Calibri"/>
          <w:lang w:val="sr-Latn-RS"/>
        </w:rPr>
      </w:pPr>
      <w:r w:rsidRPr="00486104">
        <w:rPr>
          <w:rFonts w:eastAsia="Calibri"/>
          <w:lang w:val="sr-Latn-RS"/>
        </w:rPr>
        <w:t>4.11. Amortizacija tekuće godine i</w:t>
      </w:r>
    </w:p>
    <w:p w14:paraId="4A55B9D5" w14:textId="1EB8ACA3" w:rsidR="00965B9D" w:rsidRPr="00486104" w:rsidRDefault="00965B9D" w:rsidP="00965B9D">
      <w:pPr>
        <w:jc w:val="both"/>
        <w:rPr>
          <w:rFonts w:eastAsia="Calibri"/>
          <w:lang w:val="sr-Latn-RS"/>
        </w:rPr>
      </w:pPr>
      <w:r w:rsidRPr="00486104">
        <w:rPr>
          <w:rFonts w:eastAsia="Calibri"/>
          <w:lang w:val="sr-Latn-RS"/>
        </w:rPr>
        <w:t>akumuliran</w:t>
      </w:r>
      <w:r w:rsidR="00FB2333" w:rsidRPr="00486104">
        <w:rPr>
          <w:rFonts w:eastAsia="Calibri"/>
          <w:lang w:val="sr-Latn-RS"/>
        </w:rPr>
        <w:t>a</w:t>
      </w:r>
      <w:r w:rsidRPr="00486104">
        <w:rPr>
          <w:rFonts w:eastAsia="Calibri"/>
          <w:lang w:val="sr-Latn-RS"/>
        </w:rPr>
        <w:t xml:space="preserve"> amortizacij</w:t>
      </w:r>
      <w:r w:rsidR="00FB2333" w:rsidRPr="00486104">
        <w:rPr>
          <w:rFonts w:eastAsia="Calibri"/>
          <w:lang w:val="sr-Latn-RS"/>
        </w:rPr>
        <w:t>a</w:t>
      </w:r>
      <w:r w:rsidRPr="00486104">
        <w:rPr>
          <w:rFonts w:eastAsia="Calibri"/>
          <w:lang w:val="sr-Latn-RS"/>
        </w:rPr>
        <w:t>;</w:t>
      </w:r>
    </w:p>
    <w:p w14:paraId="55C7054E" w14:textId="22BE059A" w:rsidR="00965B9D" w:rsidRPr="00486104" w:rsidRDefault="00965B9D" w:rsidP="00965B9D">
      <w:pPr>
        <w:jc w:val="both"/>
        <w:rPr>
          <w:rFonts w:eastAsia="Calibri"/>
          <w:lang w:val="sr-Latn-RS"/>
        </w:rPr>
      </w:pPr>
      <w:r w:rsidRPr="00486104">
        <w:rPr>
          <w:rFonts w:eastAsia="Calibri"/>
          <w:lang w:val="sr-Latn-RS"/>
        </w:rPr>
        <w:t xml:space="preserve">4.12. Knjigovodstvena </w:t>
      </w:r>
      <w:r w:rsidR="00071EC8" w:rsidRPr="00486104">
        <w:rPr>
          <w:rFonts w:eastAsia="Calibri"/>
          <w:lang w:val="sr-Latn-RS"/>
        </w:rPr>
        <w:t>vrednost</w:t>
      </w:r>
      <w:r w:rsidRPr="00486104">
        <w:rPr>
          <w:rFonts w:eastAsia="Calibri"/>
          <w:lang w:val="sr-Latn-RS"/>
        </w:rPr>
        <w:t>;</w:t>
      </w:r>
    </w:p>
    <w:p w14:paraId="4F2374E0" w14:textId="77777777" w:rsidR="00965B9D" w:rsidRPr="00486104" w:rsidRDefault="00965B9D" w:rsidP="00965B9D">
      <w:pPr>
        <w:jc w:val="both"/>
        <w:rPr>
          <w:rFonts w:eastAsia="Calibri"/>
          <w:lang w:val="sr-Latn-RS"/>
        </w:rPr>
      </w:pPr>
      <w:r w:rsidRPr="00486104">
        <w:rPr>
          <w:rFonts w:eastAsia="Calibri"/>
          <w:lang w:val="sr-Latn-RS"/>
        </w:rPr>
        <w:t>4.13. Datum otuđenja; I</w:t>
      </w:r>
    </w:p>
    <w:p w14:paraId="1E4792AA" w14:textId="77777777" w:rsidR="00965B9D" w:rsidRPr="00486104" w:rsidRDefault="00965B9D" w:rsidP="00965B9D">
      <w:pPr>
        <w:jc w:val="both"/>
        <w:rPr>
          <w:rFonts w:eastAsia="Calibri"/>
          <w:lang w:val="sr-Latn-RS"/>
        </w:rPr>
      </w:pPr>
      <w:r w:rsidRPr="00486104">
        <w:rPr>
          <w:rFonts w:eastAsia="Calibri"/>
          <w:lang w:val="sr-Latn-RS"/>
        </w:rPr>
        <w:t>4.14. Referentni broj dokumenta</w:t>
      </w:r>
    </w:p>
    <w:p w14:paraId="3AD23CB4" w14:textId="1A82B6E3" w:rsidR="00965B9D" w:rsidRPr="00486104" w:rsidRDefault="00965B9D" w:rsidP="00965B9D">
      <w:pPr>
        <w:jc w:val="both"/>
        <w:rPr>
          <w:rFonts w:eastAsia="Calibri"/>
          <w:lang w:val="sr-Latn-RS"/>
        </w:rPr>
      </w:pPr>
      <w:r w:rsidRPr="00486104">
        <w:rPr>
          <w:rFonts w:eastAsia="Calibri"/>
          <w:lang w:val="sr-Latn-RS"/>
        </w:rPr>
        <w:t>pri</w:t>
      </w:r>
      <w:r w:rsidR="00FB2333" w:rsidRPr="00486104">
        <w:rPr>
          <w:rFonts w:eastAsia="Calibri"/>
          <w:lang w:val="sr-Latn-RS"/>
        </w:rPr>
        <w:t>jema</w:t>
      </w:r>
      <w:r w:rsidRPr="00486104">
        <w:rPr>
          <w:rFonts w:eastAsia="Calibri"/>
          <w:lang w:val="sr-Latn-RS"/>
        </w:rPr>
        <w:t>.</w:t>
      </w:r>
    </w:p>
    <w:p w14:paraId="518F664F" w14:textId="77777777" w:rsidR="00950E0E" w:rsidRPr="00486104" w:rsidRDefault="00950E0E" w:rsidP="00965B9D">
      <w:pPr>
        <w:jc w:val="both"/>
        <w:rPr>
          <w:rFonts w:eastAsia="Calibri"/>
          <w:lang w:val="sr-Latn-RS"/>
        </w:rPr>
      </w:pPr>
    </w:p>
    <w:p w14:paraId="2E6FA108" w14:textId="38AC2328" w:rsidR="00965B9D" w:rsidRPr="00486104" w:rsidRDefault="00965B9D" w:rsidP="00965B9D">
      <w:pPr>
        <w:jc w:val="both"/>
        <w:rPr>
          <w:rFonts w:eastAsia="Calibri"/>
          <w:lang w:val="sr-Latn-RS"/>
        </w:rPr>
      </w:pPr>
      <w:r w:rsidRPr="00486104">
        <w:rPr>
          <w:rFonts w:eastAsia="Calibri"/>
          <w:lang w:val="sr-Latn-RS"/>
        </w:rPr>
        <w:t>5. U slučajevima kada nedostaju finansijske informacije o donaciji nefinansijske imovine, budžetska organizacija će registrovati imovinu u registru imovine na osnovu procene izvršene od strane Komisije za procenu nefinansijske imovine. Ova procena mora biti dokumentirana relevantnim dokazima.</w:t>
      </w:r>
    </w:p>
    <w:p w14:paraId="4AFAA985" w14:textId="77777777" w:rsidR="005D4EEE" w:rsidRPr="002C6DDF" w:rsidRDefault="005D4EEE" w:rsidP="002C6DDF">
      <w:pPr>
        <w:tabs>
          <w:tab w:val="left" w:pos="3960"/>
        </w:tabs>
        <w:spacing w:after="200" w:line="276" w:lineRule="auto"/>
        <w:rPr>
          <w:b/>
          <w:lang w:val="sr-Latn-RS"/>
        </w:rPr>
      </w:pPr>
    </w:p>
    <w:p w14:paraId="5A79DA5F" w14:textId="3367BEAE" w:rsidR="00B87503"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Član 20</w:t>
      </w:r>
    </w:p>
    <w:p w14:paraId="0FBB4296" w14:textId="77777777" w:rsidR="00B87503"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Dokumentovanje kretanja nefinansijske imovine</w:t>
      </w:r>
    </w:p>
    <w:p w14:paraId="1DF62054" w14:textId="77777777" w:rsidR="00B87503" w:rsidRPr="00486104" w:rsidRDefault="00B87503" w:rsidP="00387785">
      <w:pPr>
        <w:pStyle w:val="ListParagraph"/>
        <w:tabs>
          <w:tab w:val="left" w:pos="3960"/>
        </w:tabs>
        <w:spacing w:after="200" w:line="276" w:lineRule="auto"/>
        <w:ind w:left="180"/>
        <w:jc w:val="both"/>
        <w:rPr>
          <w:lang w:val="sr-Latn-RS"/>
        </w:rPr>
      </w:pPr>
    </w:p>
    <w:p w14:paraId="0642F3F6" w14:textId="713D3A03" w:rsidR="00192AC3" w:rsidRPr="00486104" w:rsidRDefault="00054FAD" w:rsidP="00387785">
      <w:pPr>
        <w:pStyle w:val="ListParagraph"/>
        <w:tabs>
          <w:tab w:val="left" w:pos="3960"/>
        </w:tabs>
        <w:spacing w:after="200" w:line="276" w:lineRule="auto"/>
        <w:ind w:left="180"/>
        <w:jc w:val="both"/>
        <w:rPr>
          <w:lang w:val="sr-Latn-RS"/>
        </w:rPr>
      </w:pPr>
      <w:r w:rsidRPr="00486104">
        <w:rPr>
          <w:lang w:val="sr-Latn-RS"/>
        </w:rPr>
        <w:t xml:space="preserve">Dokumentovanje kretanja nefinansijske imovine u </w:t>
      </w:r>
      <w:r w:rsidR="00FB2333" w:rsidRPr="00486104">
        <w:rPr>
          <w:lang w:val="sr-Latn-RS"/>
        </w:rPr>
        <w:t xml:space="preserve">Savetu </w:t>
      </w:r>
      <w:r w:rsidRPr="00486104">
        <w:rPr>
          <w:lang w:val="sr-Latn-RS"/>
        </w:rPr>
        <w:t xml:space="preserve">i sudu vrši se </w:t>
      </w:r>
      <w:r w:rsidR="00486104" w:rsidRPr="00486104">
        <w:rPr>
          <w:lang w:val="sr-Latn-RS"/>
        </w:rPr>
        <w:t>prosleđivanjem</w:t>
      </w:r>
      <w:r w:rsidRPr="00486104">
        <w:rPr>
          <w:lang w:val="sr-Latn-RS"/>
        </w:rPr>
        <w:t xml:space="preserve"> prateće dokumentacije u vezi sa kretanjem imovine, uključujući i proces pri</w:t>
      </w:r>
      <w:r w:rsidR="00FB2333" w:rsidRPr="00486104">
        <w:rPr>
          <w:lang w:val="sr-Latn-RS"/>
        </w:rPr>
        <w:t>mo-</w:t>
      </w:r>
      <w:r w:rsidRPr="00486104">
        <w:rPr>
          <w:lang w:val="sr-Latn-RS"/>
        </w:rPr>
        <w:t xml:space="preserve">predaje imovine koja </w:t>
      </w:r>
      <w:r w:rsidR="00FB2333" w:rsidRPr="00486104">
        <w:rPr>
          <w:lang w:val="sr-Latn-RS"/>
        </w:rPr>
        <w:t>s</w:t>
      </w:r>
      <w:r w:rsidRPr="00486104">
        <w:rPr>
          <w:lang w:val="sr-Latn-RS"/>
        </w:rPr>
        <w:t xml:space="preserve">e </w:t>
      </w:r>
      <w:r w:rsidRPr="00486104">
        <w:rPr>
          <w:lang w:val="sr-Latn-RS"/>
        </w:rPr>
        <w:lastRenderedPageBreak/>
        <w:t>kreće. Za svako kretanje imovine unutar Sekretarijata ili suda, mora se obavestiti službenik za prijem/logistiku Sekretarijata, odnosno suda.</w:t>
      </w:r>
    </w:p>
    <w:p w14:paraId="59DA36B5" w14:textId="77777777" w:rsidR="005D4EEE" w:rsidRPr="00486104" w:rsidRDefault="005D4EEE" w:rsidP="00387785">
      <w:pPr>
        <w:pStyle w:val="ListParagraph"/>
        <w:tabs>
          <w:tab w:val="left" w:pos="3960"/>
        </w:tabs>
        <w:spacing w:after="200" w:line="276" w:lineRule="auto"/>
        <w:ind w:left="180"/>
        <w:jc w:val="both"/>
        <w:rPr>
          <w:lang w:val="sr-Latn-RS"/>
        </w:rPr>
      </w:pPr>
    </w:p>
    <w:p w14:paraId="5195D5BF" w14:textId="555FB743" w:rsidR="00B87503" w:rsidRPr="00486104" w:rsidRDefault="00B979E4" w:rsidP="00387785">
      <w:pPr>
        <w:pStyle w:val="ListParagraph"/>
        <w:tabs>
          <w:tab w:val="left" w:pos="3960"/>
        </w:tabs>
        <w:spacing w:after="200" w:line="276" w:lineRule="auto"/>
        <w:ind w:left="180"/>
        <w:jc w:val="both"/>
        <w:rPr>
          <w:lang w:val="sr-Latn-RS"/>
        </w:rPr>
      </w:pPr>
      <w:r w:rsidRPr="00486104">
        <w:rPr>
          <w:lang w:val="sr-Latn-RS"/>
        </w:rPr>
        <w:t xml:space="preserve"> </w:t>
      </w:r>
    </w:p>
    <w:p w14:paraId="7C35CEC2" w14:textId="58F4180F" w:rsidR="00B87503"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Član 21</w:t>
      </w:r>
    </w:p>
    <w:p w14:paraId="3749E888" w14:textId="299A1156" w:rsidR="00B87503" w:rsidRPr="00486104" w:rsidRDefault="00054FAD" w:rsidP="00387785">
      <w:pPr>
        <w:pStyle w:val="ListParagraph"/>
        <w:tabs>
          <w:tab w:val="left" w:pos="3960"/>
        </w:tabs>
        <w:spacing w:after="200" w:line="276" w:lineRule="auto"/>
        <w:ind w:left="180"/>
        <w:jc w:val="center"/>
        <w:rPr>
          <w:b/>
          <w:lang w:val="sr-Latn-RS"/>
        </w:rPr>
      </w:pPr>
      <w:r w:rsidRPr="00486104">
        <w:rPr>
          <w:b/>
          <w:lang w:val="sr-Latn-RS"/>
        </w:rPr>
        <w:t xml:space="preserve">Neplaćena ili delimično plaćena nefinansijska </w:t>
      </w:r>
      <w:r w:rsidR="002E6B4A" w:rsidRPr="00486104">
        <w:rPr>
          <w:b/>
          <w:lang w:val="sr-Latn-RS"/>
        </w:rPr>
        <w:t>imovina</w:t>
      </w:r>
    </w:p>
    <w:p w14:paraId="296A6D38" w14:textId="77777777" w:rsidR="00B87503" w:rsidRPr="00486104" w:rsidRDefault="00B87503" w:rsidP="00387785">
      <w:pPr>
        <w:pStyle w:val="ListParagraph"/>
        <w:tabs>
          <w:tab w:val="left" w:pos="3960"/>
        </w:tabs>
        <w:spacing w:after="200" w:line="276" w:lineRule="auto"/>
        <w:ind w:left="180"/>
        <w:jc w:val="both"/>
        <w:rPr>
          <w:lang w:val="sr-Latn-RS"/>
        </w:rPr>
      </w:pPr>
    </w:p>
    <w:p w14:paraId="72ECBF94" w14:textId="34AFE9D9" w:rsidR="00054FAD" w:rsidRPr="00486104" w:rsidRDefault="00054FAD" w:rsidP="00387785">
      <w:pPr>
        <w:pStyle w:val="ListParagraph"/>
        <w:tabs>
          <w:tab w:val="left" w:pos="3960"/>
        </w:tabs>
        <w:spacing w:after="200" w:line="276" w:lineRule="auto"/>
        <w:ind w:left="180"/>
        <w:jc w:val="both"/>
        <w:rPr>
          <w:lang w:val="sr-Latn-RS"/>
        </w:rPr>
      </w:pPr>
      <w:r w:rsidRPr="00486104">
        <w:rPr>
          <w:lang w:val="sr-Latn-RS"/>
        </w:rPr>
        <w:t xml:space="preserve">Sva nefinansijska imovina nakon prijema u vlasništvo i nadzor Saveta, bez obzira da li je uplaćena ili delimično plaćena, mora biti upisana u računovodstvene registre i </w:t>
      </w:r>
      <w:r w:rsidR="00486104" w:rsidRPr="00486104">
        <w:rPr>
          <w:lang w:val="sr-Latn-RS"/>
        </w:rPr>
        <w:t>predmet je popisa i procene</w:t>
      </w:r>
      <w:r w:rsidRPr="00486104">
        <w:rPr>
          <w:lang w:val="sr-Latn-RS"/>
        </w:rPr>
        <w:t>.</w:t>
      </w:r>
    </w:p>
    <w:p w14:paraId="7F7E807B" w14:textId="77777777" w:rsidR="00387785" w:rsidRPr="00486104" w:rsidRDefault="00387785" w:rsidP="00387785">
      <w:pPr>
        <w:pStyle w:val="ListParagraph"/>
        <w:tabs>
          <w:tab w:val="left" w:pos="3960"/>
        </w:tabs>
        <w:spacing w:after="200" w:line="276" w:lineRule="auto"/>
        <w:ind w:left="180"/>
        <w:jc w:val="both"/>
        <w:rPr>
          <w:lang w:val="sr-Latn-RS"/>
        </w:rPr>
      </w:pPr>
    </w:p>
    <w:p w14:paraId="3313E84B" w14:textId="311681B7" w:rsidR="00B87503"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Član 2</w:t>
      </w:r>
      <w:r w:rsidR="00F84E10" w:rsidRPr="00486104">
        <w:rPr>
          <w:b/>
          <w:lang w:val="sr-Latn-RS"/>
        </w:rPr>
        <w:t>2</w:t>
      </w:r>
    </w:p>
    <w:p w14:paraId="1DC35798" w14:textId="77777777" w:rsidR="00B87503"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Nefinansijska imovina u procesu daljih ulaganja</w:t>
      </w:r>
    </w:p>
    <w:p w14:paraId="6A042D98" w14:textId="77777777" w:rsidR="00B87503" w:rsidRPr="00486104" w:rsidRDefault="00B87503" w:rsidP="00387785">
      <w:pPr>
        <w:pStyle w:val="ListParagraph"/>
        <w:tabs>
          <w:tab w:val="left" w:pos="3960"/>
        </w:tabs>
        <w:spacing w:after="200" w:line="276" w:lineRule="auto"/>
        <w:ind w:left="180"/>
        <w:jc w:val="both"/>
        <w:rPr>
          <w:lang w:val="sr-Latn-RS"/>
        </w:rPr>
      </w:pPr>
    </w:p>
    <w:p w14:paraId="3D561615" w14:textId="0016A4B1" w:rsidR="00A31BE3" w:rsidRPr="00486104" w:rsidRDefault="00B87503" w:rsidP="00387785">
      <w:pPr>
        <w:pStyle w:val="ListParagraph"/>
        <w:tabs>
          <w:tab w:val="left" w:pos="3960"/>
        </w:tabs>
        <w:spacing w:after="200" w:line="276" w:lineRule="auto"/>
        <w:ind w:left="180"/>
        <w:jc w:val="both"/>
        <w:rPr>
          <w:lang w:val="sr-Latn-RS"/>
        </w:rPr>
      </w:pPr>
      <w:r w:rsidRPr="00486104">
        <w:rPr>
          <w:lang w:val="sr-Latn-RS"/>
        </w:rPr>
        <w:t xml:space="preserve">Kapitalna nefinansijska imovina koja se nalazi u fazi narednih </w:t>
      </w:r>
      <w:r w:rsidR="002E6B4A" w:rsidRPr="00486104">
        <w:rPr>
          <w:lang w:val="sr-Latn-RS"/>
        </w:rPr>
        <w:t>investicija</w:t>
      </w:r>
      <w:r w:rsidRPr="00486104">
        <w:rPr>
          <w:lang w:val="sr-Latn-RS"/>
        </w:rPr>
        <w:t xml:space="preserve"> do njihovog završetka, evidentiraju se kao sledeća </w:t>
      </w:r>
      <w:r w:rsidR="002E6B4A" w:rsidRPr="00486104">
        <w:rPr>
          <w:lang w:val="sr-Latn-RS"/>
        </w:rPr>
        <w:t>investiranja</w:t>
      </w:r>
      <w:r w:rsidRPr="00486104">
        <w:rPr>
          <w:lang w:val="sr-Latn-RS"/>
        </w:rPr>
        <w:t xml:space="preserve">. Nakon završetka </w:t>
      </w:r>
      <w:r w:rsidR="002E6B4A" w:rsidRPr="00486104">
        <w:rPr>
          <w:lang w:val="sr-Latn-RS"/>
        </w:rPr>
        <w:t>investicija</w:t>
      </w:r>
      <w:r w:rsidRPr="00486104">
        <w:rPr>
          <w:lang w:val="sr-Latn-RS"/>
        </w:rPr>
        <w:t xml:space="preserve">, nefinansijska kapitalna </w:t>
      </w:r>
      <w:r w:rsidR="002E6B4A" w:rsidRPr="00486104">
        <w:rPr>
          <w:lang w:val="sr-Latn-RS"/>
        </w:rPr>
        <w:t>imovina</w:t>
      </w:r>
      <w:r w:rsidRPr="00486104">
        <w:rPr>
          <w:lang w:val="sr-Latn-RS"/>
        </w:rPr>
        <w:t xml:space="preserve"> se klasifikuju kao kapitalna </w:t>
      </w:r>
      <w:r w:rsidR="002E6B4A" w:rsidRPr="00486104">
        <w:rPr>
          <w:lang w:val="sr-Latn-RS"/>
        </w:rPr>
        <w:t>imovina</w:t>
      </w:r>
      <w:r w:rsidRPr="00486104">
        <w:rPr>
          <w:lang w:val="sr-Latn-RS"/>
        </w:rPr>
        <w:t xml:space="preserve"> u upotrebi.</w:t>
      </w:r>
    </w:p>
    <w:p w14:paraId="5B6C2A60" w14:textId="77777777" w:rsidR="005D4EEE" w:rsidRPr="00486104" w:rsidRDefault="005D4EEE" w:rsidP="00387785">
      <w:pPr>
        <w:pStyle w:val="ListParagraph"/>
        <w:tabs>
          <w:tab w:val="left" w:pos="3960"/>
        </w:tabs>
        <w:spacing w:after="200" w:line="276" w:lineRule="auto"/>
        <w:ind w:left="180"/>
        <w:jc w:val="both"/>
        <w:rPr>
          <w:lang w:val="sr-Latn-RS"/>
        </w:rPr>
      </w:pPr>
    </w:p>
    <w:p w14:paraId="2A99F2C1" w14:textId="77777777" w:rsidR="00B87503" w:rsidRPr="00486104" w:rsidRDefault="00A31BE3" w:rsidP="00387785">
      <w:pPr>
        <w:pStyle w:val="ListParagraph"/>
        <w:tabs>
          <w:tab w:val="left" w:pos="3960"/>
        </w:tabs>
        <w:spacing w:after="200" w:line="276" w:lineRule="auto"/>
        <w:ind w:left="180"/>
        <w:jc w:val="both"/>
        <w:rPr>
          <w:lang w:val="sr-Latn-RS"/>
        </w:rPr>
      </w:pPr>
      <w:r w:rsidRPr="00486104">
        <w:rPr>
          <w:lang w:val="sr-Latn-RS"/>
        </w:rPr>
        <w:t xml:space="preserve"> </w:t>
      </w:r>
    </w:p>
    <w:p w14:paraId="6F02A8C2" w14:textId="3CDF2076" w:rsidR="00B87503"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Član 23</w:t>
      </w:r>
    </w:p>
    <w:p w14:paraId="541101BA" w14:textId="77777777" w:rsidR="00B87503"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Kupovina i izgradnja nefinansijske imovine iz sufinansiranja i za druge budžetske organizacije</w:t>
      </w:r>
    </w:p>
    <w:p w14:paraId="2B7C221A" w14:textId="77777777" w:rsidR="00B87503" w:rsidRPr="00486104" w:rsidRDefault="00B87503" w:rsidP="00387785">
      <w:pPr>
        <w:pStyle w:val="ListParagraph"/>
        <w:tabs>
          <w:tab w:val="left" w:pos="3960"/>
        </w:tabs>
        <w:spacing w:after="200" w:line="276" w:lineRule="auto"/>
        <w:ind w:left="180"/>
        <w:jc w:val="both"/>
        <w:rPr>
          <w:lang w:val="sr-Latn-RS"/>
        </w:rPr>
      </w:pPr>
    </w:p>
    <w:p w14:paraId="08279349" w14:textId="3AD7892E" w:rsidR="00A31BE3" w:rsidRPr="00486104" w:rsidRDefault="00B87503" w:rsidP="0023504F">
      <w:pPr>
        <w:pStyle w:val="ListParagraph"/>
        <w:tabs>
          <w:tab w:val="left" w:pos="3960"/>
        </w:tabs>
        <w:spacing w:after="200" w:line="276" w:lineRule="auto"/>
        <w:ind w:left="180"/>
        <w:jc w:val="both"/>
        <w:rPr>
          <w:lang w:val="sr-Latn-RS"/>
        </w:rPr>
      </w:pPr>
      <w:r w:rsidRPr="00486104">
        <w:rPr>
          <w:lang w:val="sr-Latn-RS"/>
        </w:rPr>
        <w:t xml:space="preserve">Kupovina i izgradnja nefinansijske imovine iz sufinansiranja i za druge budžetske organizacije su registrovane u registru imovine kao kategorija </w:t>
      </w:r>
      <w:r w:rsidR="00A328DA" w:rsidRPr="00486104">
        <w:rPr>
          <w:lang w:val="sr-Latn-RS"/>
        </w:rPr>
        <w:t>sledećih investicija</w:t>
      </w:r>
      <w:r w:rsidRPr="00486104">
        <w:rPr>
          <w:lang w:val="sr-Latn-RS"/>
        </w:rPr>
        <w:t>. U trenutku završetka izgradnje imovine, finansijske organizacije zatvaraju račune sledećih investicija, dok budžetska organizacija primaoca (</w:t>
      </w:r>
      <w:r w:rsidR="00A328DA" w:rsidRPr="00486104">
        <w:rPr>
          <w:lang w:val="sr-Latn-RS"/>
        </w:rPr>
        <w:t>SSK</w:t>
      </w:r>
      <w:r w:rsidRPr="00486104">
        <w:rPr>
          <w:lang w:val="sr-Latn-RS"/>
        </w:rPr>
        <w:t>) registruje nefinansijsku imovinu u registrima imovine.</w:t>
      </w:r>
    </w:p>
    <w:p w14:paraId="2BBDFE64" w14:textId="77777777" w:rsidR="00F61887" w:rsidRPr="00486104" w:rsidRDefault="00F61887" w:rsidP="00F84E10">
      <w:pPr>
        <w:tabs>
          <w:tab w:val="left" w:pos="3960"/>
        </w:tabs>
        <w:spacing w:after="200" w:line="276" w:lineRule="auto"/>
        <w:rPr>
          <w:b/>
          <w:lang w:val="sr-Latn-RS"/>
        </w:rPr>
      </w:pPr>
    </w:p>
    <w:p w14:paraId="714A16FB" w14:textId="7B1215B0" w:rsidR="00B87503"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Član 24</w:t>
      </w:r>
    </w:p>
    <w:p w14:paraId="4260959E" w14:textId="16D9080E" w:rsidR="00B87503" w:rsidRPr="00486104" w:rsidRDefault="002C6DDF" w:rsidP="00387785">
      <w:pPr>
        <w:pStyle w:val="ListParagraph"/>
        <w:tabs>
          <w:tab w:val="left" w:pos="3960"/>
        </w:tabs>
        <w:spacing w:after="200" w:line="276" w:lineRule="auto"/>
        <w:ind w:left="180"/>
        <w:jc w:val="center"/>
        <w:rPr>
          <w:b/>
          <w:lang w:val="sr-Latn-RS"/>
        </w:rPr>
      </w:pPr>
      <w:r>
        <w:rPr>
          <w:b/>
          <w:lang w:val="sr-Latn-RS"/>
        </w:rPr>
        <w:t xml:space="preserve">  </w:t>
      </w:r>
      <w:r w:rsidR="00B87503" w:rsidRPr="00486104">
        <w:rPr>
          <w:b/>
          <w:lang w:val="sr-Latn-RS"/>
        </w:rPr>
        <w:t>Poboljšanja nefinansijske imovine</w:t>
      </w:r>
    </w:p>
    <w:p w14:paraId="62600418" w14:textId="77777777" w:rsidR="002C6DDF" w:rsidRDefault="002C6DDF" w:rsidP="002C6DDF">
      <w:pPr>
        <w:tabs>
          <w:tab w:val="left" w:pos="3960"/>
        </w:tabs>
        <w:spacing w:after="200" w:line="276" w:lineRule="auto"/>
        <w:jc w:val="both"/>
        <w:rPr>
          <w:lang w:val="sr-Latn-RS"/>
        </w:rPr>
      </w:pPr>
    </w:p>
    <w:p w14:paraId="791B8AC3" w14:textId="7A2ADE1F" w:rsidR="00B87503" w:rsidRPr="002C6DDF" w:rsidRDefault="002C6DDF" w:rsidP="002C6DDF">
      <w:pPr>
        <w:tabs>
          <w:tab w:val="left" w:pos="3960"/>
        </w:tabs>
        <w:spacing w:after="200" w:line="276" w:lineRule="auto"/>
        <w:jc w:val="both"/>
        <w:rPr>
          <w:lang w:val="sr-Latn-RS"/>
        </w:rPr>
      </w:pPr>
      <w:r>
        <w:rPr>
          <w:lang w:val="sr-Latn-RS"/>
        </w:rPr>
        <w:t xml:space="preserve">1. </w:t>
      </w:r>
      <w:r w:rsidR="00B87503" w:rsidRPr="002C6DDF">
        <w:rPr>
          <w:lang w:val="sr-Latn-RS"/>
        </w:rPr>
        <w:t xml:space="preserve">Poboljšanja su kapitalni izdaci koji se odnose na promenu ili modernizaciju </w:t>
      </w:r>
      <w:r w:rsidR="00071EC8" w:rsidRPr="002C6DDF">
        <w:rPr>
          <w:lang w:val="sr-Latn-RS"/>
        </w:rPr>
        <w:t>ne finansijskih</w:t>
      </w:r>
      <w:r w:rsidR="00B87503" w:rsidRPr="002C6DDF">
        <w:rPr>
          <w:lang w:val="sr-Latn-RS"/>
        </w:rPr>
        <w:t xml:space="preserve"> kapitalnih sredstava kojima se značajno produžava rok upotrebe stavke ili poboljšava njena funkcionalnost. Poboljšanja uključuju:</w:t>
      </w:r>
    </w:p>
    <w:p w14:paraId="569C85F4" w14:textId="77777777" w:rsidR="0023504F" w:rsidRPr="00486104" w:rsidRDefault="0023504F" w:rsidP="00387785">
      <w:pPr>
        <w:pStyle w:val="ListParagraph"/>
        <w:tabs>
          <w:tab w:val="left" w:pos="3960"/>
        </w:tabs>
        <w:spacing w:after="200" w:line="276" w:lineRule="auto"/>
        <w:ind w:left="180"/>
        <w:jc w:val="both"/>
        <w:rPr>
          <w:lang w:val="sr-Latn-RS"/>
        </w:rPr>
      </w:pPr>
    </w:p>
    <w:p w14:paraId="30A750B4" w14:textId="77777777" w:rsidR="00B87503" w:rsidRPr="00486104" w:rsidRDefault="00B87503" w:rsidP="0023504F">
      <w:pPr>
        <w:pStyle w:val="ListParagraph"/>
        <w:tabs>
          <w:tab w:val="left" w:pos="3960"/>
        </w:tabs>
        <w:spacing w:after="200" w:line="276" w:lineRule="auto"/>
        <w:jc w:val="both"/>
        <w:rPr>
          <w:lang w:val="sr-Latn-RS"/>
        </w:rPr>
      </w:pPr>
      <w:r w:rsidRPr="00486104">
        <w:rPr>
          <w:lang w:val="sr-Latn-RS"/>
        </w:rPr>
        <w:t>1.1. povećanje fizičkog kapaciteta proizvoda ili usluge;</w:t>
      </w:r>
    </w:p>
    <w:p w14:paraId="1DCFD898" w14:textId="77777777" w:rsidR="00B87503" w:rsidRPr="00486104" w:rsidRDefault="00B87503" w:rsidP="0023504F">
      <w:pPr>
        <w:pStyle w:val="ListParagraph"/>
        <w:tabs>
          <w:tab w:val="left" w:pos="3960"/>
        </w:tabs>
        <w:spacing w:after="200" w:line="276" w:lineRule="auto"/>
        <w:jc w:val="both"/>
        <w:rPr>
          <w:lang w:val="sr-Latn-RS"/>
        </w:rPr>
      </w:pPr>
      <w:r w:rsidRPr="00486104">
        <w:rPr>
          <w:lang w:val="sr-Latn-RS"/>
        </w:rPr>
        <w:t>1.2. smanjenje operativnih troškova;</w:t>
      </w:r>
    </w:p>
    <w:p w14:paraId="49B4F278" w14:textId="269C100D" w:rsidR="00B87503" w:rsidRPr="00486104" w:rsidRDefault="00B87503" w:rsidP="0023504F">
      <w:pPr>
        <w:pStyle w:val="ListParagraph"/>
        <w:tabs>
          <w:tab w:val="left" w:pos="3960"/>
        </w:tabs>
        <w:spacing w:after="200" w:line="276" w:lineRule="auto"/>
        <w:jc w:val="both"/>
        <w:rPr>
          <w:lang w:val="sr-Latn-RS"/>
        </w:rPr>
      </w:pPr>
      <w:r w:rsidRPr="00486104">
        <w:rPr>
          <w:lang w:val="sr-Latn-RS"/>
        </w:rPr>
        <w:t>1.3. produženje životnog veka nefinansijske kapitalne imovine.</w:t>
      </w:r>
    </w:p>
    <w:p w14:paraId="3DC6C8B9" w14:textId="77777777" w:rsidR="00C25279" w:rsidRPr="00486104" w:rsidRDefault="00C25279" w:rsidP="0023504F">
      <w:pPr>
        <w:pStyle w:val="ListParagraph"/>
        <w:tabs>
          <w:tab w:val="left" w:pos="3960"/>
        </w:tabs>
        <w:spacing w:after="200" w:line="276" w:lineRule="auto"/>
        <w:jc w:val="both"/>
        <w:rPr>
          <w:lang w:val="sr-Latn-RS"/>
        </w:rPr>
      </w:pPr>
    </w:p>
    <w:p w14:paraId="0E0F46F7" w14:textId="78BD863A" w:rsidR="00B87503" w:rsidRPr="00486104" w:rsidRDefault="00B87503" w:rsidP="00387785">
      <w:pPr>
        <w:pStyle w:val="ListParagraph"/>
        <w:tabs>
          <w:tab w:val="left" w:pos="3960"/>
        </w:tabs>
        <w:spacing w:after="200" w:line="276" w:lineRule="auto"/>
        <w:ind w:left="180"/>
        <w:jc w:val="both"/>
        <w:rPr>
          <w:lang w:val="sr-Latn-RS"/>
        </w:rPr>
      </w:pPr>
      <w:r w:rsidRPr="00486104">
        <w:rPr>
          <w:lang w:val="sr-Latn-RS"/>
        </w:rPr>
        <w:lastRenderedPageBreak/>
        <w:t>2. Poboljšanja se evidentiraju u relevantnim registrima kao povećanje vrednosti nefinansijske kapitalne imovine.</w:t>
      </w:r>
    </w:p>
    <w:p w14:paraId="21FECDDE" w14:textId="77777777" w:rsidR="0023504F" w:rsidRPr="00486104" w:rsidRDefault="0023504F" w:rsidP="00387785">
      <w:pPr>
        <w:pStyle w:val="ListParagraph"/>
        <w:tabs>
          <w:tab w:val="left" w:pos="3960"/>
        </w:tabs>
        <w:spacing w:after="200" w:line="276" w:lineRule="auto"/>
        <w:ind w:left="180"/>
        <w:jc w:val="both"/>
        <w:rPr>
          <w:lang w:val="sr-Latn-RS"/>
        </w:rPr>
      </w:pPr>
    </w:p>
    <w:p w14:paraId="43145948" w14:textId="2DFC6963" w:rsidR="00E81810" w:rsidRPr="00486104" w:rsidRDefault="00B87503" w:rsidP="00700D7F">
      <w:pPr>
        <w:pStyle w:val="ListParagraph"/>
        <w:tabs>
          <w:tab w:val="left" w:pos="3960"/>
        </w:tabs>
        <w:spacing w:after="200" w:line="276" w:lineRule="auto"/>
        <w:ind w:left="180"/>
        <w:jc w:val="both"/>
        <w:rPr>
          <w:lang w:val="sr-Latn-RS"/>
        </w:rPr>
      </w:pPr>
      <w:r w:rsidRPr="00486104">
        <w:rPr>
          <w:lang w:val="sr-Latn-RS"/>
        </w:rPr>
        <w:t>3. Troškovi održavanja kapitalnih sredstava ne smatraju se poboljšanjem i kao takvi se ne evidentiraju kao kapitalni izdaci.</w:t>
      </w:r>
    </w:p>
    <w:p w14:paraId="0262D1B2" w14:textId="77777777" w:rsidR="005D4EEE" w:rsidRPr="00486104" w:rsidRDefault="005D4EEE" w:rsidP="00387785">
      <w:pPr>
        <w:pStyle w:val="ListParagraph"/>
        <w:tabs>
          <w:tab w:val="left" w:pos="3960"/>
        </w:tabs>
        <w:spacing w:after="200" w:line="276" w:lineRule="auto"/>
        <w:ind w:left="180"/>
        <w:jc w:val="center"/>
        <w:rPr>
          <w:b/>
          <w:lang w:val="sr-Latn-RS"/>
        </w:rPr>
      </w:pPr>
    </w:p>
    <w:p w14:paraId="661189E9" w14:textId="72CCFC6E" w:rsidR="00B87503"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Član 25</w:t>
      </w:r>
    </w:p>
    <w:p w14:paraId="49E49313" w14:textId="77777777" w:rsidR="00B87503"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Popis nefinansijske imovine</w:t>
      </w:r>
    </w:p>
    <w:p w14:paraId="60EB1B2A" w14:textId="77777777" w:rsidR="00B87503" w:rsidRPr="00486104" w:rsidRDefault="00B87503" w:rsidP="00387785">
      <w:pPr>
        <w:pStyle w:val="ListParagraph"/>
        <w:tabs>
          <w:tab w:val="left" w:pos="3960"/>
        </w:tabs>
        <w:spacing w:after="200" w:line="276" w:lineRule="auto"/>
        <w:ind w:left="180"/>
        <w:jc w:val="both"/>
        <w:rPr>
          <w:lang w:val="sr-Latn-RS"/>
        </w:rPr>
      </w:pPr>
    </w:p>
    <w:p w14:paraId="367DFD3D" w14:textId="6F4EE295" w:rsidR="00B87503" w:rsidRPr="00486104" w:rsidRDefault="00B87503" w:rsidP="00700D7F">
      <w:pPr>
        <w:pStyle w:val="ListParagraph"/>
        <w:tabs>
          <w:tab w:val="left" w:pos="3960"/>
        </w:tabs>
        <w:spacing w:line="276" w:lineRule="auto"/>
        <w:ind w:left="181"/>
        <w:jc w:val="both"/>
        <w:rPr>
          <w:lang w:val="sr-Latn-RS"/>
        </w:rPr>
      </w:pPr>
      <w:r w:rsidRPr="00486104">
        <w:rPr>
          <w:lang w:val="sr-Latn-RS"/>
        </w:rPr>
        <w:t>1. Popis se vrši u cilju provere tačnosti, kvaliteta i fizičkog stanja nefinansijske imovine.</w:t>
      </w:r>
    </w:p>
    <w:p w14:paraId="1146574C" w14:textId="77777777" w:rsidR="0023504F" w:rsidRPr="00486104" w:rsidRDefault="0023504F" w:rsidP="00700D7F">
      <w:pPr>
        <w:pStyle w:val="ListParagraph"/>
        <w:tabs>
          <w:tab w:val="left" w:pos="3960"/>
        </w:tabs>
        <w:spacing w:line="276" w:lineRule="auto"/>
        <w:ind w:left="181"/>
        <w:jc w:val="both"/>
        <w:rPr>
          <w:lang w:val="sr-Latn-RS"/>
        </w:rPr>
      </w:pPr>
    </w:p>
    <w:p w14:paraId="1A68E4FB" w14:textId="08BB5FF2" w:rsidR="00B87503" w:rsidRPr="00486104" w:rsidRDefault="00B87503" w:rsidP="00700D7F">
      <w:pPr>
        <w:pStyle w:val="ListParagraph"/>
        <w:tabs>
          <w:tab w:val="left" w:pos="3960"/>
        </w:tabs>
        <w:spacing w:line="276" w:lineRule="auto"/>
        <w:ind w:left="181"/>
        <w:jc w:val="both"/>
        <w:rPr>
          <w:lang w:val="sr-Latn-RS"/>
        </w:rPr>
      </w:pPr>
      <w:r w:rsidRPr="00486104">
        <w:rPr>
          <w:lang w:val="sr-Latn-RS"/>
        </w:rPr>
        <w:t>2. Popis nefinansijske imovine mora se izvršiti u skladu sa odredbama ov</w:t>
      </w:r>
      <w:r w:rsidR="00A328DA" w:rsidRPr="00486104">
        <w:rPr>
          <w:lang w:val="sr-Latn-RS"/>
        </w:rPr>
        <w:t>og Pravilnika.</w:t>
      </w:r>
    </w:p>
    <w:p w14:paraId="1FB4F8D2" w14:textId="77777777" w:rsidR="005A128B" w:rsidRPr="00486104" w:rsidRDefault="005A128B" w:rsidP="00700D7F">
      <w:pPr>
        <w:pStyle w:val="ListParagraph"/>
        <w:tabs>
          <w:tab w:val="left" w:pos="3960"/>
        </w:tabs>
        <w:spacing w:line="276" w:lineRule="auto"/>
        <w:ind w:left="181"/>
        <w:jc w:val="both"/>
        <w:rPr>
          <w:lang w:val="sr-Latn-RS"/>
        </w:rPr>
      </w:pPr>
    </w:p>
    <w:p w14:paraId="5EA3E291" w14:textId="6FA909BC" w:rsidR="0023504F" w:rsidRPr="00486104" w:rsidRDefault="00B87503" w:rsidP="00700D7F">
      <w:pPr>
        <w:pStyle w:val="ListParagraph"/>
        <w:tabs>
          <w:tab w:val="left" w:pos="3960"/>
        </w:tabs>
        <w:spacing w:line="276" w:lineRule="auto"/>
        <w:ind w:left="181"/>
        <w:jc w:val="both"/>
        <w:rPr>
          <w:lang w:val="sr-Latn-RS"/>
        </w:rPr>
      </w:pPr>
      <w:r w:rsidRPr="00486104">
        <w:rPr>
          <w:lang w:val="sr-Latn-RS"/>
        </w:rPr>
        <w:t xml:space="preserve">3. </w:t>
      </w:r>
      <w:r w:rsidR="0023504F" w:rsidRPr="00486104">
        <w:rPr>
          <w:lang w:val="sr-Latn-RS"/>
        </w:rPr>
        <w:t>Sekretarijat proverava nefinansijsku imovinu najmanje jednom godišnje kako bi proverio i procenio stvarno stanje nefinansijske imovine.</w:t>
      </w:r>
    </w:p>
    <w:p w14:paraId="4525202A" w14:textId="28EE724E" w:rsidR="009F7EA4" w:rsidRPr="00486104" w:rsidRDefault="00B87503" w:rsidP="00700D7F">
      <w:pPr>
        <w:pStyle w:val="ListParagraph"/>
        <w:tabs>
          <w:tab w:val="left" w:pos="3960"/>
        </w:tabs>
        <w:spacing w:line="276" w:lineRule="auto"/>
        <w:ind w:left="181"/>
        <w:jc w:val="both"/>
        <w:rPr>
          <w:lang w:val="sr-Latn-RS"/>
        </w:rPr>
      </w:pPr>
      <w:r w:rsidRPr="00486104">
        <w:rPr>
          <w:lang w:val="sr-Latn-RS"/>
        </w:rPr>
        <w:t xml:space="preserve"> </w:t>
      </w:r>
    </w:p>
    <w:p w14:paraId="12B15932" w14:textId="15E829D9" w:rsidR="005D4EEE" w:rsidRDefault="00B87503" w:rsidP="002C6DDF">
      <w:pPr>
        <w:pStyle w:val="ListParagraph"/>
        <w:tabs>
          <w:tab w:val="left" w:pos="3960"/>
        </w:tabs>
        <w:spacing w:line="276" w:lineRule="auto"/>
        <w:ind w:left="181"/>
        <w:jc w:val="both"/>
        <w:rPr>
          <w:lang w:val="sr-Latn-RS"/>
        </w:rPr>
      </w:pPr>
      <w:r w:rsidRPr="00486104">
        <w:rPr>
          <w:lang w:val="sr-Latn-RS"/>
        </w:rPr>
        <w:t>4. Generalni direktor Sekretarijata, kada postoji sumnja na prevaru, zloupotrebu, krađu ili gubitak nefinansijske imovine, mora doneti odluku o delimičnom ili potpunom popisu nefinansijske imovine, kad god se takva situacija utvrdi.</w:t>
      </w:r>
    </w:p>
    <w:p w14:paraId="60DC1773" w14:textId="77777777" w:rsidR="002C6DDF" w:rsidRPr="002C6DDF" w:rsidRDefault="002C6DDF" w:rsidP="002C6DDF">
      <w:pPr>
        <w:pStyle w:val="ListParagraph"/>
        <w:tabs>
          <w:tab w:val="left" w:pos="3960"/>
        </w:tabs>
        <w:spacing w:line="276" w:lineRule="auto"/>
        <w:ind w:left="181"/>
        <w:jc w:val="both"/>
        <w:rPr>
          <w:lang w:val="sr-Latn-RS"/>
        </w:rPr>
      </w:pPr>
    </w:p>
    <w:p w14:paraId="11F32EBD" w14:textId="519F4B78" w:rsidR="009F7EA4"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Član 26</w:t>
      </w:r>
    </w:p>
    <w:p w14:paraId="305932D4" w14:textId="7C2CD1BB" w:rsidR="002C6DDF" w:rsidRPr="002C6DDF" w:rsidRDefault="00B87503" w:rsidP="002C6DDF">
      <w:pPr>
        <w:pStyle w:val="ListParagraph"/>
        <w:tabs>
          <w:tab w:val="left" w:pos="3960"/>
        </w:tabs>
        <w:spacing w:after="200" w:line="276" w:lineRule="auto"/>
        <w:ind w:left="180"/>
        <w:jc w:val="center"/>
        <w:rPr>
          <w:b/>
          <w:lang w:val="sr-Latn-RS"/>
        </w:rPr>
      </w:pPr>
      <w:r w:rsidRPr="00486104">
        <w:rPr>
          <w:b/>
          <w:lang w:val="sr-Latn-RS"/>
        </w:rPr>
        <w:t>Vrednovanje nefinansijske imovine</w:t>
      </w:r>
    </w:p>
    <w:p w14:paraId="63C314C7" w14:textId="0E81B965" w:rsidR="00850B99" w:rsidRPr="002C6DDF" w:rsidRDefault="002C6DDF" w:rsidP="002C6DDF">
      <w:pPr>
        <w:tabs>
          <w:tab w:val="left" w:pos="3960"/>
        </w:tabs>
        <w:spacing w:after="200" w:line="276" w:lineRule="auto"/>
        <w:jc w:val="both"/>
        <w:rPr>
          <w:lang w:val="sr-Latn-RS"/>
        </w:rPr>
      </w:pPr>
      <w:r>
        <w:rPr>
          <w:lang w:val="sr-Latn-RS"/>
        </w:rPr>
        <w:t xml:space="preserve">1. </w:t>
      </w:r>
      <w:r w:rsidR="00B87503" w:rsidRPr="002C6DDF">
        <w:rPr>
          <w:lang w:val="sr-Latn-RS"/>
        </w:rPr>
        <w:t xml:space="preserve"> Komisija za procenu nefinansijske imovine, osnova</w:t>
      </w:r>
      <w:r w:rsidR="00A328DA" w:rsidRPr="002C6DDF">
        <w:rPr>
          <w:lang w:val="sr-Latn-RS"/>
        </w:rPr>
        <w:t>n</w:t>
      </w:r>
      <w:r w:rsidR="00D575B6" w:rsidRPr="002C6DDF">
        <w:rPr>
          <w:lang w:val="sr-Latn-RS"/>
        </w:rPr>
        <w:t>a</w:t>
      </w:r>
      <w:r w:rsidR="00A328DA" w:rsidRPr="002C6DDF">
        <w:rPr>
          <w:lang w:val="sr-Latn-RS"/>
        </w:rPr>
        <w:t xml:space="preserve"> od </w:t>
      </w:r>
      <w:r w:rsidR="00071EC8" w:rsidRPr="002C6DDF">
        <w:rPr>
          <w:lang w:val="sr-Latn-RS"/>
        </w:rPr>
        <w:t>strane</w:t>
      </w:r>
      <w:r w:rsidR="00B87503" w:rsidRPr="002C6DDF">
        <w:rPr>
          <w:lang w:val="sr-Latn-RS"/>
        </w:rPr>
        <w:t xml:space="preserve"> generaln</w:t>
      </w:r>
      <w:r w:rsidR="00A328DA" w:rsidRPr="002C6DDF">
        <w:rPr>
          <w:lang w:val="sr-Latn-RS"/>
        </w:rPr>
        <w:t>og</w:t>
      </w:r>
      <w:r w:rsidR="00B87503" w:rsidRPr="002C6DDF">
        <w:rPr>
          <w:lang w:val="sr-Latn-RS"/>
        </w:rPr>
        <w:t xml:space="preserve"> direktor</w:t>
      </w:r>
      <w:r w:rsidR="00A328DA" w:rsidRPr="002C6DDF">
        <w:rPr>
          <w:lang w:val="sr-Latn-RS"/>
        </w:rPr>
        <w:t>a</w:t>
      </w:r>
      <w:r w:rsidR="00B87503" w:rsidRPr="002C6DDF">
        <w:rPr>
          <w:lang w:val="sr-Latn-RS"/>
        </w:rPr>
        <w:t xml:space="preserve"> Sekretarijata, </w:t>
      </w:r>
      <w:r w:rsidR="00D575B6" w:rsidRPr="002C6DDF">
        <w:rPr>
          <w:lang w:val="sr-Latn-RS"/>
        </w:rPr>
        <w:t>v</w:t>
      </w:r>
      <w:r w:rsidR="00B87503" w:rsidRPr="002C6DDF">
        <w:rPr>
          <w:lang w:val="sr-Latn-RS"/>
        </w:rPr>
        <w:t xml:space="preserve">rši procenu nefinansijske imovine kako bi dokazala potrebu za nefinansijskom imovinom, njihovo fizičko stanje i mogućnost </w:t>
      </w:r>
      <w:r w:rsidR="00071EC8" w:rsidRPr="002C6DDF">
        <w:rPr>
          <w:lang w:val="sr-Latn-RS"/>
        </w:rPr>
        <w:t>korišćenja</w:t>
      </w:r>
      <w:r w:rsidR="00B87503" w:rsidRPr="002C6DDF">
        <w:rPr>
          <w:lang w:val="sr-Latn-RS"/>
        </w:rPr>
        <w:t xml:space="preserve"> u druge jedinice </w:t>
      </w:r>
      <w:r w:rsidR="00D575B6" w:rsidRPr="002C6DDF">
        <w:rPr>
          <w:lang w:val="sr-Latn-RS"/>
        </w:rPr>
        <w:t>Saveta</w:t>
      </w:r>
      <w:r w:rsidR="00B87503" w:rsidRPr="002C6DDF">
        <w:rPr>
          <w:lang w:val="sr-Latn-RS"/>
        </w:rPr>
        <w:t>.</w:t>
      </w:r>
    </w:p>
    <w:p w14:paraId="046A16EE" w14:textId="3A76A6B6" w:rsidR="005D4EEE" w:rsidRPr="002C6DDF" w:rsidRDefault="002C6DDF" w:rsidP="002C6DDF">
      <w:pPr>
        <w:tabs>
          <w:tab w:val="left" w:pos="3960"/>
        </w:tabs>
        <w:spacing w:after="200" w:line="276" w:lineRule="auto"/>
        <w:jc w:val="both"/>
        <w:rPr>
          <w:lang w:val="sr-Latn-RS"/>
        </w:rPr>
      </w:pPr>
      <w:r>
        <w:rPr>
          <w:lang w:val="sr-Latn-RS"/>
        </w:rPr>
        <w:t xml:space="preserve">2. </w:t>
      </w:r>
      <w:r w:rsidR="00B87503" w:rsidRPr="002C6DDF">
        <w:rPr>
          <w:lang w:val="sr-Latn-RS"/>
        </w:rPr>
        <w:t xml:space="preserve">Procena nefinansijske imovine mora se izvršiti u skladu sa odredbama ovog pravilnika kako bi se dokazala neophodnost nefinansijske imovine za organizaciju, njeno fizičko stanje i mogućnost </w:t>
      </w:r>
      <w:r w:rsidR="00071EC8" w:rsidRPr="002C6DDF">
        <w:rPr>
          <w:lang w:val="sr-Latn-RS"/>
        </w:rPr>
        <w:t>korišćenja</w:t>
      </w:r>
      <w:r w:rsidR="00B87503" w:rsidRPr="002C6DDF">
        <w:rPr>
          <w:lang w:val="sr-Latn-RS"/>
        </w:rPr>
        <w:t xml:space="preserve"> u drugim jedinicama organizacije.</w:t>
      </w:r>
    </w:p>
    <w:p w14:paraId="4F0AC2BD" w14:textId="77777777" w:rsidR="00D575B6" w:rsidRPr="002C6DDF" w:rsidRDefault="00D575B6" w:rsidP="002C6DDF">
      <w:pPr>
        <w:tabs>
          <w:tab w:val="left" w:pos="3960"/>
        </w:tabs>
        <w:spacing w:after="200" w:line="276" w:lineRule="auto"/>
        <w:rPr>
          <w:b/>
          <w:lang w:val="sr-Latn-RS"/>
        </w:rPr>
      </w:pPr>
    </w:p>
    <w:p w14:paraId="4A84A6AC" w14:textId="4A197E30" w:rsidR="009F7EA4"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Član 27</w:t>
      </w:r>
    </w:p>
    <w:p w14:paraId="5DFAE2C8" w14:textId="77777777" w:rsidR="009F7EA4" w:rsidRPr="00486104" w:rsidRDefault="00B87503" w:rsidP="00387785">
      <w:pPr>
        <w:pStyle w:val="ListParagraph"/>
        <w:tabs>
          <w:tab w:val="left" w:pos="3960"/>
        </w:tabs>
        <w:spacing w:after="200" w:line="276" w:lineRule="auto"/>
        <w:ind w:left="180"/>
        <w:jc w:val="center"/>
        <w:rPr>
          <w:b/>
          <w:lang w:val="sr-Latn-RS"/>
        </w:rPr>
      </w:pPr>
      <w:r w:rsidRPr="00486104">
        <w:rPr>
          <w:b/>
          <w:lang w:val="sr-Latn-RS"/>
        </w:rPr>
        <w:t>Amortizacija nefinansijske imovine</w:t>
      </w:r>
    </w:p>
    <w:p w14:paraId="0CC57C13" w14:textId="62D40E13" w:rsidR="008E391F" w:rsidRPr="002C6DDF" w:rsidRDefault="002C6DDF" w:rsidP="002C6DDF">
      <w:pPr>
        <w:tabs>
          <w:tab w:val="left" w:pos="3960"/>
        </w:tabs>
        <w:spacing w:after="200" w:line="276" w:lineRule="auto"/>
        <w:jc w:val="both"/>
        <w:rPr>
          <w:lang w:val="sr-Latn-RS"/>
        </w:rPr>
      </w:pPr>
      <w:r>
        <w:rPr>
          <w:lang w:val="sr-Latn-RS"/>
        </w:rPr>
        <w:t xml:space="preserve">1. </w:t>
      </w:r>
      <w:r w:rsidR="00E366AA" w:rsidRPr="002C6DDF">
        <w:rPr>
          <w:lang w:val="sr-Latn-RS"/>
        </w:rPr>
        <w:t>Amortizacija nefinansijske imovine vrši se proporcionalnom metodom (linearna metoda) i obračunava se na mesečnom nivou. Amortizacija se ne obračunava za mesec kupovine.</w:t>
      </w:r>
    </w:p>
    <w:p w14:paraId="15DE9604" w14:textId="20FEC413" w:rsidR="007E5B7D" w:rsidRPr="002C6DDF" w:rsidRDefault="002C6DDF" w:rsidP="002C6DDF">
      <w:pPr>
        <w:tabs>
          <w:tab w:val="left" w:pos="3960"/>
        </w:tabs>
        <w:spacing w:after="200" w:line="276" w:lineRule="auto"/>
        <w:jc w:val="both"/>
        <w:rPr>
          <w:lang w:val="sr-Latn-RS"/>
        </w:rPr>
      </w:pPr>
      <w:r>
        <w:rPr>
          <w:lang w:val="sr-Latn-RS"/>
        </w:rPr>
        <w:t xml:space="preserve">2. </w:t>
      </w:r>
      <w:r w:rsidR="007E5B7D" w:rsidRPr="002C6DDF">
        <w:rPr>
          <w:lang w:val="sr-Latn-RS"/>
        </w:rPr>
        <w:t>Stope amortizacije su sledeće:</w:t>
      </w:r>
    </w:p>
    <w:p w14:paraId="172DE0A9" w14:textId="0C323798" w:rsidR="007E5B7D"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t xml:space="preserve"> </w:t>
      </w:r>
      <w:r w:rsidR="007E5B7D" w:rsidRPr="00486104">
        <w:rPr>
          <w:lang w:val="sr-Latn-RS"/>
        </w:rPr>
        <w:t>Zgrade do 40 godina;</w:t>
      </w:r>
    </w:p>
    <w:p w14:paraId="561078A1" w14:textId="7D8B86B3" w:rsidR="007E5B7D"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t xml:space="preserve"> </w:t>
      </w:r>
      <w:r w:rsidR="007E5B7D" w:rsidRPr="00486104">
        <w:rPr>
          <w:lang w:val="sr-Latn-RS"/>
        </w:rPr>
        <w:t>Uređaji informacione tehnologije do 3 godine;</w:t>
      </w:r>
    </w:p>
    <w:p w14:paraId="13B2B953" w14:textId="6CBB81FA" w:rsidR="00E366AA"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t xml:space="preserve"> </w:t>
      </w:r>
      <w:r w:rsidR="00E366AA" w:rsidRPr="00486104">
        <w:rPr>
          <w:lang w:val="sr-Latn-RS"/>
        </w:rPr>
        <w:t>Transportna vozila do 7 godina;</w:t>
      </w:r>
    </w:p>
    <w:p w14:paraId="3738FD0D" w14:textId="577DB269" w:rsidR="007E5B7D"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t xml:space="preserve"> </w:t>
      </w:r>
      <w:r w:rsidR="007E5B7D" w:rsidRPr="00486104">
        <w:rPr>
          <w:lang w:val="sr-Latn-RS"/>
        </w:rPr>
        <w:t>Mašine do 10 godina;</w:t>
      </w:r>
    </w:p>
    <w:p w14:paraId="2050B603" w14:textId="707644E2" w:rsidR="008012C1"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lastRenderedPageBreak/>
        <w:t xml:space="preserve"> </w:t>
      </w:r>
      <w:r w:rsidR="008012C1" w:rsidRPr="00486104">
        <w:rPr>
          <w:lang w:val="sr-Latn-RS"/>
        </w:rPr>
        <w:t>Zemljište se ne amortizuje;</w:t>
      </w:r>
    </w:p>
    <w:p w14:paraId="53636635" w14:textId="043D960E" w:rsidR="008012C1"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t xml:space="preserve"> </w:t>
      </w:r>
      <w:r w:rsidR="008012C1" w:rsidRPr="00486104">
        <w:rPr>
          <w:lang w:val="sr-Latn-RS"/>
        </w:rPr>
        <w:t>Ostali kapitali do 10 godina;</w:t>
      </w:r>
    </w:p>
    <w:p w14:paraId="2754E648" w14:textId="49B2459E" w:rsidR="008012C1"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t xml:space="preserve"> </w:t>
      </w:r>
      <w:r w:rsidR="008012C1" w:rsidRPr="00486104">
        <w:rPr>
          <w:lang w:val="sr-Latn-RS"/>
        </w:rPr>
        <w:t>Nematerijalna imovina do 10 godina;</w:t>
      </w:r>
    </w:p>
    <w:p w14:paraId="7F1328A0" w14:textId="57259085" w:rsidR="008012C1"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t xml:space="preserve"> </w:t>
      </w:r>
      <w:r w:rsidR="00E366AA" w:rsidRPr="00486104">
        <w:rPr>
          <w:lang w:val="sr-Latn-RS"/>
        </w:rPr>
        <w:t>Mobilni telefoni do 6 godina;</w:t>
      </w:r>
    </w:p>
    <w:p w14:paraId="4D48FC37" w14:textId="57261B27" w:rsidR="00E366AA" w:rsidRPr="00486104" w:rsidRDefault="002C6DDF" w:rsidP="00E366AA">
      <w:pPr>
        <w:pStyle w:val="ListParagraph"/>
        <w:numPr>
          <w:ilvl w:val="1"/>
          <w:numId w:val="6"/>
        </w:numPr>
        <w:tabs>
          <w:tab w:val="left" w:pos="3960"/>
        </w:tabs>
        <w:spacing w:after="200" w:line="276" w:lineRule="auto"/>
        <w:jc w:val="both"/>
        <w:rPr>
          <w:lang w:val="sr-Latn-RS"/>
        </w:rPr>
      </w:pPr>
      <w:r>
        <w:rPr>
          <w:lang w:val="sr-Latn-RS"/>
        </w:rPr>
        <w:t xml:space="preserve"> </w:t>
      </w:r>
      <w:r w:rsidR="008012C1" w:rsidRPr="00486104">
        <w:rPr>
          <w:lang w:val="sr-Latn-RS"/>
        </w:rPr>
        <w:t>Fiksni telefoni do 8 godina;</w:t>
      </w:r>
    </w:p>
    <w:p w14:paraId="37AF5CD5" w14:textId="1C59DB47" w:rsidR="008012C1" w:rsidRPr="00486104" w:rsidRDefault="008012C1" w:rsidP="00E366AA">
      <w:pPr>
        <w:pStyle w:val="ListParagraph"/>
        <w:numPr>
          <w:ilvl w:val="1"/>
          <w:numId w:val="6"/>
        </w:numPr>
        <w:tabs>
          <w:tab w:val="left" w:pos="900"/>
          <w:tab w:val="left" w:pos="1170"/>
        </w:tabs>
        <w:spacing w:after="200" w:line="276" w:lineRule="auto"/>
        <w:jc w:val="both"/>
        <w:rPr>
          <w:lang w:val="sr-Latn-RS"/>
        </w:rPr>
      </w:pPr>
      <w:r w:rsidRPr="00486104">
        <w:rPr>
          <w:lang w:val="sr-Latn-RS"/>
        </w:rPr>
        <w:t>Mobilni telefoni do 3 godine;</w:t>
      </w:r>
    </w:p>
    <w:p w14:paraId="5D89241B" w14:textId="47EDE1E8" w:rsidR="008012C1" w:rsidRPr="00486104" w:rsidRDefault="008012C1" w:rsidP="00E366AA">
      <w:pPr>
        <w:pStyle w:val="ListParagraph"/>
        <w:numPr>
          <w:ilvl w:val="1"/>
          <w:numId w:val="6"/>
        </w:numPr>
        <w:tabs>
          <w:tab w:val="left" w:pos="900"/>
          <w:tab w:val="left" w:pos="1170"/>
        </w:tabs>
        <w:spacing w:after="200" w:line="276" w:lineRule="auto"/>
        <w:jc w:val="both"/>
        <w:rPr>
          <w:lang w:val="sr-Latn-RS"/>
        </w:rPr>
      </w:pPr>
      <w:r w:rsidRPr="00486104">
        <w:rPr>
          <w:lang w:val="sr-Latn-RS"/>
        </w:rPr>
        <w:t>Računari do 4 godine;</w:t>
      </w:r>
    </w:p>
    <w:p w14:paraId="713AF9A5" w14:textId="2DC7C438" w:rsidR="008012C1" w:rsidRPr="00486104" w:rsidRDefault="008012C1" w:rsidP="00E366AA">
      <w:pPr>
        <w:pStyle w:val="ListParagraph"/>
        <w:numPr>
          <w:ilvl w:val="1"/>
          <w:numId w:val="6"/>
        </w:numPr>
        <w:tabs>
          <w:tab w:val="left" w:pos="900"/>
          <w:tab w:val="left" w:pos="1170"/>
        </w:tabs>
        <w:spacing w:after="200" w:line="276" w:lineRule="auto"/>
        <w:jc w:val="both"/>
        <w:rPr>
          <w:lang w:val="sr-Latn-RS"/>
        </w:rPr>
      </w:pPr>
      <w:r w:rsidRPr="00486104">
        <w:rPr>
          <w:lang w:val="sr-Latn-RS"/>
        </w:rPr>
        <w:t>IT oprema do 3 godine;</w:t>
      </w:r>
    </w:p>
    <w:p w14:paraId="7E8826F9" w14:textId="3D49D3D9" w:rsidR="008012C1" w:rsidRPr="00486104" w:rsidRDefault="008012C1" w:rsidP="00E366AA">
      <w:pPr>
        <w:pStyle w:val="ListParagraph"/>
        <w:numPr>
          <w:ilvl w:val="1"/>
          <w:numId w:val="6"/>
        </w:numPr>
        <w:tabs>
          <w:tab w:val="left" w:pos="900"/>
          <w:tab w:val="left" w:pos="1170"/>
        </w:tabs>
        <w:spacing w:after="200" w:line="276" w:lineRule="auto"/>
        <w:jc w:val="both"/>
        <w:rPr>
          <w:lang w:val="sr-Latn-RS"/>
        </w:rPr>
      </w:pPr>
      <w:r w:rsidRPr="00486104">
        <w:rPr>
          <w:lang w:val="sr-Latn-RS"/>
        </w:rPr>
        <w:t>Fotokopije do 5 godina;</w:t>
      </w:r>
    </w:p>
    <w:p w14:paraId="1450FD92" w14:textId="654A4128" w:rsidR="00E366AA" w:rsidRPr="00486104" w:rsidRDefault="008012C1" w:rsidP="00E81810">
      <w:pPr>
        <w:pStyle w:val="ListParagraph"/>
        <w:numPr>
          <w:ilvl w:val="1"/>
          <w:numId w:val="6"/>
        </w:numPr>
        <w:tabs>
          <w:tab w:val="left" w:pos="900"/>
          <w:tab w:val="left" w:pos="1170"/>
        </w:tabs>
        <w:spacing w:after="200" w:line="276" w:lineRule="auto"/>
        <w:jc w:val="both"/>
        <w:rPr>
          <w:lang w:val="sr-Latn-RS"/>
        </w:rPr>
      </w:pPr>
      <w:r w:rsidRPr="00486104">
        <w:rPr>
          <w:lang w:val="sr-Latn-RS"/>
        </w:rPr>
        <w:t>Ostala oprema do 6 godina.</w:t>
      </w:r>
    </w:p>
    <w:p w14:paraId="6CB299EF" w14:textId="77777777" w:rsidR="00E81810" w:rsidRPr="00486104" w:rsidRDefault="00E81810" w:rsidP="00E81810">
      <w:pPr>
        <w:pStyle w:val="ListParagraph"/>
        <w:tabs>
          <w:tab w:val="left" w:pos="900"/>
          <w:tab w:val="left" w:pos="1170"/>
        </w:tabs>
        <w:spacing w:after="200" w:line="276" w:lineRule="auto"/>
        <w:ind w:left="900"/>
        <w:jc w:val="both"/>
        <w:rPr>
          <w:lang w:val="sr-Latn-RS"/>
        </w:rPr>
      </w:pPr>
    </w:p>
    <w:p w14:paraId="1FDD84D7" w14:textId="77777777" w:rsidR="00F61887" w:rsidRPr="00486104" w:rsidRDefault="00F61887" w:rsidP="00E81810">
      <w:pPr>
        <w:pStyle w:val="ListParagraph"/>
        <w:tabs>
          <w:tab w:val="left" w:pos="900"/>
          <w:tab w:val="left" w:pos="1170"/>
        </w:tabs>
        <w:spacing w:after="200" w:line="276" w:lineRule="auto"/>
        <w:ind w:left="900"/>
        <w:jc w:val="both"/>
        <w:rPr>
          <w:lang w:val="sr-Latn-RS"/>
        </w:rPr>
      </w:pPr>
    </w:p>
    <w:p w14:paraId="403B9CE0" w14:textId="7CACB977" w:rsidR="009F7EA4" w:rsidRPr="00486104" w:rsidRDefault="009F7EA4" w:rsidP="00387785">
      <w:pPr>
        <w:pStyle w:val="ListParagraph"/>
        <w:tabs>
          <w:tab w:val="left" w:pos="2976"/>
        </w:tabs>
        <w:spacing w:after="200" w:line="276" w:lineRule="auto"/>
        <w:ind w:left="180"/>
        <w:jc w:val="center"/>
        <w:rPr>
          <w:b/>
          <w:lang w:val="sr-Latn-RS"/>
        </w:rPr>
      </w:pPr>
      <w:r w:rsidRPr="00486104">
        <w:rPr>
          <w:b/>
          <w:lang w:val="sr-Latn-RS"/>
        </w:rPr>
        <w:t>Član 28</w:t>
      </w:r>
    </w:p>
    <w:p w14:paraId="49FE05FB" w14:textId="77777777" w:rsidR="009F7EA4" w:rsidRPr="00486104" w:rsidRDefault="009F7EA4" w:rsidP="00387785">
      <w:pPr>
        <w:pStyle w:val="ListParagraph"/>
        <w:tabs>
          <w:tab w:val="left" w:pos="2976"/>
        </w:tabs>
        <w:spacing w:after="200" w:line="276" w:lineRule="auto"/>
        <w:ind w:left="180"/>
        <w:jc w:val="center"/>
        <w:rPr>
          <w:b/>
          <w:lang w:val="sr-Latn-RS"/>
        </w:rPr>
      </w:pPr>
      <w:r w:rsidRPr="00486104">
        <w:rPr>
          <w:b/>
          <w:lang w:val="sr-Latn-RS"/>
        </w:rPr>
        <w:t>Vođenje stanja nefinansijskog kapitala i nekapitalne imovine u registrima imovine</w:t>
      </w:r>
    </w:p>
    <w:p w14:paraId="31384866" w14:textId="77777777" w:rsidR="009F7EA4" w:rsidRPr="00486104" w:rsidRDefault="009F7EA4" w:rsidP="00387785">
      <w:pPr>
        <w:pStyle w:val="ListParagraph"/>
        <w:tabs>
          <w:tab w:val="left" w:pos="2976"/>
        </w:tabs>
        <w:spacing w:after="200" w:line="276" w:lineRule="auto"/>
        <w:ind w:left="180"/>
        <w:jc w:val="both"/>
        <w:rPr>
          <w:lang w:val="sr-Latn-RS"/>
        </w:rPr>
      </w:pPr>
    </w:p>
    <w:p w14:paraId="573E3F34" w14:textId="239880EA" w:rsidR="009F7EA4" w:rsidRPr="002C6DDF" w:rsidRDefault="002C6DDF" w:rsidP="002C6DDF">
      <w:pPr>
        <w:tabs>
          <w:tab w:val="left" w:pos="2976"/>
        </w:tabs>
        <w:jc w:val="both"/>
        <w:rPr>
          <w:lang w:val="sr-Latn-RS"/>
        </w:rPr>
      </w:pPr>
      <w:r>
        <w:rPr>
          <w:lang w:val="sr-Latn-RS"/>
        </w:rPr>
        <w:t xml:space="preserve">1. </w:t>
      </w:r>
      <w:r w:rsidR="009F7EA4" w:rsidRPr="002C6DDF">
        <w:rPr>
          <w:lang w:val="sr-Latn-RS"/>
        </w:rPr>
        <w:t xml:space="preserve"> Registri imovine se moraju zatvoriti na kraju svake godine.</w:t>
      </w:r>
    </w:p>
    <w:p w14:paraId="4B094E13" w14:textId="77777777" w:rsidR="00E366AA" w:rsidRPr="00486104" w:rsidRDefault="00E366AA" w:rsidP="005D4EEE">
      <w:pPr>
        <w:pStyle w:val="ListParagraph"/>
        <w:tabs>
          <w:tab w:val="left" w:pos="2976"/>
        </w:tabs>
        <w:ind w:left="181"/>
        <w:jc w:val="both"/>
        <w:rPr>
          <w:lang w:val="sr-Latn-RS"/>
        </w:rPr>
      </w:pPr>
    </w:p>
    <w:p w14:paraId="0A0B990B" w14:textId="713CBD48" w:rsidR="009F7EA4" w:rsidRPr="002C6DDF" w:rsidRDefault="002C6DDF" w:rsidP="002C6DDF">
      <w:pPr>
        <w:tabs>
          <w:tab w:val="left" w:pos="2976"/>
        </w:tabs>
        <w:jc w:val="both"/>
        <w:rPr>
          <w:lang w:val="sr-Latn-RS"/>
        </w:rPr>
      </w:pPr>
      <w:r>
        <w:rPr>
          <w:lang w:val="sr-Latn-RS"/>
        </w:rPr>
        <w:t xml:space="preserve">2. </w:t>
      </w:r>
      <w:r w:rsidR="009F7EA4" w:rsidRPr="002C6DDF">
        <w:rPr>
          <w:lang w:val="sr-Latn-RS"/>
        </w:rPr>
        <w:t xml:space="preserve">Na početku fiskalne godine mora se preneti stanje </w:t>
      </w:r>
      <w:r w:rsidR="00894875" w:rsidRPr="002C6DDF">
        <w:rPr>
          <w:lang w:val="sr-Latn-RS"/>
        </w:rPr>
        <w:t>imovine</w:t>
      </w:r>
      <w:r w:rsidR="009F7EA4" w:rsidRPr="002C6DDF">
        <w:rPr>
          <w:lang w:val="sr-Latn-RS"/>
        </w:rPr>
        <w:t xml:space="preserve"> iz prethodnih godina, koje mora uključivati početnu vrednost, akumuliranu amortizaciju i neto vrednost.</w:t>
      </w:r>
    </w:p>
    <w:p w14:paraId="1529EF2B" w14:textId="77777777" w:rsidR="00F61887" w:rsidRPr="00486104" w:rsidRDefault="00F61887" w:rsidP="00F84E10">
      <w:pPr>
        <w:tabs>
          <w:tab w:val="left" w:pos="2976"/>
        </w:tabs>
        <w:spacing w:after="200" w:line="276" w:lineRule="auto"/>
        <w:rPr>
          <w:b/>
          <w:lang w:val="sr-Latn-RS"/>
        </w:rPr>
      </w:pPr>
    </w:p>
    <w:p w14:paraId="301BA3A3" w14:textId="77777777" w:rsidR="00F61887" w:rsidRPr="00486104" w:rsidRDefault="00F61887" w:rsidP="00387785">
      <w:pPr>
        <w:pStyle w:val="ListParagraph"/>
        <w:tabs>
          <w:tab w:val="left" w:pos="2976"/>
        </w:tabs>
        <w:spacing w:after="200" w:line="276" w:lineRule="auto"/>
        <w:ind w:left="180"/>
        <w:jc w:val="center"/>
        <w:rPr>
          <w:b/>
          <w:lang w:val="sr-Latn-RS"/>
        </w:rPr>
      </w:pPr>
    </w:p>
    <w:p w14:paraId="2925BA71" w14:textId="3C180DDE" w:rsidR="009F7EA4" w:rsidRPr="00486104" w:rsidRDefault="009F7EA4" w:rsidP="00387785">
      <w:pPr>
        <w:pStyle w:val="ListParagraph"/>
        <w:tabs>
          <w:tab w:val="left" w:pos="2976"/>
        </w:tabs>
        <w:spacing w:after="200" w:line="276" w:lineRule="auto"/>
        <w:ind w:left="180"/>
        <w:jc w:val="center"/>
        <w:rPr>
          <w:b/>
          <w:lang w:val="sr-Latn-RS"/>
        </w:rPr>
      </w:pPr>
      <w:r w:rsidRPr="00486104">
        <w:rPr>
          <w:b/>
          <w:lang w:val="sr-Latn-RS"/>
        </w:rPr>
        <w:t>Član 29</w:t>
      </w:r>
    </w:p>
    <w:p w14:paraId="276E5918" w14:textId="77777777" w:rsidR="009F7EA4" w:rsidRPr="00486104" w:rsidRDefault="009F7EA4" w:rsidP="00387785">
      <w:pPr>
        <w:pStyle w:val="ListParagraph"/>
        <w:tabs>
          <w:tab w:val="left" w:pos="2976"/>
        </w:tabs>
        <w:spacing w:after="200" w:line="276" w:lineRule="auto"/>
        <w:ind w:left="180"/>
        <w:jc w:val="center"/>
        <w:rPr>
          <w:b/>
          <w:lang w:val="sr-Latn-RS"/>
        </w:rPr>
      </w:pPr>
      <w:r w:rsidRPr="00486104">
        <w:rPr>
          <w:b/>
          <w:lang w:val="sr-Latn-RS"/>
        </w:rPr>
        <w:t>Otuđenje nefinansijske imovine</w:t>
      </w:r>
    </w:p>
    <w:p w14:paraId="4F5CB19A" w14:textId="77777777" w:rsidR="009F7EA4" w:rsidRPr="00486104" w:rsidRDefault="009F7EA4" w:rsidP="00387785">
      <w:pPr>
        <w:pStyle w:val="ListParagraph"/>
        <w:tabs>
          <w:tab w:val="left" w:pos="2976"/>
        </w:tabs>
        <w:spacing w:after="200" w:line="276" w:lineRule="auto"/>
        <w:ind w:left="180"/>
        <w:jc w:val="center"/>
        <w:rPr>
          <w:b/>
          <w:lang w:val="sr-Latn-RS"/>
        </w:rPr>
      </w:pPr>
    </w:p>
    <w:p w14:paraId="1D1B9D30" w14:textId="030E346C" w:rsidR="008E391F" w:rsidRPr="00486104" w:rsidRDefault="00F06D65" w:rsidP="00850B99">
      <w:pPr>
        <w:tabs>
          <w:tab w:val="left" w:pos="2976"/>
        </w:tabs>
        <w:spacing w:after="200" w:line="276" w:lineRule="auto"/>
        <w:jc w:val="both"/>
        <w:rPr>
          <w:lang w:val="sr-Latn-RS"/>
        </w:rPr>
      </w:pPr>
      <w:r w:rsidRPr="00486104">
        <w:rPr>
          <w:lang w:val="sr-Latn-RS"/>
        </w:rPr>
        <w:t xml:space="preserve">1. Otuđenje nefinansijske imovine vrši se po postupku iz člana 14. ovog pravilnika. Potrebe za otuđenjem imovine utvrđuje nadležni sud, dok Sekretarijat </w:t>
      </w:r>
      <w:r w:rsidR="00894875" w:rsidRPr="00486104">
        <w:rPr>
          <w:lang w:val="sr-Latn-RS"/>
        </w:rPr>
        <w:t>vrši otuđenje za sebe i</w:t>
      </w:r>
      <w:r w:rsidRPr="00486104">
        <w:rPr>
          <w:lang w:val="sr-Latn-RS"/>
        </w:rPr>
        <w:t xml:space="preserve"> Jedinic</w:t>
      </w:r>
      <w:r w:rsidR="00894875" w:rsidRPr="00486104">
        <w:rPr>
          <w:lang w:val="sr-Latn-RS"/>
        </w:rPr>
        <w:t>u</w:t>
      </w:r>
      <w:r w:rsidRPr="00486104">
        <w:rPr>
          <w:lang w:val="sr-Latn-RS"/>
        </w:rPr>
        <w:t xml:space="preserve"> za sudsku inspekciju</w:t>
      </w:r>
      <w:r w:rsidR="00894875" w:rsidRPr="00486104">
        <w:rPr>
          <w:lang w:val="sr-Latn-RS"/>
        </w:rPr>
        <w:t>.</w:t>
      </w:r>
    </w:p>
    <w:p w14:paraId="476A0DFB" w14:textId="3C9904E2" w:rsidR="008B00E2" w:rsidRDefault="00364081" w:rsidP="002C6DDF">
      <w:pPr>
        <w:tabs>
          <w:tab w:val="left" w:pos="2976"/>
        </w:tabs>
        <w:spacing w:line="276" w:lineRule="auto"/>
        <w:jc w:val="both"/>
        <w:rPr>
          <w:lang w:val="sr-Latn-RS"/>
        </w:rPr>
      </w:pPr>
      <w:r w:rsidRPr="00486104">
        <w:rPr>
          <w:lang w:val="sr-Latn-RS"/>
        </w:rPr>
        <w:t>2. Prenos imovine se vrši posebno u zavisnosti od potreba suda i Sekretarijata. Za ovaj proces koji se odvija u odgovarajućim sudovima, Sekretarijat se obaveštava sa izveštajem komisije o otuđenoj imovini.</w:t>
      </w:r>
    </w:p>
    <w:p w14:paraId="1E282DB9" w14:textId="77777777" w:rsidR="002C6DDF" w:rsidRPr="00486104" w:rsidRDefault="002C6DDF" w:rsidP="002C6DDF">
      <w:pPr>
        <w:tabs>
          <w:tab w:val="left" w:pos="2976"/>
        </w:tabs>
        <w:spacing w:line="276" w:lineRule="auto"/>
        <w:jc w:val="both"/>
        <w:rPr>
          <w:lang w:val="sr-Latn-RS"/>
        </w:rPr>
      </w:pPr>
    </w:p>
    <w:p w14:paraId="0DF524CF" w14:textId="65583C49" w:rsidR="009F7EA4" w:rsidRPr="002C6DDF" w:rsidRDefault="002C6DDF" w:rsidP="002C6DDF">
      <w:pPr>
        <w:tabs>
          <w:tab w:val="left" w:pos="3960"/>
        </w:tabs>
        <w:spacing w:line="276" w:lineRule="auto"/>
        <w:rPr>
          <w:b/>
          <w:lang w:val="sr-Latn-RS"/>
        </w:rPr>
      </w:pPr>
      <w:r>
        <w:rPr>
          <w:b/>
          <w:lang w:val="sr-Latn-RS"/>
        </w:rPr>
        <w:t xml:space="preserve">                                                                          </w:t>
      </w:r>
      <w:r w:rsidR="009F7EA4" w:rsidRPr="002C6DDF">
        <w:rPr>
          <w:b/>
          <w:lang w:val="sr-Latn-RS"/>
        </w:rPr>
        <w:t>Član 30</w:t>
      </w:r>
    </w:p>
    <w:p w14:paraId="43B0C2AB" w14:textId="5BE67C4E" w:rsidR="009F7EA4" w:rsidRDefault="002C6DDF" w:rsidP="002C6DDF">
      <w:pPr>
        <w:pStyle w:val="ListParagraph"/>
        <w:tabs>
          <w:tab w:val="left" w:pos="3960"/>
        </w:tabs>
        <w:spacing w:line="276" w:lineRule="auto"/>
        <w:ind w:left="180"/>
        <w:rPr>
          <w:b/>
          <w:lang w:val="sr-Latn-RS"/>
        </w:rPr>
      </w:pPr>
      <w:r>
        <w:rPr>
          <w:b/>
          <w:lang w:val="sr-Latn-RS"/>
        </w:rPr>
        <w:t xml:space="preserve">                                                                    </w:t>
      </w:r>
      <w:r w:rsidR="00894875" w:rsidRPr="00486104">
        <w:rPr>
          <w:b/>
          <w:lang w:val="sr-Latn-RS"/>
        </w:rPr>
        <w:t>I</w:t>
      </w:r>
      <w:r w:rsidR="009F7EA4" w:rsidRPr="00486104">
        <w:rPr>
          <w:b/>
          <w:lang w:val="sr-Latn-RS"/>
        </w:rPr>
        <w:t>zveštavanje</w:t>
      </w:r>
    </w:p>
    <w:p w14:paraId="3FE793B0" w14:textId="77777777" w:rsidR="002C6DDF" w:rsidRPr="00486104" w:rsidRDefault="002C6DDF" w:rsidP="002C6DDF">
      <w:pPr>
        <w:pStyle w:val="ListParagraph"/>
        <w:tabs>
          <w:tab w:val="left" w:pos="3960"/>
        </w:tabs>
        <w:spacing w:line="276" w:lineRule="auto"/>
        <w:ind w:left="180"/>
        <w:rPr>
          <w:b/>
          <w:lang w:val="sr-Latn-RS"/>
        </w:rPr>
      </w:pPr>
    </w:p>
    <w:p w14:paraId="6C3EE0BA" w14:textId="5E087A12" w:rsidR="00367F71" w:rsidRPr="00486104" w:rsidRDefault="00562539" w:rsidP="00562539">
      <w:pPr>
        <w:tabs>
          <w:tab w:val="left" w:pos="3960"/>
        </w:tabs>
        <w:spacing w:after="200" w:line="276" w:lineRule="auto"/>
        <w:jc w:val="both"/>
        <w:rPr>
          <w:lang w:val="sr-Latn-RS"/>
        </w:rPr>
      </w:pPr>
      <w:r w:rsidRPr="00486104">
        <w:rPr>
          <w:lang w:val="sr-Latn-RS"/>
        </w:rPr>
        <w:t>1. Nakon izjednačavanja stanja sa popisom i procenom stanj</w:t>
      </w:r>
      <w:r w:rsidR="00894875" w:rsidRPr="00486104">
        <w:rPr>
          <w:lang w:val="sr-Latn-RS"/>
        </w:rPr>
        <w:t>a</w:t>
      </w:r>
      <w:r w:rsidRPr="00486104">
        <w:rPr>
          <w:lang w:val="sr-Latn-RS"/>
        </w:rPr>
        <w:t xml:space="preserve"> registara nefinansijske imovine, stanje amortizovane nefinansijske imovine mora biti d</w:t>
      </w:r>
      <w:r w:rsidR="00894875" w:rsidRPr="00486104">
        <w:rPr>
          <w:lang w:val="sr-Latn-RS"/>
        </w:rPr>
        <w:t>e</w:t>
      </w:r>
      <w:r w:rsidRPr="00486104">
        <w:rPr>
          <w:lang w:val="sr-Latn-RS"/>
        </w:rPr>
        <w:t>o godišnjih finansijskih izveštaja u skladu sa finansijskim pravilom za godišnje finansijske izveštaje.</w:t>
      </w:r>
    </w:p>
    <w:p w14:paraId="4D966803" w14:textId="2748D297" w:rsidR="00367F71" w:rsidRPr="00486104" w:rsidRDefault="00367F71" w:rsidP="00CB3461">
      <w:pPr>
        <w:tabs>
          <w:tab w:val="left" w:pos="3960"/>
        </w:tabs>
        <w:spacing w:after="200" w:line="276" w:lineRule="auto"/>
        <w:jc w:val="both"/>
        <w:rPr>
          <w:lang w:val="sr-Latn-RS"/>
        </w:rPr>
      </w:pPr>
      <w:r w:rsidRPr="00486104">
        <w:rPr>
          <w:lang w:val="sr-Latn-RS"/>
        </w:rPr>
        <w:t>2. Prezentaciju u godišnjim finansijskim izveštajima moraju izvršiti:</w:t>
      </w:r>
    </w:p>
    <w:p w14:paraId="717F65C4" w14:textId="77777777" w:rsidR="00562539" w:rsidRPr="00486104" w:rsidRDefault="00562539" w:rsidP="00387785">
      <w:pPr>
        <w:pStyle w:val="ListParagraph"/>
        <w:tabs>
          <w:tab w:val="left" w:pos="3960"/>
        </w:tabs>
        <w:spacing w:after="200" w:line="276" w:lineRule="auto"/>
        <w:ind w:left="180"/>
        <w:jc w:val="both"/>
        <w:rPr>
          <w:lang w:val="sr-Latn-RS"/>
        </w:rPr>
      </w:pPr>
    </w:p>
    <w:p w14:paraId="784927D1" w14:textId="3E5E30DB" w:rsidR="00367F71" w:rsidRPr="00486104" w:rsidRDefault="002C6DDF" w:rsidP="00387785">
      <w:pPr>
        <w:pStyle w:val="ListParagraph"/>
        <w:tabs>
          <w:tab w:val="left" w:pos="3960"/>
        </w:tabs>
        <w:spacing w:after="200" w:line="276" w:lineRule="auto"/>
        <w:ind w:left="180"/>
        <w:jc w:val="both"/>
        <w:rPr>
          <w:lang w:val="sr-Latn-RS"/>
        </w:rPr>
      </w:pPr>
      <w:r>
        <w:rPr>
          <w:lang w:val="sr-Latn-RS"/>
        </w:rPr>
        <w:lastRenderedPageBreak/>
        <w:t xml:space="preserve">                    </w:t>
      </w:r>
      <w:r w:rsidR="00562539" w:rsidRPr="00486104">
        <w:rPr>
          <w:lang w:val="sr-Latn-RS"/>
        </w:rPr>
        <w:t xml:space="preserve">2.1. SIMFK za imovinu preko 1.000. € i rok upotrebe preko godinu dana; </w:t>
      </w:r>
      <w:r w:rsidR="00894875" w:rsidRPr="00486104">
        <w:rPr>
          <w:lang w:val="sr-Latn-RS"/>
        </w:rPr>
        <w:t>i</w:t>
      </w:r>
    </w:p>
    <w:p w14:paraId="65D3B450" w14:textId="77777777" w:rsidR="002C6DDF" w:rsidRDefault="002C6DDF" w:rsidP="00387785">
      <w:pPr>
        <w:pStyle w:val="ListParagraph"/>
        <w:tabs>
          <w:tab w:val="left" w:pos="3960"/>
        </w:tabs>
        <w:spacing w:after="200" w:line="276" w:lineRule="auto"/>
        <w:ind w:left="180"/>
        <w:jc w:val="both"/>
        <w:rPr>
          <w:lang w:val="sr-Latn-RS"/>
        </w:rPr>
      </w:pPr>
      <w:r>
        <w:rPr>
          <w:lang w:val="sr-Latn-RS"/>
        </w:rPr>
        <w:t xml:space="preserve">                    </w:t>
      </w:r>
      <w:r w:rsidR="00562539" w:rsidRPr="00486104">
        <w:rPr>
          <w:lang w:val="sr-Latn-RS"/>
        </w:rPr>
        <w:t xml:space="preserve">2.2. E-imovina za imovinu čija je vrednost manja od 1.000 € i korisnim vekom upotrebe </w:t>
      </w:r>
    </w:p>
    <w:p w14:paraId="19617A72" w14:textId="4468C401" w:rsidR="00367F71" w:rsidRPr="00486104" w:rsidRDefault="002C6DDF" w:rsidP="00387785">
      <w:pPr>
        <w:pStyle w:val="ListParagraph"/>
        <w:tabs>
          <w:tab w:val="left" w:pos="3960"/>
        </w:tabs>
        <w:spacing w:after="200" w:line="276" w:lineRule="auto"/>
        <w:ind w:left="180"/>
        <w:jc w:val="both"/>
        <w:rPr>
          <w:lang w:val="sr-Latn-RS"/>
        </w:rPr>
      </w:pPr>
      <w:r>
        <w:rPr>
          <w:lang w:val="sr-Latn-RS"/>
        </w:rPr>
        <w:t xml:space="preserve">                           </w:t>
      </w:r>
      <w:r w:rsidR="00562539" w:rsidRPr="00486104">
        <w:rPr>
          <w:lang w:val="sr-Latn-RS"/>
        </w:rPr>
        <w:t>preko godinu dana i zalihe.</w:t>
      </w:r>
    </w:p>
    <w:p w14:paraId="4E7EA9A4" w14:textId="77777777" w:rsidR="00367F71" w:rsidRPr="00486104" w:rsidRDefault="00367F71" w:rsidP="00387785">
      <w:pPr>
        <w:pStyle w:val="ListParagraph"/>
        <w:tabs>
          <w:tab w:val="left" w:pos="3960"/>
        </w:tabs>
        <w:spacing w:after="200" w:line="276" w:lineRule="auto"/>
        <w:ind w:left="180"/>
        <w:jc w:val="both"/>
        <w:rPr>
          <w:lang w:val="sr-Latn-RS"/>
        </w:rPr>
      </w:pPr>
    </w:p>
    <w:p w14:paraId="1270F054" w14:textId="304ACFAA" w:rsidR="00367F71" w:rsidRPr="00486104" w:rsidRDefault="00367F71" w:rsidP="00387785">
      <w:pPr>
        <w:pStyle w:val="ListParagraph"/>
        <w:tabs>
          <w:tab w:val="left" w:pos="3960"/>
        </w:tabs>
        <w:spacing w:after="200" w:line="276" w:lineRule="auto"/>
        <w:ind w:left="180"/>
        <w:jc w:val="both"/>
        <w:rPr>
          <w:lang w:val="sr-Latn-RS"/>
        </w:rPr>
      </w:pPr>
      <w:r w:rsidRPr="00486104">
        <w:rPr>
          <w:lang w:val="sr-Latn-RS"/>
        </w:rPr>
        <w:t>3. Prezentacija nefinansijske imovine u godišnjim finansijskim izveštajima biće prikazana na osnovu neto knjigovodstvene vrednosti.</w:t>
      </w:r>
    </w:p>
    <w:p w14:paraId="6E9733D6" w14:textId="21671E45" w:rsidR="00562539" w:rsidRPr="002C6DDF" w:rsidRDefault="00367F71" w:rsidP="002C6DDF">
      <w:pPr>
        <w:pStyle w:val="ListParagraph"/>
        <w:tabs>
          <w:tab w:val="left" w:pos="3960"/>
        </w:tabs>
        <w:spacing w:after="200" w:line="276" w:lineRule="auto"/>
        <w:ind w:left="180"/>
        <w:jc w:val="both"/>
        <w:rPr>
          <w:lang w:val="sr-Latn-RS"/>
        </w:rPr>
      </w:pPr>
      <w:r w:rsidRPr="00486104">
        <w:rPr>
          <w:lang w:val="sr-Latn-RS"/>
        </w:rPr>
        <w:t xml:space="preserve">4. Nefinansijska imovina koja je van upotrebe neće biti prikazana u finansijskim </w:t>
      </w:r>
      <w:r w:rsidR="00071EC8" w:rsidRPr="00486104">
        <w:rPr>
          <w:lang w:val="sr-Latn-RS"/>
        </w:rPr>
        <w:t>izveštajima</w:t>
      </w:r>
      <w:r w:rsidRPr="00486104">
        <w:rPr>
          <w:lang w:val="sr-Latn-RS"/>
        </w:rPr>
        <w:t xml:space="preserve">, ali se mora </w:t>
      </w:r>
      <w:r w:rsidR="00894875" w:rsidRPr="00486104">
        <w:rPr>
          <w:lang w:val="sr-Latn-RS"/>
        </w:rPr>
        <w:t>obelodaniti.</w:t>
      </w:r>
    </w:p>
    <w:p w14:paraId="28BD03FB" w14:textId="77777777" w:rsidR="00562539" w:rsidRPr="00486104" w:rsidRDefault="00562539" w:rsidP="00387785">
      <w:pPr>
        <w:pStyle w:val="ListParagraph"/>
        <w:tabs>
          <w:tab w:val="left" w:pos="3960"/>
        </w:tabs>
        <w:spacing w:after="200" w:line="276" w:lineRule="auto"/>
        <w:ind w:left="180"/>
        <w:jc w:val="center"/>
        <w:rPr>
          <w:b/>
          <w:lang w:val="sr-Latn-RS"/>
        </w:rPr>
      </w:pPr>
    </w:p>
    <w:p w14:paraId="4A001CA5" w14:textId="27D13794" w:rsidR="009F7EA4" w:rsidRPr="00486104" w:rsidRDefault="009F7EA4" w:rsidP="00387785">
      <w:pPr>
        <w:pStyle w:val="ListParagraph"/>
        <w:tabs>
          <w:tab w:val="left" w:pos="3960"/>
        </w:tabs>
        <w:spacing w:after="200" w:line="276" w:lineRule="auto"/>
        <w:ind w:left="180"/>
        <w:jc w:val="center"/>
        <w:rPr>
          <w:b/>
          <w:lang w:val="sr-Latn-RS"/>
        </w:rPr>
      </w:pPr>
      <w:r w:rsidRPr="00486104">
        <w:rPr>
          <w:b/>
          <w:lang w:val="sr-Latn-RS"/>
        </w:rPr>
        <w:t xml:space="preserve">Član </w:t>
      </w:r>
      <w:r w:rsidR="00562539" w:rsidRPr="00486104">
        <w:rPr>
          <w:b/>
          <w:lang w:val="sr-Latn-RS"/>
        </w:rPr>
        <w:t>31</w:t>
      </w:r>
    </w:p>
    <w:p w14:paraId="0157CCFE" w14:textId="51672FC1" w:rsidR="009F7EA4" w:rsidRPr="00486104" w:rsidRDefault="009F7EA4" w:rsidP="00387785">
      <w:pPr>
        <w:pStyle w:val="ListParagraph"/>
        <w:tabs>
          <w:tab w:val="left" w:pos="3960"/>
        </w:tabs>
        <w:spacing w:after="200" w:line="276" w:lineRule="auto"/>
        <w:ind w:left="180"/>
        <w:jc w:val="center"/>
        <w:rPr>
          <w:b/>
          <w:lang w:val="sr-Latn-RS"/>
        </w:rPr>
      </w:pPr>
      <w:r w:rsidRPr="00486104">
        <w:rPr>
          <w:b/>
          <w:lang w:val="sr-Latn-RS"/>
        </w:rPr>
        <w:t>Kaznene mere</w:t>
      </w:r>
    </w:p>
    <w:p w14:paraId="205FCE85" w14:textId="77777777" w:rsidR="009F7EA4" w:rsidRPr="00486104" w:rsidRDefault="009F7EA4" w:rsidP="00387785">
      <w:pPr>
        <w:pStyle w:val="ListParagraph"/>
        <w:tabs>
          <w:tab w:val="left" w:pos="3960"/>
        </w:tabs>
        <w:spacing w:after="200" w:line="276" w:lineRule="auto"/>
        <w:ind w:left="180"/>
        <w:jc w:val="both"/>
        <w:rPr>
          <w:lang w:val="sr-Latn-RS"/>
        </w:rPr>
      </w:pPr>
    </w:p>
    <w:p w14:paraId="1682782C" w14:textId="11EFC9EE" w:rsidR="009F7EA4" w:rsidRPr="00486104" w:rsidRDefault="009F7EA4" w:rsidP="00387785">
      <w:pPr>
        <w:pStyle w:val="ListParagraph"/>
        <w:tabs>
          <w:tab w:val="left" w:pos="3960"/>
        </w:tabs>
        <w:spacing w:after="200" w:line="276" w:lineRule="auto"/>
        <w:ind w:left="180"/>
        <w:jc w:val="both"/>
        <w:rPr>
          <w:lang w:val="sr-Latn-RS"/>
        </w:rPr>
      </w:pPr>
      <w:r w:rsidRPr="00486104">
        <w:rPr>
          <w:lang w:val="sr-Latn-RS"/>
        </w:rPr>
        <w:t>1. Ako se u toku rada rukovodećeg nadzora, internih kontrola, interne ili eksterne revizije utvrdi da je došlo do sistematskog neobavljanja dužnosti osoblja Saveta, njegovih jedinica i sudova, generalni direktor Sekretarijata mora preduzeti mere u skladu sa relevantnim zakonima na snazi.</w:t>
      </w:r>
    </w:p>
    <w:p w14:paraId="39839359" w14:textId="77777777" w:rsidR="00754F76" w:rsidRPr="00486104" w:rsidRDefault="00754F76" w:rsidP="00387785">
      <w:pPr>
        <w:pStyle w:val="ListParagraph"/>
        <w:tabs>
          <w:tab w:val="left" w:pos="3960"/>
        </w:tabs>
        <w:spacing w:after="200" w:line="276" w:lineRule="auto"/>
        <w:ind w:left="180"/>
        <w:jc w:val="both"/>
        <w:rPr>
          <w:lang w:val="sr-Latn-RS"/>
        </w:rPr>
      </w:pPr>
    </w:p>
    <w:p w14:paraId="759730DE" w14:textId="12A0EA66" w:rsidR="008F37E6" w:rsidRPr="00486104" w:rsidRDefault="009F7EA4" w:rsidP="0080092D">
      <w:pPr>
        <w:pStyle w:val="ListParagraph"/>
        <w:tabs>
          <w:tab w:val="left" w:pos="3960"/>
        </w:tabs>
        <w:spacing w:after="200" w:line="276" w:lineRule="auto"/>
        <w:ind w:left="180"/>
        <w:jc w:val="both"/>
        <w:rPr>
          <w:lang w:val="sr-Latn-RS"/>
        </w:rPr>
      </w:pPr>
      <w:r w:rsidRPr="00486104">
        <w:rPr>
          <w:lang w:val="sr-Latn-RS"/>
        </w:rPr>
        <w:t>2. Sistematski propusti smatraju se nedovoljno upravljanje i kontrola nefinansijske imovine, nekompletan popis nefinansijske imovine, neadekvatna procena nefinansijske imovine, nepoštovanje procedura prilikom prihvatanja i korišćenja nefinansijske imovine, ne upis nefinansijske imovine u imovinske registre i neusklađivanje stanja popisa sa stanjem u imovinskim registrima.</w:t>
      </w:r>
    </w:p>
    <w:p w14:paraId="7337970C" w14:textId="77777777" w:rsidR="00BA3089" w:rsidRPr="00486104" w:rsidRDefault="00BA3089" w:rsidP="0080092D">
      <w:pPr>
        <w:pStyle w:val="ListParagraph"/>
        <w:tabs>
          <w:tab w:val="left" w:pos="3960"/>
        </w:tabs>
        <w:spacing w:after="200" w:line="276" w:lineRule="auto"/>
        <w:ind w:left="180"/>
        <w:jc w:val="both"/>
        <w:rPr>
          <w:lang w:val="sr-Latn-RS"/>
        </w:rPr>
      </w:pPr>
    </w:p>
    <w:p w14:paraId="789D3B37" w14:textId="5F8F5CE9" w:rsidR="00FE091F" w:rsidRPr="002C6DDF" w:rsidRDefault="00BA3089" w:rsidP="002C6DDF">
      <w:pPr>
        <w:pStyle w:val="ListParagraph"/>
        <w:tabs>
          <w:tab w:val="left" w:pos="3960"/>
        </w:tabs>
        <w:spacing w:after="200" w:line="276" w:lineRule="auto"/>
        <w:ind w:left="180"/>
        <w:jc w:val="both"/>
        <w:rPr>
          <w:color w:val="000000" w:themeColor="text1"/>
          <w:lang w:val="sr-Latn-RS"/>
        </w:rPr>
      </w:pPr>
      <w:r w:rsidRPr="00486104">
        <w:rPr>
          <w:color w:val="000000" w:themeColor="text1"/>
          <w:lang w:val="sr-Latn-RS"/>
        </w:rPr>
        <w:t>3. Svaka budžetska organizacija mora usvojiti procedure koje se odnose na mere za kompenzaciju, zamenu i popravku nefinansijske imovine odobrene od strane glavnog administrativnog službenika.</w:t>
      </w:r>
    </w:p>
    <w:p w14:paraId="0B6F0125" w14:textId="77777777" w:rsidR="00174423" w:rsidRDefault="00174423" w:rsidP="00387785">
      <w:pPr>
        <w:pStyle w:val="ListParagraph"/>
        <w:tabs>
          <w:tab w:val="left" w:pos="3960"/>
        </w:tabs>
        <w:spacing w:after="200" w:line="276" w:lineRule="auto"/>
        <w:ind w:left="180"/>
        <w:jc w:val="both"/>
        <w:rPr>
          <w:color w:val="FF0000"/>
          <w:lang w:val="sr-Latn-RS"/>
        </w:rPr>
      </w:pPr>
    </w:p>
    <w:p w14:paraId="19FD9DD1" w14:textId="77777777" w:rsidR="002C6DDF" w:rsidRPr="00486104" w:rsidRDefault="002C6DDF" w:rsidP="00387785">
      <w:pPr>
        <w:pStyle w:val="ListParagraph"/>
        <w:tabs>
          <w:tab w:val="left" w:pos="3960"/>
        </w:tabs>
        <w:spacing w:after="200" w:line="276" w:lineRule="auto"/>
        <w:ind w:left="180"/>
        <w:jc w:val="both"/>
        <w:rPr>
          <w:color w:val="FF0000"/>
          <w:lang w:val="sr-Latn-RS"/>
        </w:rPr>
      </w:pPr>
    </w:p>
    <w:p w14:paraId="522E8073" w14:textId="77777777" w:rsidR="00174423" w:rsidRPr="00486104" w:rsidRDefault="00174423" w:rsidP="00387785">
      <w:pPr>
        <w:pStyle w:val="ListParagraph"/>
        <w:tabs>
          <w:tab w:val="left" w:pos="3960"/>
        </w:tabs>
        <w:spacing w:after="200" w:line="276" w:lineRule="auto"/>
        <w:ind w:left="180"/>
        <w:jc w:val="both"/>
        <w:rPr>
          <w:color w:val="FF0000"/>
          <w:lang w:val="sr-Latn-RS"/>
        </w:rPr>
      </w:pPr>
    </w:p>
    <w:p w14:paraId="245739CC" w14:textId="6BF4C3E9" w:rsidR="00A42F72" w:rsidRPr="00486104" w:rsidRDefault="00A42F72" w:rsidP="00387785">
      <w:pPr>
        <w:pStyle w:val="ListParagraph"/>
        <w:tabs>
          <w:tab w:val="left" w:pos="3960"/>
        </w:tabs>
        <w:spacing w:after="200" w:line="276" w:lineRule="auto"/>
        <w:ind w:left="180"/>
        <w:jc w:val="center"/>
        <w:rPr>
          <w:b/>
          <w:lang w:val="sr-Latn-RS"/>
        </w:rPr>
      </w:pPr>
      <w:r w:rsidRPr="00486104">
        <w:rPr>
          <w:b/>
          <w:lang w:val="sr-Latn-RS"/>
        </w:rPr>
        <w:t>Član 32</w:t>
      </w:r>
    </w:p>
    <w:p w14:paraId="5E89D18C" w14:textId="30BBEC8F" w:rsidR="00A42F72" w:rsidRPr="00486104" w:rsidRDefault="00174423" w:rsidP="005E2046">
      <w:pPr>
        <w:pStyle w:val="ListParagraph"/>
        <w:tabs>
          <w:tab w:val="left" w:pos="3960"/>
        </w:tabs>
        <w:spacing w:after="200" w:line="276" w:lineRule="auto"/>
        <w:ind w:left="180"/>
        <w:jc w:val="center"/>
        <w:rPr>
          <w:b/>
          <w:lang w:val="sr-Latn-RS"/>
        </w:rPr>
      </w:pPr>
      <w:r w:rsidRPr="00486104">
        <w:rPr>
          <w:b/>
          <w:lang w:val="sr-Latn-RS"/>
        </w:rPr>
        <w:t>Prelazne odredbe</w:t>
      </w:r>
    </w:p>
    <w:p w14:paraId="1EAF9390" w14:textId="77777777" w:rsidR="00174423" w:rsidRPr="00486104" w:rsidRDefault="00174423" w:rsidP="00387785">
      <w:pPr>
        <w:pStyle w:val="ListParagraph"/>
        <w:tabs>
          <w:tab w:val="left" w:pos="3960"/>
        </w:tabs>
        <w:spacing w:after="200" w:line="276" w:lineRule="auto"/>
        <w:ind w:left="180"/>
        <w:jc w:val="both"/>
        <w:rPr>
          <w:lang w:val="sr-Latn-RS"/>
        </w:rPr>
      </w:pPr>
    </w:p>
    <w:p w14:paraId="1143B0FF" w14:textId="3D53611D" w:rsidR="002D43AA" w:rsidRDefault="00174423" w:rsidP="002C6DDF">
      <w:pPr>
        <w:pStyle w:val="ListParagraph"/>
        <w:tabs>
          <w:tab w:val="left" w:pos="3960"/>
        </w:tabs>
        <w:spacing w:after="200" w:line="276" w:lineRule="auto"/>
        <w:ind w:left="180"/>
        <w:jc w:val="both"/>
        <w:rPr>
          <w:lang w:val="sr-Latn-RS"/>
        </w:rPr>
      </w:pPr>
      <w:r w:rsidRPr="00486104">
        <w:rPr>
          <w:lang w:val="sr-Latn-RS"/>
        </w:rPr>
        <w:t xml:space="preserve">Odredbama ovog pravilnika stavljaju se van snage sve odredbe koje su u suprotnosti sa ovim </w:t>
      </w:r>
      <w:r w:rsidR="00071EC8">
        <w:rPr>
          <w:lang w:val="sr-Latn-RS"/>
        </w:rPr>
        <w:t>pravilnikom</w:t>
      </w:r>
      <w:r w:rsidRPr="00486104">
        <w:rPr>
          <w:lang w:val="sr-Latn-RS"/>
        </w:rPr>
        <w:t>.</w:t>
      </w:r>
    </w:p>
    <w:p w14:paraId="4F08E73D" w14:textId="77777777" w:rsidR="002C6DDF" w:rsidRPr="002C6DDF" w:rsidRDefault="002C6DDF" w:rsidP="002C6DDF">
      <w:pPr>
        <w:pStyle w:val="ListParagraph"/>
        <w:tabs>
          <w:tab w:val="left" w:pos="3960"/>
        </w:tabs>
        <w:spacing w:after="200" w:line="276" w:lineRule="auto"/>
        <w:ind w:left="180"/>
        <w:jc w:val="both"/>
        <w:rPr>
          <w:lang w:val="sr-Latn-RS"/>
        </w:rPr>
      </w:pPr>
    </w:p>
    <w:p w14:paraId="24C57B77" w14:textId="084263F3" w:rsidR="00A42F72" w:rsidRPr="00486104" w:rsidRDefault="00A42F72" w:rsidP="00387785">
      <w:pPr>
        <w:pStyle w:val="ListParagraph"/>
        <w:tabs>
          <w:tab w:val="left" w:pos="4824"/>
        </w:tabs>
        <w:spacing w:after="200" w:line="276" w:lineRule="auto"/>
        <w:ind w:left="180"/>
        <w:jc w:val="center"/>
        <w:rPr>
          <w:b/>
          <w:lang w:val="sr-Latn-RS"/>
        </w:rPr>
      </w:pPr>
      <w:r w:rsidRPr="00486104">
        <w:rPr>
          <w:b/>
          <w:lang w:val="sr-Latn-RS"/>
        </w:rPr>
        <w:t>Član 33</w:t>
      </w:r>
    </w:p>
    <w:p w14:paraId="6F3A562E" w14:textId="67152958" w:rsidR="00A42F72" w:rsidRPr="00486104" w:rsidRDefault="00A42F72" w:rsidP="00E81810">
      <w:pPr>
        <w:pStyle w:val="ListParagraph"/>
        <w:tabs>
          <w:tab w:val="left" w:pos="4824"/>
        </w:tabs>
        <w:spacing w:after="200" w:line="276" w:lineRule="auto"/>
        <w:ind w:left="180"/>
        <w:jc w:val="center"/>
        <w:rPr>
          <w:b/>
          <w:lang w:val="sr-Latn-RS"/>
        </w:rPr>
      </w:pPr>
      <w:r w:rsidRPr="00486104">
        <w:rPr>
          <w:b/>
          <w:lang w:val="sr-Latn-RS"/>
        </w:rPr>
        <w:t>Stupanje na snagu</w:t>
      </w:r>
    </w:p>
    <w:p w14:paraId="492167A9" w14:textId="77777777" w:rsidR="00496811" w:rsidRPr="00486104" w:rsidRDefault="00496811" w:rsidP="00496811">
      <w:pPr>
        <w:jc w:val="both"/>
        <w:rPr>
          <w:b/>
          <w:lang w:val="sr-Latn-RS"/>
        </w:rPr>
      </w:pPr>
    </w:p>
    <w:p w14:paraId="219296B3" w14:textId="17EA304C" w:rsidR="00496811" w:rsidRPr="00486104" w:rsidRDefault="005E2046" w:rsidP="00496811">
      <w:pPr>
        <w:jc w:val="both"/>
        <w:rPr>
          <w:lang w:val="sr-Latn-RS"/>
        </w:rPr>
      </w:pPr>
      <w:r w:rsidRPr="00486104">
        <w:rPr>
          <w:lang w:val="sr-Latn-RS"/>
        </w:rPr>
        <w:t>Ovaj Pravilnik</w:t>
      </w:r>
      <w:r w:rsidR="00496811" w:rsidRPr="00486104">
        <w:rPr>
          <w:lang w:val="sr-Latn-RS"/>
        </w:rPr>
        <w:t xml:space="preserve"> stupa na snagu dan</w:t>
      </w:r>
      <w:r w:rsidRPr="00486104">
        <w:rPr>
          <w:lang w:val="sr-Latn-RS"/>
        </w:rPr>
        <w:t>om usvajanja od strane Sudskog S</w:t>
      </w:r>
      <w:r w:rsidR="00496811" w:rsidRPr="00486104">
        <w:rPr>
          <w:lang w:val="sr-Latn-RS"/>
        </w:rPr>
        <w:t>aveta Kosova.</w:t>
      </w:r>
    </w:p>
    <w:p w14:paraId="0FAC1A29" w14:textId="77777777" w:rsidR="00496811" w:rsidRPr="00486104" w:rsidRDefault="00496811" w:rsidP="00496811">
      <w:pPr>
        <w:jc w:val="both"/>
        <w:rPr>
          <w:lang w:val="sr-Latn-RS"/>
        </w:rPr>
      </w:pPr>
    </w:p>
    <w:p w14:paraId="01F3DD91" w14:textId="1116B85D" w:rsidR="00496811" w:rsidRDefault="00496811" w:rsidP="00496811">
      <w:pPr>
        <w:jc w:val="both"/>
        <w:rPr>
          <w:lang w:val="sr-Latn-RS"/>
        </w:rPr>
      </w:pPr>
    </w:p>
    <w:p w14:paraId="30AAE6A3" w14:textId="77777777" w:rsidR="002C6DDF" w:rsidRDefault="002C6DDF" w:rsidP="00496811">
      <w:pPr>
        <w:jc w:val="both"/>
        <w:rPr>
          <w:lang w:val="sr-Latn-RS"/>
        </w:rPr>
      </w:pPr>
    </w:p>
    <w:p w14:paraId="7A37A1BD" w14:textId="77777777" w:rsidR="002C6DDF" w:rsidRDefault="002C6DDF" w:rsidP="00496811">
      <w:pPr>
        <w:jc w:val="both"/>
        <w:rPr>
          <w:lang w:val="sr-Latn-RS"/>
        </w:rPr>
      </w:pPr>
    </w:p>
    <w:p w14:paraId="4357127A" w14:textId="77777777" w:rsidR="002C6DDF" w:rsidRDefault="002C6DDF" w:rsidP="00496811">
      <w:pPr>
        <w:jc w:val="both"/>
        <w:rPr>
          <w:lang w:val="sr-Latn-RS"/>
        </w:rPr>
      </w:pPr>
    </w:p>
    <w:p w14:paraId="2C7F76C3" w14:textId="77777777" w:rsidR="002C6DDF" w:rsidRDefault="002C6DDF" w:rsidP="00496811">
      <w:pPr>
        <w:jc w:val="both"/>
        <w:rPr>
          <w:lang w:val="sr-Latn-RS"/>
        </w:rPr>
      </w:pPr>
    </w:p>
    <w:p w14:paraId="4BB1DBDE" w14:textId="77777777" w:rsidR="002C6DDF" w:rsidRPr="00486104" w:rsidRDefault="002C6DDF" w:rsidP="00496811">
      <w:pPr>
        <w:jc w:val="both"/>
        <w:rPr>
          <w:lang w:val="sr-Latn-RS"/>
        </w:rPr>
      </w:pPr>
    </w:p>
    <w:p w14:paraId="0387A4B9" w14:textId="77777777" w:rsidR="00496811" w:rsidRPr="00486104" w:rsidRDefault="00496811" w:rsidP="00496811">
      <w:pPr>
        <w:jc w:val="both"/>
        <w:rPr>
          <w:lang w:val="sr-Latn-RS"/>
        </w:rPr>
      </w:pPr>
    </w:p>
    <w:p w14:paraId="05C704A9" w14:textId="77777777" w:rsidR="00496811" w:rsidRPr="00486104" w:rsidRDefault="00496811" w:rsidP="00496811">
      <w:pPr>
        <w:jc w:val="right"/>
        <w:rPr>
          <w:lang w:val="sr-Latn-RS"/>
        </w:rPr>
      </w:pPr>
      <w:r w:rsidRPr="00486104">
        <w:rPr>
          <w:lang w:val="sr-Latn-RS"/>
        </w:rPr>
        <w:t>Albert Zogaj,</w:t>
      </w:r>
    </w:p>
    <w:p w14:paraId="3F0A7B63" w14:textId="77777777" w:rsidR="00496811" w:rsidRPr="00486104" w:rsidRDefault="00496811" w:rsidP="00496811">
      <w:pPr>
        <w:jc w:val="right"/>
        <w:rPr>
          <w:lang w:val="sr-Latn-RS"/>
        </w:rPr>
      </w:pPr>
    </w:p>
    <w:p w14:paraId="102C51CC" w14:textId="77777777" w:rsidR="00496811" w:rsidRPr="00486104" w:rsidRDefault="00496811" w:rsidP="00496811">
      <w:pPr>
        <w:jc w:val="right"/>
        <w:rPr>
          <w:rFonts w:eastAsia="Cambria"/>
          <w:lang w:val="sr-Latn-RS"/>
        </w:rPr>
      </w:pPr>
      <w:r w:rsidRPr="00486104">
        <w:rPr>
          <w:rFonts w:eastAsia="Cambria"/>
          <w:lang w:val="sr-Latn-RS"/>
        </w:rPr>
        <w:t>_____________________</w:t>
      </w:r>
    </w:p>
    <w:p w14:paraId="0F4AC0FA" w14:textId="77777777" w:rsidR="00496811" w:rsidRPr="00486104" w:rsidRDefault="00496811" w:rsidP="00496811">
      <w:pPr>
        <w:jc w:val="right"/>
        <w:rPr>
          <w:rFonts w:eastAsia="Cambria"/>
          <w:lang w:val="sr-Latn-RS"/>
        </w:rPr>
      </w:pPr>
    </w:p>
    <w:p w14:paraId="41D9DD55" w14:textId="4874EAB5" w:rsidR="00496811" w:rsidRPr="00486104" w:rsidRDefault="005E2046" w:rsidP="00496811">
      <w:pPr>
        <w:jc w:val="right"/>
        <w:rPr>
          <w:rFonts w:eastAsia="Cambria"/>
          <w:b/>
          <w:lang w:val="sr-Latn-RS"/>
        </w:rPr>
      </w:pPr>
      <w:r w:rsidRPr="00486104">
        <w:rPr>
          <w:rFonts w:eastAsia="Cambria"/>
          <w:b/>
          <w:spacing w:val="-1"/>
          <w:lang w:val="sr-Latn-RS"/>
        </w:rPr>
        <w:t>Predsedavajući Sudskog Saveta Kosova</w:t>
      </w:r>
    </w:p>
    <w:p w14:paraId="5E0CEDA7" w14:textId="77777777" w:rsidR="00496811" w:rsidRPr="00486104" w:rsidRDefault="00496811" w:rsidP="00496811">
      <w:pPr>
        <w:jc w:val="right"/>
        <w:rPr>
          <w:rFonts w:eastAsia="Cambria"/>
          <w:b/>
          <w:lang w:val="sr-Latn-RS"/>
        </w:rPr>
      </w:pPr>
    </w:p>
    <w:p w14:paraId="31060F76" w14:textId="1309536B" w:rsidR="00496811" w:rsidRPr="00486104" w:rsidRDefault="00496811" w:rsidP="006749FB">
      <w:pPr>
        <w:ind w:left="6480"/>
        <w:jc w:val="right"/>
        <w:rPr>
          <w:lang w:val="sr-Latn-RS"/>
        </w:rPr>
      </w:pPr>
      <w:r w:rsidRPr="00486104">
        <w:rPr>
          <w:lang w:val="sr-Latn-RS"/>
        </w:rPr>
        <w:t xml:space="preserve">                                                                                                                    </w:t>
      </w:r>
      <w:r w:rsidRPr="00486104">
        <w:rPr>
          <w:b/>
          <w:bCs/>
          <w:lang w:val="sr-Latn-RS"/>
        </w:rPr>
        <w:t xml:space="preserve">Datum </w:t>
      </w:r>
      <w:r w:rsidRPr="00486104">
        <w:rPr>
          <w:lang w:val="sr-Latn-RS"/>
        </w:rPr>
        <w:t>:____._____._________</w:t>
      </w:r>
    </w:p>
    <w:p w14:paraId="0D4FF3B2" w14:textId="2605D74D" w:rsidR="00862E96" w:rsidRPr="00486104" w:rsidRDefault="00862E96" w:rsidP="006749FB">
      <w:pPr>
        <w:pStyle w:val="ListParagraph"/>
        <w:tabs>
          <w:tab w:val="left" w:pos="4824"/>
        </w:tabs>
        <w:spacing w:after="200" w:line="276" w:lineRule="auto"/>
        <w:ind w:left="180"/>
        <w:jc w:val="right"/>
        <w:rPr>
          <w:lang w:val="sr-Latn-RS"/>
        </w:rPr>
      </w:pPr>
    </w:p>
    <w:sectPr w:rsidR="00862E96" w:rsidRPr="00486104" w:rsidSect="00292C85">
      <w:footerReference w:type="default" r:id="rId9"/>
      <w:pgSz w:w="12240" w:h="15840"/>
      <w:pgMar w:top="990" w:right="1080"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0267" w14:textId="77777777" w:rsidR="00CC2FCD" w:rsidRDefault="00CC2FCD" w:rsidP="0023438A">
      <w:r>
        <w:separator/>
      </w:r>
    </w:p>
  </w:endnote>
  <w:endnote w:type="continuationSeparator" w:id="0">
    <w:p w14:paraId="356BB29D" w14:textId="77777777" w:rsidR="00CC2FCD" w:rsidRDefault="00CC2FCD" w:rsidP="0023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03339"/>
      <w:docPartObj>
        <w:docPartGallery w:val="Page Numbers (Bottom of Page)"/>
        <w:docPartUnique/>
      </w:docPartObj>
    </w:sdtPr>
    <w:sdtEndPr>
      <w:rPr>
        <w:noProof/>
      </w:rPr>
    </w:sdtEndPr>
    <w:sdtContent>
      <w:p w14:paraId="48B50FC0" w14:textId="1DF5CA16" w:rsidR="00EB21BD" w:rsidRDefault="00EB21BD">
        <w:pPr>
          <w:pStyle w:val="Footer"/>
          <w:jc w:val="center"/>
        </w:pPr>
        <w:r>
          <w:fldChar w:fldCharType="begin"/>
        </w:r>
        <w:r>
          <w:instrText xml:space="preserve"> PAGE   \* MERGEFORMAT </w:instrText>
        </w:r>
        <w:r>
          <w:fldChar w:fldCharType="separate"/>
        </w:r>
        <w:r w:rsidR="00071EC8">
          <w:rPr>
            <w:noProof/>
          </w:rPr>
          <w:t>19</w:t>
        </w:r>
        <w:r>
          <w:rPr>
            <w:noProof/>
          </w:rPr>
          <w:fldChar w:fldCharType="end"/>
        </w:r>
      </w:p>
    </w:sdtContent>
  </w:sdt>
  <w:p w14:paraId="652A07A6" w14:textId="77777777" w:rsidR="00EB21BD" w:rsidRDefault="00EB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D2F4" w14:textId="77777777" w:rsidR="00CC2FCD" w:rsidRDefault="00CC2FCD" w:rsidP="0023438A">
      <w:r>
        <w:separator/>
      </w:r>
    </w:p>
  </w:footnote>
  <w:footnote w:type="continuationSeparator" w:id="0">
    <w:p w14:paraId="34B6AFAF" w14:textId="77777777" w:rsidR="00CC2FCD" w:rsidRDefault="00CC2FCD" w:rsidP="00234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C0"/>
    <w:multiLevelType w:val="multilevel"/>
    <w:tmpl w:val="21485258"/>
    <w:lvl w:ilvl="0">
      <w:start w:val="1"/>
      <w:numFmt w:val="decimal"/>
      <w:lvlText w:val="%1."/>
      <w:lvlJc w:val="left"/>
      <w:pPr>
        <w:ind w:left="54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340" w:hanging="1800"/>
      </w:pPr>
      <w:rPr>
        <w:rFonts w:hint="default"/>
      </w:rPr>
    </w:lvl>
  </w:abstractNum>
  <w:abstractNum w:abstractNumId="1" w15:restartNumberingAfterBreak="0">
    <w:nsid w:val="02DC4F37"/>
    <w:multiLevelType w:val="hybridMultilevel"/>
    <w:tmpl w:val="CCA0A3B8"/>
    <w:lvl w:ilvl="0" w:tplc="04090001">
      <w:start w:val="1"/>
      <w:numFmt w:val="bullet"/>
      <w:lvlText w:val=""/>
      <w:lvlJc w:val="left"/>
      <w:pPr>
        <w:ind w:left="360" w:hanging="360"/>
      </w:pPr>
      <w:rPr>
        <w:rFonts w:ascii="Symbol" w:hAnsi="Symbol" w:hint="default"/>
      </w:rPr>
    </w:lvl>
    <w:lvl w:ilvl="1" w:tplc="5F6AC5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E3C5F"/>
    <w:multiLevelType w:val="multilevel"/>
    <w:tmpl w:val="9A460048"/>
    <w:lvl w:ilvl="0">
      <w:start w:val="1"/>
      <w:numFmt w:val="decimal"/>
      <w:lvlText w:val="%1"/>
      <w:lvlJc w:val="left"/>
      <w:pPr>
        <w:ind w:left="420" w:hanging="420"/>
      </w:pPr>
      <w:rPr>
        <w:rFonts w:hint="default"/>
      </w:rPr>
    </w:lvl>
    <w:lvl w:ilvl="1">
      <w:start w:val="2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0B1B323D"/>
    <w:multiLevelType w:val="hybridMultilevel"/>
    <w:tmpl w:val="138E9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E6FED"/>
    <w:multiLevelType w:val="hybridMultilevel"/>
    <w:tmpl w:val="95F42C82"/>
    <w:lvl w:ilvl="0" w:tplc="73445B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FE31C7E"/>
    <w:multiLevelType w:val="multilevel"/>
    <w:tmpl w:val="AD7A9904"/>
    <w:lvl w:ilvl="0">
      <w:start w:val="1"/>
      <w:numFmt w:val="decimal"/>
      <w:lvlText w:val="%1"/>
      <w:lvlJc w:val="left"/>
      <w:pPr>
        <w:ind w:left="600" w:hanging="600"/>
      </w:pPr>
      <w:rPr>
        <w:rFonts w:hint="default"/>
      </w:rPr>
    </w:lvl>
    <w:lvl w:ilvl="1">
      <w:start w:val="21"/>
      <w:numFmt w:val="decimal"/>
      <w:lvlText w:val="%1.%2"/>
      <w:lvlJc w:val="left"/>
      <w:pPr>
        <w:ind w:left="690" w:hanging="60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3FB4AE7"/>
    <w:multiLevelType w:val="multilevel"/>
    <w:tmpl w:val="CC126C08"/>
    <w:lvl w:ilvl="0">
      <w:start w:val="1"/>
      <w:numFmt w:val="decimal"/>
      <w:lvlText w:val="%1."/>
      <w:lvlJc w:val="left"/>
      <w:pPr>
        <w:ind w:left="540" w:hanging="360"/>
      </w:pPr>
      <w:rPr>
        <w:rFonts w:hint="default"/>
      </w:rPr>
    </w:lvl>
    <w:lvl w:ilvl="1">
      <w:start w:val="7"/>
      <w:numFmt w:val="decimal"/>
      <w:isLgl/>
      <w:lvlText w:val="%1.%2."/>
      <w:lvlJc w:val="left"/>
      <w:pPr>
        <w:ind w:left="630" w:hanging="360"/>
      </w:pPr>
      <w:rPr>
        <w:rFonts w:hint="default"/>
        <w:b w:val="0"/>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7" w15:restartNumberingAfterBreak="0">
    <w:nsid w:val="168F1478"/>
    <w:multiLevelType w:val="multilevel"/>
    <w:tmpl w:val="6422062E"/>
    <w:lvl w:ilvl="0">
      <w:start w:val="1"/>
      <w:numFmt w:val="decimal"/>
      <w:lvlText w:val="%1."/>
      <w:lvlJc w:val="left"/>
      <w:pPr>
        <w:ind w:left="54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696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600" w:hanging="1440"/>
      </w:pPr>
      <w:rPr>
        <w:rFonts w:hint="default"/>
      </w:rPr>
    </w:lvl>
    <w:lvl w:ilvl="8">
      <w:start w:val="1"/>
      <w:numFmt w:val="decimal"/>
      <w:isLgl/>
      <w:lvlText w:val="%1.%2.%3.%4.%5.%6.%7.%8.%9."/>
      <w:lvlJc w:val="left"/>
      <w:pPr>
        <w:ind w:left="11100" w:hanging="1800"/>
      </w:pPr>
      <w:rPr>
        <w:rFonts w:hint="default"/>
      </w:rPr>
    </w:lvl>
  </w:abstractNum>
  <w:abstractNum w:abstractNumId="8" w15:restartNumberingAfterBreak="0">
    <w:nsid w:val="174F70AF"/>
    <w:multiLevelType w:val="hybridMultilevel"/>
    <w:tmpl w:val="7A1CF358"/>
    <w:lvl w:ilvl="0" w:tplc="FAFE65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8176ABA"/>
    <w:multiLevelType w:val="multilevel"/>
    <w:tmpl w:val="6C7407AE"/>
    <w:lvl w:ilvl="0">
      <w:start w:val="1"/>
      <w:numFmt w:val="decimal"/>
      <w:lvlText w:val="%1."/>
      <w:lvlJc w:val="left"/>
      <w:pPr>
        <w:ind w:left="54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0" w15:restartNumberingAfterBreak="0">
    <w:nsid w:val="1B4851EA"/>
    <w:multiLevelType w:val="multilevel"/>
    <w:tmpl w:val="64FA3C52"/>
    <w:lvl w:ilvl="0">
      <w:start w:val="1"/>
      <w:numFmt w:val="decimal"/>
      <w:lvlText w:val="%1."/>
      <w:lvlJc w:val="left"/>
      <w:pPr>
        <w:ind w:left="480" w:hanging="480"/>
      </w:pPr>
      <w:rPr>
        <w:rFonts w:hint="default"/>
      </w:rPr>
    </w:lvl>
    <w:lvl w:ilvl="1">
      <w:start w:val="24"/>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1" w15:restartNumberingAfterBreak="0">
    <w:nsid w:val="1FB16F7A"/>
    <w:multiLevelType w:val="multilevel"/>
    <w:tmpl w:val="65667B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0400230"/>
    <w:multiLevelType w:val="multilevel"/>
    <w:tmpl w:val="AEE2986E"/>
    <w:lvl w:ilvl="0">
      <w:start w:val="1"/>
      <w:numFmt w:val="decimal"/>
      <w:lvlText w:val="%1."/>
      <w:lvlJc w:val="left"/>
      <w:pPr>
        <w:ind w:left="540" w:hanging="360"/>
      </w:pPr>
      <w:rPr>
        <w:rFonts w:hint="default"/>
      </w:rPr>
    </w:lvl>
    <w:lvl w:ilvl="1">
      <w:start w:val="2"/>
      <w:numFmt w:val="decimal"/>
      <w:isLgl/>
      <w:lvlText w:val="%1.%2."/>
      <w:lvlJc w:val="left"/>
      <w:pPr>
        <w:ind w:left="1080" w:hanging="360"/>
      </w:pPr>
      <w:rPr>
        <w:rFonts w:hint="default"/>
        <w:color w:val="000000" w:themeColor="text1"/>
      </w:rPr>
    </w:lvl>
    <w:lvl w:ilvl="2">
      <w:start w:val="1"/>
      <w:numFmt w:val="decimal"/>
      <w:isLgl/>
      <w:lvlText w:val="%1.%2.%3."/>
      <w:lvlJc w:val="left"/>
      <w:pPr>
        <w:ind w:left="1980" w:hanging="720"/>
      </w:pPr>
      <w:rPr>
        <w:rFonts w:hint="default"/>
        <w:color w:val="FF0000"/>
      </w:rPr>
    </w:lvl>
    <w:lvl w:ilvl="3">
      <w:start w:val="1"/>
      <w:numFmt w:val="decimal"/>
      <w:isLgl/>
      <w:lvlText w:val="%1.%2.%3.%4."/>
      <w:lvlJc w:val="left"/>
      <w:pPr>
        <w:ind w:left="2520" w:hanging="720"/>
      </w:pPr>
      <w:rPr>
        <w:rFonts w:hint="default"/>
        <w:color w:val="FF0000"/>
      </w:rPr>
    </w:lvl>
    <w:lvl w:ilvl="4">
      <w:start w:val="1"/>
      <w:numFmt w:val="decimal"/>
      <w:isLgl/>
      <w:lvlText w:val="%1.%2.%3.%4.%5."/>
      <w:lvlJc w:val="left"/>
      <w:pPr>
        <w:ind w:left="3420" w:hanging="1080"/>
      </w:pPr>
      <w:rPr>
        <w:rFonts w:hint="default"/>
        <w:color w:val="FF0000"/>
      </w:rPr>
    </w:lvl>
    <w:lvl w:ilvl="5">
      <w:start w:val="1"/>
      <w:numFmt w:val="decimal"/>
      <w:isLgl/>
      <w:lvlText w:val="%1.%2.%3.%4.%5.%6."/>
      <w:lvlJc w:val="left"/>
      <w:pPr>
        <w:ind w:left="3960" w:hanging="1080"/>
      </w:pPr>
      <w:rPr>
        <w:rFonts w:hint="default"/>
        <w:color w:val="FF0000"/>
      </w:rPr>
    </w:lvl>
    <w:lvl w:ilvl="6">
      <w:start w:val="1"/>
      <w:numFmt w:val="decimal"/>
      <w:isLgl/>
      <w:lvlText w:val="%1.%2.%3.%4.%5.%6.%7."/>
      <w:lvlJc w:val="left"/>
      <w:pPr>
        <w:ind w:left="4860" w:hanging="1440"/>
      </w:pPr>
      <w:rPr>
        <w:rFonts w:hint="default"/>
        <w:color w:val="FF0000"/>
      </w:rPr>
    </w:lvl>
    <w:lvl w:ilvl="7">
      <w:start w:val="1"/>
      <w:numFmt w:val="decimal"/>
      <w:isLgl/>
      <w:lvlText w:val="%1.%2.%3.%4.%5.%6.%7.%8."/>
      <w:lvlJc w:val="left"/>
      <w:pPr>
        <w:ind w:left="5400" w:hanging="1440"/>
      </w:pPr>
      <w:rPr>
        <w:rFonts w:hint="default"/>
        <w:color w:val="FF0000"/>
      </w:rPr>
    </w:lvl>
    <w:lvl w:ilvl="8">
      <w:start w:val="1"/>
      <w:numFmt w:val="decimal"/>
      <w:isLgl/>
      <w:lvlText w:val="%1.%2.%3.%4.%5.%6.%7.%8.%9."/>
      <w:lvlJc w:val="left"/>
      <w:pPr>
        <w:ind w:left="6300" w:hanging="1800"/>
      </w:pPr>
      <w:rPr>
        <w:rFonts w:hint="default"/>
        <w:color w:val="FF0000"/>
      </w:rPr>
    </w:lvl>
  </w:abstractNum>
  <w:abstractNum w:abstractNumId="13" w15:restartNumberingAfterBreak="0">
    <w:nsid w:val="208D6AA4"/>
    <w:multiLevelType w:val="hybridMultilevel"/>
    <w:tmpl w:val="0E00571A"/>
    <w:lvl w:ilvl="0" w:tplc="207CB616">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4" w15:restartNumberingAfterBreak="0">
    <w:nsid w:val="25462813"/>
    <w:multiLevelType w:val="hybridMultilevel"/>
    <w:tmpl w:val="4052E55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145A220A">
      <w:start w:val="1"/>
      <w:numFmt w:val="lowerRoman"/>
      <w:lvlText w:val="%3."/>
      <w:lvlJc w:val="righ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6F0C89"/>
    <w:multiLevelType w:val="multilevel"/>
    <w:tmpl w:val="4D7A9FF2"/>
    <w:lvl w:ilvl="0">
      <w:start w:val="1"/>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6E302E"/>
    <w:multiLevelType w:val="multilevel"/>
    <w:tmpl w:val="3BF46A14"/>
    <w:lvl w:ilvl="0">
      <w:start w:val="1"/>
      <w:numFmt w:val="decimal"/>
      <w:lvlText w:val="%1."/>
      <w:lvlJc w:val="left"/>
      <w:pPr>
        <w:ind w:left="480" w:hanging="480"/>
      </w:pPr>
      <w:rPr>
        <w:rFonts w:hint="default"/>
        <w:b/>
      </w:rPr>
    </w:lvl>
    <w:lvl w:ilvl="1">
      <w:start w:val="21"/>
      <w:numFmt w:val="decimal"/>
      <w:lvlText w:val="%1.%2."/>
      <w:lvlJc w:val="left"/>
      <w:pPr>
        <w:ind w:left="1557" w:hanging="480"/>
      </w:pPr>
      <w:rPr>
        <w:rFonts w:hint="default"/>
        <w:b w:val="0"/>
        <w:bCs/>
      </w:rPr>
    </w:lvl>
    <w:lvl w:ilvl="2">
      <w:start w:val="1"/>
      <w:numFmt w:val="decimal"/>
      <w:lvlText w:val="%1.%2.%3."/>
      <w:lvlJc w:val="left"/>
      <w:pPr>
        <w:ind w:left="2874" w:hanging="720"/>
      </w:pPr>
      <w:rPr>
        <w:rFonts w:hint="default"/>
        <w:b/>
      </w:rPr>
    </w:lvl>
    <w:lvl w:ilvl="3">
      <w:start w:val="1"/>
      <w:numFmt w:val="decimal"/>
      <w:lvlText w:val="%1.%2.%3.%4."/>
      <w:lvlJc w:val="left"/>
      <w:pPr>
        <w:ind w:left="3951" w:hanging="720"/>
      </w:pPr>
      <w:rPr>
        <w:rFonts w:hint="default"/>
        <w:b/>
      </w:rPr>
    </w:lvl>
    <w:lvl w:ilvl="4">
      <w:start w:val="1"/>
      <w:numFmt w:val="decimal"/>
      <w:lvlText w:val="%1.%2.%3.%4.%5."/>
      <w:lvlJc w:val="left"/>
      <w:pPr>
        <w:ind w:left="5388" w:hanging="1080"/>
      </w:pPr>
      <w:rPr>
        <w:rFonts w:hint="default"/>
        <w:b/>
      </w:rPr>
    </w:lvl>
    <w:lvl w:ilvl="5">
      <w:start w:val="1"/>
      <w:numFmt w:val="decimal"/>
      <w:lvlText w:val="%1.%2.%3.%4.%5.%6."/>
      <w:lvlJc w:val="left"/>
      <w:pPr>
        <w:ind w:left="6465" w:hanging="1080"/>
      </w:pPr>
      <w:rPr>
        <w:rFonts w:hint="default"/>
        <w:b/>
      </w:rPr>
    </w:lvl>
    <w:lvl w:ilvl="6">
      <w:start w:val="1"/>
      <w:numFmt w:val="decimal"/>
      <w:lvlText w:val="%1.%2.%3.%4.%5.%6.%7."/>
      <w:lvlJc w:val="left"/>
      <w:pPr>
        <w:ind w:left="7902" w:hanging="1440"/>
      </w:pPr>
      <w:rPr>
        <w:rFonts w:hint="default"/>
        <w:b/>
      </w:rPr>
    </w:lvl>
    <w:lvl w:ilvl="7">
      <w:start w:val="1"/>
      <w:numFmt w:val="decimal"/>
      <w:lvlText w:val="%1.%2.%3.%4.%5.%6.%7.%8."/>
      <w:lvlJc w:val="left"/>
      <w:pPr>
        <w:ind w:left="8979" w:hanging="1440"/>
      </w:pPr>
      <w:rPr>
        <w:rFonts w:hint="default"/>
        <w:b/>
      </w:rPr>
    </w:lvl>
    <w:lvl w:ilvl="8">
      <w:start w:val="1"/>
      <w:numFmt w:val="decimal"/>
      <w:lvlText w:val="%1.%2.%3.%4.%5.%6.%7.%8.%9."/>
      <w:lvlJc w:val="left"/>
      <w:pPr>
        <w:ind w:left="10416" w:hanging="1800"/>
      </w:pPr>
      <w:rPr>
        <w:rFonts w:hint="default"/>
        <w:b/>
      </w:rPr>
    </w:lvl>
  </w:abstractNum>
  <w:abstractNum w:abstractNumId="17" w15:restartNumberingAfterBreak="0">
    <w:nsid w:val="3014232D"/>
    <w:multiLevelType w:val="multilevel"/>
    <w:tmpl w:val="B010D994"/>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8" w15:restartNumberingAfterBreak="0">
    <w:nsid w:val="39FE75C6"/>
    <w:multiLevelType w:val="hybridMultilevel"/>
    <w:tmpl w:val="FE548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A472C"/>
    <w:multiLevelType w:val="multilevel"/>
    <w:tmpl w:val="E3E6A5A0"/>
    <w:lvl w:ilvl="0">
      <w:start w:val="1"/>
      <w:numFmt w:val="decimal"/>
      <w:lvlText w:val="%1."/>
      <w:lvlJc w:val="left"/>
      <w:pPr>
        <w:ind w:left="480" w:hanging="480"/>
      </w:pPr>
      <w:rPr>
        <w:rFonts w:hint="default"/>
        <w:b/>
      </w:rPr>
    </w:lvl>
    <w:lvl w:ilvl="1">
      <w:start w:val="24"/>
      <w:numFmt w:val="decimal"/>
      <w:lvlText w:val="%1.%2."/>
      <w:lvlJc w:val="left"/>
      <w:pPr>
        <w:ind w:left="1473" w:hanging="480"/>
      </w:pPr>
      <w:rPr>
        <w:rFonts w:hint="default"/>
        <w:b w:val="0"/>
        <w:bCs/>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20" w15:restartNumberingAfterBreak="0">
    <w:nsid w:val="4DEE790D"/>
    <w:multiLevelType w:val="multilevel"/>
    <w:tmpl w:val="77EE7D4A"/>
    <w:lvl w:ilvl="0">
      <w:start w:val="1"/>
      <w:numFmt w:val="decimal"/>
      <w:lvlText w:val="%1"/>
      <w:lvlJc w:val="left"/>
      <w:pPr>
        <w:ind w:left="600" w:hanging="600"/>
      </w:pPr>
      <w:rPr>
        <w:rFonts w:hint="default"/>
      </w:rPr>
    </w:lvl>
    <w:lvl w:ilvl="1">
      <w:start w:val="20"/>
      <w:numFmt w:val="decimal"/>
      <w:lvlText w:val="%1.%2"/>
      <w:lvlJc w:val="left"/>
      <w:pPr>
        <w:ind w:left="1140" w:hanging="60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05803B9"/>
    <w:multiLevelType w:val="multilevel"/>
    <w:tmpl w:val="EDA2239C"/>
    <w:lvl w:ilvl="0">
      <w:start w:val="1"/>
      <w:numFmt w:val="decimal"/>
      <w:lvlText w:val="%1"/>
      <w:lvlJc w:val="left"/>
      <w:pPr>
        <w:ind w:left="600" w:hanging="600"/>
      </w:pPr>
      <w:rPr>
        <w:rFonts w:hint="default"/>
      </w:rPr>
    </w:lvl>
    <w:lvl w:ilvl="1">
      <w:start w:val="21"/>
      <w:numFmt w:val="decimal"/>
      <w:lvlText w:val="%1.%2"/>
      <w:lvlJc w:val="left"/>
      <w:pPr>
        <w:ind w:left="1140" w:hanging="60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AC17991"/>
    <w:multiLevelType w:val="hybridMultilevel"/>
    <w:tmpl w:val="6EB23B80"/>
    <w:lvl w:ilvl="0" w:tplc="61CEB800">
      <w:start w:val="1"/>
      <w:numFmt w:val="decimal"/>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23" w15:restartNumberingAfterBreak="0">
    <w:nsid w:val="5CF27DD7"/>
    <w:multiLevelType w:val="multilevel"/>
    <w:tmpl w:val="E1EA50C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C80F8A"/>
    <w:multiLevelType w:val="hybridMultilevel"/>
    <w:tmpl w:val="4704F59C"/>
    <w:lvl w:ilvl="0" w:tplc="F9A82B5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5" w15:restartNumberingAfterBreak="0">
    <w:nsid w:val="62604639"/>
    <w:multiLevelType w:val="multilevel"/>
    <w:tmpl w:val="5B9854C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635A2E89"/>
    <w:multiLevelType w:val="multilevel"/>
    <w:tmpl w:val="0BAAF6CC"/>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F4381D"/>
    <w:multiLevelType w:val="multilevel"/>
    <w:tmpl w:val="D2BE44FA"/>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540" w:hanging="360"/>
      </w:pPr>
      <w:rPr>
        <w:rFonts w:ascii="Times New Roman" w:hAnsi="Times New Roman" w:hint="default"/>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28" w15:restartNumberingAfterBreak="0">
    <w:nsid w:val="6ADA04ED"/>
    <w:multiLevelType w:val="multilevel"/>
    <w:tmpl w:val="21485258"/>
    <w:lvl w:ilvl="0">
      <w:start w:val="1"/>
      <w:numFmt w:val="decimal"/>
      <w:lvlText w:val="%1."/>
      <w:lvlJc w:val="left"/>
      <w:pPr>
        <w:ind w:left="54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340" w:hanging="1800"/>
      </w:pPr>
      <w:rPr>
        <w:rFonts w:hint="default"/>
      </w:rPr>
    </w:lvl>
  </w:abstractNum>
  <w:abstractNum w:abstractNumId="29" w15:restartNumberingAfterBreak="0">
    <w:nsid w:val="6B2130DF"/>
    <w:multiLevelType w:val="multilevel"/>
    <w:tmpl w:val="12E2AFAC"/>
    <w:lvl w:ilvl="0">
      <w:start w:val="1"/>
      <w:numFmt w:val="decimal"/>
      <w:lvlText w:val="%1"/>
      <w:lvlJc w:val="left"/>
      <w:pPr>
        <w:ind w:left="600" w:hanging="600"/>
      </w:pPr>
      <w:rPr>
        <w:rFonts w:hint="default"/>
      </w:rPr>
    </w:lvl>
    <w:lvl w:ilvl="1">
      <w:start w:val="21"/>
      <w:numFmt w:val="decimal"/>
      <w:lvlText w:val="%1.%2"/>
      <w:lvlJc w:val="left"/>
      <w:pPr>
        <w:ind w:left="690" w:hanging="60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0" w15:restartNumberingAfterBreak="0">
    <w:nsid w:val="6BF32685"/>
    <w:multiLevelType w:val="hybridMultilevel"/>
    <w:tmpl w:val="94E21418"/>
    <w:lvl w:ilvl="0" w:tplc="347CC3D0">
      <w:start w:val="1"/>
      <w:numFmt w:val="decimal"/>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6D5807E6"/>
    <w:multiLevelType w:val="multilevel"/>
    <w:tmpl w:val="63702140"/>
    <w:lvl w:ilvl="0">
      <w:start w:val="1"/>
      <w:numFmt w:val="decimal"/>
      <w:lvlText w:val="%1."/>
      <w:lvlJc w:val="left"/>
      <w:pPr>
        <w:ind w:left="360" w:hanging="360"/>
      </w:pPr>
      <w:rPr>
        <w:rFonts w:eastAsia="MS Mincho" w:cs="Calibri" w:hint="default"/>
      </w:rPr>
    </w:lvl>
    <w:lvl w:ilvl="1">
      <w:start w:val="8"/>
      <w:numFmt w:val="decimal"/>
      <w:lvlText w:val="%1.%2."/>
      <w:lvlJc w:val="left"/>
      <w:pPr>
        <w:ind w:left="1260" w:hanging="360"/>
      </w:pPr>
      <w:rPr>
        <w:rFonts w:eastAsia="MS Mincho" w:cs="Calibri" w:hint="default"/>
      </w:rPr>
    </w:lvl>
    <w:lvl w:ilvl="2">
      <w:start w:val="1"/>
      <w:numFmt w:val="decimal"/>
      <w:lvlText w:val="%1.%2.%3."/>
      <w:lvlJc w:val="left"/>
      <w:pPr>
        <w:ind w:left="2520" w:hanging="720"/>
      </w:pPr>
      <w:rPr>
        <w:rFonts w:eastAsia="MS Mincho" w:cs="Calibri" w:hint="default"/>
      </w:rPr>
    </w:lvl>
    <w:lvl w:ilvl="3">
      <w:start w:val="1"/>
      <w:numFmt w:val="decimal"/>
      <w:lvlText w:val="%1.%2.%3.%4."/>
      <w:lvlJc w:val="left"/>
      <w:pPr>
        <w:ind w:left="3420" w:hanging="720"/>
      </w:pPr>
      <w:rPr>
        <w:rFonts w:eastAsia="MS Mincho" w:cs="Calibri" w:hint="default"/>
      </w:rPr>
    </w:lvl>
    <w:lvl w:ilvl="4">
      <w:start w:val="1"/>
      <w:numFmt w:val="decimal"/>
      <w:lvlText w:val="%1.%2.%3.%4.%5."/>
      <w:lvlJc w:val="left"/>
      <w:pPr>
        <w:ind w:left="4680" w:hanging="1080"/>
      </w:pPr>
      <w:rPr>
        <w:rFonts w:eastAsia="MS Mincho" w:cs="Calibri" w:hint="default"/>
      </w:rPr>
    </w:lvl>
    <w:lvl w:ilvl="5">
      <w:start w:val="1"/>
      <w:numFmt w:val="decimal"/>
      <w:lvlText w:val="%1.%2.%3.%4.%5.%6."/>
      <w:lvlJc w:val="left"/>
      <w:pPr>
        <w:ind w:left="5580" w:hanging="1080"/>
      </w:pPr>
      <w:rPr>
        <w:rFonts w:eastAsia="MS Mincho" w:cs="Calibri" w:hint="default"/>
      </w:rPr>
    </w:lvl>
    <w:lvl w:ilvl="6">
      <w:start w:val="1"/>
      <w:numFmt w:val="decimal"/>
      <w:lvlText w:val="%1.%2.%3.%4.%5.%6.%7."/>
      <w:lvlJc w:val="left"/>
      <w:pPr>
        <w:ind w:left="6840" w:hanging="1440"/>
      </w:pPr>
      <w:rPr>
        <w:rFonts w:eastAsia="MS Mincho" w:cs="Calibri" w:hint="default"/>
      </w:rPr>
    </w:lvl>
    <w:lvl w:ilvl="7">
      <w:start w:val="1"/>
      <w:numFmt w:val="decimal"/>
      <w:lvlText w:val="%1.%2.%3.%4.%5.%6.%7.%8."/>
      <w:lvlJc w:val="left"/>
      <w:pPr>
        <w:ind w:left="7740" w:hanging="1440"/>
      </w:pPr>
      <w:rPr>
        <w:rFonts w:eastAsia="MS Mincho" w:cs="Calibri" w:hint="default"/>
      </w:rPr>
    </w:lvl>
    <w:lvl w:ilvl="8">
      <w:start w:val="1"/>
      <w:numFmt w:val="decimal"/>
      <w:lvlText w:val="%1.%2.%3.%4.%5.%6.%7.%8.%9."/>
      <w:lvlJc w:val="left"/>
      <w:pPr>
        <w:ind w:left="9000" w:hanging="1800"/>
      </w:pPr>
      <w:rPr>
        <w:rFonts w:eastAsia="MS Mincho" w:cs="Calibri" w:hint="default"/>
      </w:rPr>
    </w:lvl>
  </w:abstractNum>
  <w:abstractNum w:abstractNumId="32" w15:restartNumberingAfterBreak="0">
    <w:nsid w:val="734D2020"/>
    <w:multiLevelType w:val="multilevel"/>
    <w:tmpl w:val="3FA86ED8"/>
    <w:lvl w:ilvl="0">
      <w:start w:val="1"/>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773907D2"/>
    <w:multiLevelType w:val="hybridMultilevel"/>
    <w:tmpl w:val="A0DA6A1E"/>
    <w:lvl w:ilvl="0" w:tplc="724C3FFE">
      <w:start w:val="1"/>
      <w:numFmt w:val="lowerLetter"/>
      <w:lvlText w:val="%1."/>
      <w:lvlJc w:val="left"/>
      <w:pPr>
        <w:ind w:left="1440" w:hanging="360"/>
      </w:pPr>
      <w:rPr>
        <w:color w:val="000000" w:themeColor="text1"/>
      </w:rPr>
    </w:lvl>
    <w:lvl w:ilvl="1" w:tplc="04090019">
      <w:start w:val="1"/>
      <w:numFmt w:val="lowerLetter"/>
      <w:lvlText w:val="%2."/>
      <w:lvlJc w:val="left"/>
      <w:pPr>
        <w:ind w:left="2160" w:hanging="360"/>
      </w:pPr>
    </w:lvl>
    <w:lvl w:ilvl="2" w:tplc="145A220A">
      <w:start w:val="1"/>
      <w:numFmt w:val="lowerRoman"/>
      <w:lvlText w:val="%3."/>
      <w:lvlJc w:val="righ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420FA6"/>
    <w:multiLevelType w:val="multilevel"/>
    <w:tmpl w:val="256E7354"/>
    <w:lvl w:ilvl="0">
      <w:start w:val="1"/>
      <w:numFmt w:val="decimal"/>
      <w:lvlText w:val="%1."/>
      <w:lvlJc w:val="left"/>
      <w:pPr>
        <w:ind w:left="480" w:hanging="480"/>
      </w:pPr>
      <w:rPr>
        <w:rFonts w:hint="default"/>
        <w:b/>
      </w:rPr>
    </w:lvl>
    <w:lvl w:ilvl="1">
      <w:start w:val="24"/>
      <w:numFmt w:val="decimal"/>
      <w:lvlText w:val="%1.%2."/>
      <w:lvlJc w:val="left"/>
      <w:pPr>
        <w:ind w:left="1290" w:hanging="48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35" w15:restartNumberingAfterBreak="0">
    <w:nsid w:val="7B3A25F7"/>
    <w:multiLevelType w:val="multilevel"/>
    <w:tmpl w:val="3B220C30"/>
    <w:lvl w:ilvl="0">
      <w:start w:val="4"/>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num w:numId="1" w16cid:durableId="1439763175">
    <w:abstractNumId w:val="33"/>
  </w:num>
  <w:num w:numId="2" w16cid:durableId="1519809971">
    <w:abstractNumId w:val="14"/>
  </w:num>
  <w:num w:numId="3" w16cid:durableId="1391149792">
    <w:abstractNumId w:val="22"/>
  </w:num>
  <w:num w:numId="4" w16cid:durableId="425156298">
    <w:abstractNumId w:val="0"/>
  </w:num>
  <w:num w:numId="5" w16cid:durableId="1483307744">
    <w:abstractNumId w:val="27"/>
  </w:num>
  <w:num w:numId="6" w16cid:durableId="1374504279">
    <w:abstractNumId w:val="17"/>
  </w:num>
  <w:num w:numId="7" w16cid:durableId="1188786240">
    <w:abstractNumId w:val="8"/>
  </w:num>
  <w:num w:numId="8" w16cid:durableId="1695885781">
    <w:abstractNumId w:val="6"/>
  </w:num>
  <w:num w:numId="9" w16cid:durableId="1310743239">
    <w:abstractNumId w:val="26"/>
  </w:num>
  <w:num w:numId="10" w16cid:durableId="4290045">
    <w:abstractNumId w:val="11"/>
  </w:num>
  <w:num w:numId="11" w16cid:durableId="21371296">
    <w:abstractNumId w:val="25"/>
  </w:num>
  <w:num w:numId="12" w16cid:durableId="891695515">
    <w:abstractNumId w:val="23"/>
  </w:num>
  <w:num w:numId="13" w16cid:durableId="331219829">
    <w:abstractNumId w:val="9"/>
  </w:num>
  <w:num w:numId="14" w16cid:durableId="2049716657">
    <w:abstractNumId w:val="30"/>
  </w:num>
  <w:num w:numId="15" w16cid:durableId="964045261">
    <w:abstractNumId w:val="1"/>
  </w:num>
  <w:num w:numId="16" w16cid:durableId="62530076">
    <w:abstractNumId w:val="12"/>
  </w:num>
  <w:num w:numId="17" w16cid:durableId="1591304894">
    <w:abstractNumId w:val="2"/>
  </w:num>
  <w:num w:numId="18" w16cid:durableId="1797143343">
    <w:abstractNumId w:val="15"/>
  </w:num>
  <w:num w:numId="19" w16cid:durableId="1951737405">
    <w:abstractNumId w:val="29"/>
  </w:num>
  <w:num w:numId="20" w16cid:durableId="1292714869">
    <w:abstractNumId w:val="5"/>
  </w:num>
  <w:num w:numId="21" w16cid:durableId="1866625976">
    <w:abstractNumId w:val="21"/>
  </w:num>
  <w:num w:numId="22" w16cid:durableId="884026343">
    <w:abstractNumId w:val="4"/>
  </w:num>
  <w:num w:numId="23" w16cid:durableId="272909333">
    <w:abstractNumId w:val="20"/>
  </w:num>
  <w:num w:numId="24" w16cid:durableId="1303537788">
    <w:abstractNumId w:val="3"/>
  </w:num>
  <w:num w:numId="25" w16cid:durableId="719010932">
    <w:abstractNumId w:val="24"/>
  </w:num>
  <w:num w:numId="26" w16cid:durableId="814445741">
    <w:abstractNumId w:val="34"/>
  </w:num>
  <w:num w:numId="27" w16cid:durableId="1193225621">
    <w:abstractNumId w:val="10"/>
  </w:num>
  <w:num w:numId="28" w16cid:durableId="880824080">
    <w:abstractNumId w:val="19"/>
  </w:num>
  <w:num w:numId="29" w16cid:durableId="2123914989">
    <w:abstractNumId w:val="18"/>
  </w:num>
  <w:num w:numId="30" w16cid:durableId="598409396">
    <w:abstractNumId w:val="28"/>
  </w:num>
  <w:num w:numId="31" w16cid:durableId="1904295401">
    <w:abstractNumId w:val="35"/>
  </w:num>
  <w:num w:numId="32" w16cid:durableId="1666589765">
    <w:abstractNumId w:val="7"/>
  </w:num>
  <w:num w:numId="33" w16cid:durableId="2250550">
    <w:abstractNumId w:val="31"/>
  </w:num>
  <w:num w:numId="34" w16cid:durableId="1492604834">
    <w:abstractNumId w:val="32"/>
  </w:num>
  <w:num w:numId="35" w16cid:durableId="541482561">
    <w:abstractNumId w:val="16"/>
  </w:num>
  <w:num w:numId="36" w16cid:durableId="92433976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C6"/>
    <w:rsid w:val="00001EB5"/>
    <w:rsid w:val="00005791"/>
    <w:rsid w:val="00006B75"/>
    <w:rsid w:val="00007DDB"/>
    <w:rsid w:val="00010EE6"/>
    <w:rsid w:val="00011C75"/>
    <w:rsid w:val="000141BC"/>
    <w:rsid w:val="00024A2C"/>
    <w:rsid w:val="00024BBB"/>
    <w:rsid w:val="000331CC"/>
    <w:rsid w:val="0004525D"/>
    <w:rsid w:val="000470C5"/>
    <w:rsid w:val="000501C2"/>
    <w:rsid w:val="0005255C"/>
    <w:rsid w:val="00054FAD"/>
    <w:rsid w:val="00055388"/>
    <w:rsid w:val="000553C7"/>
    <w:rsid w:val="00056005"/>
    <w:rsid w:val="00057F6F"/>
    <w:rsid w:val="00064441"/>
    <w:rsid w:val="00067BD1"/>
    <w:rsid w:val="00071EC8"/>
    <w:rsid w:val="00072690"/>
    <w:rsid w:val="00072ED7"/>
    <w:rsid w:val="00073030"/>
    <w:rsid w:val="0007408F"/>
    <w:rsid w:val="00074830"/>
    <w:rsid w:val="000765CA"/>
    <w:rsid w:val="00081C39"/>
    <w:rsid w:val="00084AFD"/>
    <w:rsid w:val="00084E88"/>
    <w:rsid w:val="00087A6A"/>
    <w:rsid w:val="0009021C"/>
    <w:rsid w:val="0009510E"/>
    <w:rsid w:val="000A2667"/>
    <w:rsid w:val="000A29DB"/>
    <w:rsid w:val="000A63E5"/>
    <w:rsid w:val="000B22E8"/>
    <w:rsid w:val="000B62E3"/>
    <w:rsid w:val="000C4C6B"/>
    <w:rsid w:val="000D26A8"/>
    <w:rsid w:val="000D38BD"/>
    <w:rsid w:val="000D7605"/>
    <w:rsid w:val="000E3A6E"/>
    <w:rsid w:val="000E4D14"/>
    <w:rsid w:val="000E4EB8"/>
    <w:rsid w:val="000F43F2"/>
    <w:rsid w:val="000F71CC"/>
    <w:rsid w:val="000F7F6A"/>
    <w:rsid w:val="00102563"/>
    <w:rsid w:val="0010572B"/>
    <w:rsid w:val="001067A9"/>
    <w:rsid w:val="0011272D"/>
    <w:rsid w:val="001139C6"/>
    <w:rsid w:val="001230E9"/>
    <w:rsid w:val="00125702"/>
    <w:rsid w:val="00127B80"/>
    <w:rsid w:val="001358DB"/>
    <w:rsid w:val="001372C7"/>
    <w:rsid w:val="001375C4"/>
    <w:rsid w:val="00142197"/>
    <w:rsid w:val="00145D38"/>
    <w:rsid w:val="00150256"/>
    <w:rsid w:val="0015142D"/>
    <w:rsid w:val="00153A8A"/>
    <w:rsid w:val="0015490A"/>
    <w:rsid w:val="00155BAD"/>
    <w:rsid w:val="001602FD"/>
    <w:rsid w:val="001616E6"/>
    <w:rsid w:val="00165E4A"/>
    <w:rsid w:val="00166C6B"/>
    <w:rsid w:val="00171191"/>
    <w:rsid w:val="00174423"/>
    <w:rsid w:val="001761AE"/>
    <w:rsid w:val="00183E94"/>
    <w:rsid w:val="0018458E"/>
    <w:rsid w:val="001867DE"/>
    <w:rsid w:val="00192382"/>
    <w:rsid w:val="00192AC3"/>
    <w:rsid w:val="001A3B19"/>
    <w:rsid w:val="001A5E84"/>
    <w:rsid w:val="001B1DDF"/>
    <w:rsid w:val="001B7CD4"/>
    <w:rsid w:val="001C1A7C"/>
    <w:rsid w:val="001C1C87"/>
    <w:rsid w:val="001C2B85"/>
    <w:rsid w:val="001D4AC8"/>
    <w:rsid w:val="001D78C1"/>
    <w:rsid w:val="001E021B"/>
    <w:rsid w:val="001E3217"/>
    <w:rsid w:val="001E328C"/>
    <w:rsid w:val="001E42B9"/>
    <w:rsid w:val="001E5F1B"/>
    <w:rsid w:val="001F189E"/>
    <w:rsid w:val="001F1A5D"/>
    <w:rsid w:val="001F2DC8"/>
    <w:rsid w:val="001F44CB"/>
    <w:rsid w:val="001F700A"/>
    <w:rsid w:val="00202325"/>
    <w:rsid w:val="00202926"/>
    <w:rsid w:val="002041BE"/>
    <w:rsid w:val="00204F11"/>
    <w:rsid w:val="0020691F"/>
    <w:rsid w:val="00206C19"/>
    <w:rsid w:val="00210657"/>
    <w:rsid w:val="002128FA"/>
    <w:rsid w:val="00212D8C"/>
    <w:rsid w:val="00213C7A"/>
    <w:rsid w:val="002145D1"/>
    <w:rsid w:val="0021637E"/>
    <w:rsid w:val="00217696"/>
    <w:rsid w:val="00221518"/>
    <w:rsid w:val="00221E67"/>
    <w:rsid w:val="00223068"/>
    <w:rsid w:val="00230B27"/>
    <w:rsid w:val="0023438A"/>
    <w:rsid w:val="002346F1"/>
    <w:rsid w:val="00234E79"/>
    <w:rsid w:val="0023504F"/>
    <w:rsid w:val="00236D16"/>
    <w:rsid w:val="002373E8"/>
    <w:rsid w:val="00237748"/>
    <w:rsid w:val="00241A37"/>
    <w:rsid w:val="00243927"/>
    <w:rsid w:val="00244298"/>
    <w:rsid w:val="00245238"/>
    <w:rsid w:val="00253062"/>
    <w:rsid w:val="002546D5"/>
    <w:rsid w:val="00257CB0"/>
    <w:rsid w:val="0026616F"/>
    <w:rsid w:val="00270AEB"/>
    <w:rsid w:val="00270DCF"/>
    <w:rsid w:val="00284D7D"/>
    <w:rsid w:val="0028724E"/>
    <w:rsid w:val="00292C85"/>
    <w:rsid w:val="0029414E"/>
    <w:rsid w:val="00295E2D"/>
    <w:rsid w:val="002A1764"/>
    <w:rsid w:val="002A2E34"/>
    <w:rsid w:val="002B12C9"/>
    <w:rsid w:val="002B2EDF"/>
    <w:rsid w:val="002B37CB"/>
    <w:rsid w:val="002B580D"/>
    <w:rsid w:val="002C384F"/>
    <w:rsid w:val="002C5D12"/>
    <w:rsid w:val="002C6DDF"/>
    <w:rsid w:val="002C73AA"/>
    <w:rsid w:val="002C79A0"/>
    <w:rsid w:val="002D0023"/>
    <w:rsid w:val="002D0452"/>
    <w:rsid w:val="002D06B3"/>
    <w:rsid w:val="002D43AA"/>
    <w:rsid w:val="002D485F"/>
    <w:rsid w:val="002D7D8E"/>
    <w:rsid w:val="002E0D99"/>
    <w:rsid w:val="002E28DC"/>
    <w:rsid w:val="002E6B4A"/>
    <w:rsid w:val="002E7014"/>
    <w:rsid w:val="002F0553"/>
    <w:rsid w:val="002F0D69"/>
    <w:rsid w:val="002F11F3"/>
    <w:rsid w:val="002F1727"/>
    <w:rsid w:val="002F1EC1"/>
    <w:rsid w:val="002F5CC1"/>
    <w:rsid w:val="002F7F33"/>
    <w:rsid w:val="00300408"/>
    <w:rsid w:val="00306C02"/>
    <w:rsid w:val="00307DFD"/>
    <w:rsid w:val="00322F3D"/>
    <w:rsid w:val="00331108"/>
    <w:rsid w:val="00332B36"/>
    <w:rsid w:val="00335DB2"/>
    <w:rsid w:val="00336918"/>
    <w:rsid w:val="003413F5"/>
    <w:rsid w:val="0034156B"/>
    <w:rsid w:val="003453BE"/>
    <w:rsid w:val="00346D71"/>
    <w:rsid w:val="003476E9"/>
    <w:rsid w:val="003517AB"/>
    <w:rsid w:val="00364081"/>
    <w:rsid w:val="00364C56"/>
    <w:rsid w:val="00367F71"/>
    <w:rsid w:val="00372AC1"/>
    <w:rsid w:val="00387785"/>
    <w:rsid w:val="003916EB"/>
    <w:rsid w:val="0039367E"/>
    <w:rsid w:val="00394D5D"/>
    <w:rsid w:val="003975B5"/>
    <w:rsid w:val="00397F6B"/>
    <w:rsid w:val="003A1B60"/>
    <w:rsid w:val="003B0FA3"/>
    <w:rsid w:val="003B194B"/>
    <w:rsid w:val="003B386C"/>
    <w:rsid w:val="003B460E"/>
    <w:rsid w:val="003C1246"/>
    <w:rsid w:val="003C413C"/>
    <w:rsid w:val="003C6F0A"/>
    <w:rsid w:val="003D180C"/>
    <w:rsid w:val="003E2CC2"/>
    <w:rsid w:val="003E72CB"/>
    <w:rsid w:val="003E7D76"/>
    <w:rsid w:val="003F510D"/>
    <w:rsid w:val="003F70AE"/>
    <w:rsid w:val="004021A7"/>
    <w:rsid w:val="00402F24"/>
    <w:rsid w:val="004077E1"/>
    <w:rsid w:val="00410984"/>
    <w:rsid w:val="00414029"/>
    <w:rsid w:val="00420B98"/>
    <w:rsid w:val="0042669E"/>
    <w:rsid w:val="00432F7A"/>
    <w:rsid w:val="004353CD"/>
    <w:rsid w:val="00435EDE"/>
    <w:rsid w:val="00440548"/>
    <w:rsid w:val="004410D4"/>
    <w:rsid w:val="00442D3A"/>
    <w:rsid w:val="0044496A"/>
    <w:rsid w:val="0044734E"/>
    <w:rsid w:val="00467E89"/>
    <w:rsid w:val="0047342C"/>
    <w:rsid w:val="00473772"/>
    <w:rsid w:val="004824E4"/>
    <w:rsid w:val="00486104"/>
    <w:rsid w:val="0048794A"/>
    <w:rsid w:val="00496572"/>
    <w:rsid w:val="00496811"/>
    <w:rsid w:val="00497D4D"/>
    <w:rsid w:val="004A038C"/>
    <w:rsid w:val="004A1830"/>
    <w:rsid w:val="004A2664"/>
    <w:rsid w:val="004A40BA"/>
    <w:rsid w:val="004A78F5"/>
    <w:rsid w:val="004B0784"/>
    <w:rsid w:val="004B1F8C"/>
    <w:rsid w:val="004B3CD2"/>
    <w:rsid w:val="004B72DF"/>
    <w:rsid w:val="004C019B"/>
    <w:rsid w:val="004C1688"/>
    <w:rsid w:val="004C689E"/>
    <w:rsid w:val="004C78E2"/>
    <w:rsid w:val="004D1ACE"/>
    <w:rsid w:val="004D1F2A"/>
    <w:rsid w:val="004D5361"/>
    <w:rsid w:val="004E1452"/>
    <w:rsid w:val="004E47EE"/>
    <w:rsid w:val="004E56B4"/>
    <w:rsid w:val="004E5F46"/>
    <w:rsid w:val="004F064E"/>
    <w:rsid w:val="004F25CB"/>
    <w:rsid w:val="004F4317"/>
    <w:rsid w:val="005014F0"/>
    <w:rsid w:val="00502229"/>
    <w:rsid w:val="00507BCE"/>
    <w:rsid w:val="00507D93"/>
    <w:rsid w:val="00510C6B"/>
    <w:rsid w:val="00511285"/>
    <w:rsid w:val="00512DE1"/>
    <w:rsid w:val="0052324B"/>
    <w:rsid w:val="005235D0"/>
    <w:rsid w:val="00525B18"/>
    <w:rsid w:val="00527898"/>
    <w:rsid w:val="00530A65"/>
    <w:rsid w:val="00532DE0"/>
    <w:rsid w:val="0053410F"/>
    <w:rsid w:val="00536924"/>
    <w:rsid w:val="00536AC7"/>
    <w:rsid w:val="005375BE"/>
    <w:rsid w:val="005409C8"/>
    <w:rsid w:val="00541F1A"/>
    <w:rsid w:val="00546CF5"/>
    <w:rsid w:val="00547223"/>
    <w:rsid w:val="0055064A"/>
    <w:rsid w:val="005508AD"/>
    <w:rsid w:val="00556F64"/>
    <w:rsid w:val="00557039"/>
    <w:rsid w:val="00557111"/>
    <w:rsid w:val="00557D27"/>
    <w:rsid w:val="00562539"/>
    <w:rsid w:val="005628A2"/>
    <w:rsid w:val="0056417F"/>
    <w:rsid w:val="0056506B"/>
    <w:rsid w:val="00570646"/>
    <w:rsid w:val="00573141"/>
    <w:rsid w:val="005737CA"/>
    <w:rsid w:val="00574611"/>
    <w:rsid w:val="00576032"/>
    <w:rsid w:val="00580840"/>
    <w:rsid w:val="005828FB"/>
    <w:rsid w:val="00587F30"/>
    <w:rsid w:val="005904DA"/>
    <w:rsid w:val="00597518"/>
    <w:rsid w:val="005A128B"/>
    <w:rsid w:val="005A1919"/>
    <w:rsid w:val="005A1F90"/>
    <w:rsid w:val="005A27AF"/>
    <w:rsid w:val="005A3350"/>
    <w:rsid w:val="005A42CE"/>
    <w:rsid w:val="005A6E89"/>
    <w:rsid w:val="005A7881"/>
    <w:rsid w:val="005B049B"/>
    <w:rsid w:val="005B3D03"/>
    <w:rsid w:val="005B4C1E"/>
    <w:rsid w:val="005B546E"/>
    <w:rsid w:val="005B7F6D"/>
    <w:rsid w:val="005C0362"/>
    <w:rsid w:val="005C0CBD"/>
    <w:rsid w:val="005C1654"/>
    <w:rsid w:val="005C48A9"/>
    <w:rsid w:val="005C5291"/>
    <w:rsid w:val="005D0D3A"/>
    <w:rsid w:val="005D128D"/>
    <w:rsid w:val="005D4EEE"/>
    <w:rsid w:val="005D7991"/>
    <w:rsid w:val="005E0149"/>
    <w:rsid w:val="005E2046"/>
    <w:rsid w:val="005E2EF0"/>
    <w:rsid w:val="005E3C41"/>
    <w:rsid w:val="005E52D7"/>
    <w:rsid w:val="005E723D"/>
    <w:rsid w:val="005E789D"/>
    <w:rsid w:val="005F142B"/>
    <w:rsid w:val="005F23EC"/>
    <w:rsid w:val="005F2EEE"/>
    <w:rsid w:val="005F5B38"/>
    <w:rsid w:val="005F77D1"/>
    <w:rsid w:val="00600CDA"/>
    <w:rsid w:val="00603CF2"/>
    <w:rsid w:val="00603EEC"/>
    <w:rsid w:val="00606B73"/>
    <w:rsid w:val="0060772F"/>
    <w:rsid w:val="00610B05"/>
    <w:rsid w:val="00617BF3"/>
    <w:rsid w:val="00622D2D"/>
    <w:rsid w:val="006230DF"/>
    <w:rsid w:val="00623E44"/>
    <w:rsid w:val="0062684D"/>
    <w:rsid w:val="00630452"/>
    <w:rsid w:val="00630FFE"/>
    <w:rsid w:val="00632537"/>
    <w:rsid w:val="00642C74"/>
    <w:rsid w:val="006437ED"/>
    <w:rsid w:val="006450DB"/>
    <w:rsid w:val="0065037C"/>
    <w:rsid w:val="00654419"/>
    <w:rsid w:val="00666685"/>
    <w:rsid w:val="0066688A"/>
    <w:rsid w:val="00670655"/>
    <w:rsid w:val="00671766"/>
    <w:rsid w:val="006749FB"/>
    <w:rsid w:val="006809FB"/>
    <w:rsid w:val="006979C0"/>
    <w:rsid w:val="006A7970"/>
    <w:rsid w:val="006B1567"/>
    <w:rsid w:val="006B1FF5"/>
    <w:rsid w:val="006D2416"/>
    <w:rsid w:val="006E2B95"/>
    <w:rsid w:val="006F107F"/>
    <w:rsid w:val="006F374A"/>
    <w:rsid w:val="00700775"/>
    <w:rsid w:val="00700D7F"/>
    <w:rsid w:val="00701A66"/>
    <w:rsid w:val="007044C6"/>
    <w:rsid w:val="00710B74"/>
    <w:rsid w:val="00713CDC"/>
    <w:rsid w:val="00716332"/>
    <w:rsid w:val="0072629B"/>
    <w:rsid w:val="00727ECA"/>
    <w:rsid w:val="00730D99"/>
    <w:rsid w:val="00732EA3"/>
    <w:rsid w:val="00733F03"/>
    <w:rsid w:val="00736E2A"/>
    <w:rsid w:val="0073722C"/>
    <w:rsid w:val="007372CA"/>
    <w:rsid w:val="0074171D"/>
    <w:rsid w:val="007430EE"/>
    <w:rsid w:val="00746C23"/>
    <w:rsid w:val="00754F76"/>
    <w:rsid w:val="00755523"/>
    <w:rsid w:val="0075703F"/>
    <w:rsid w:val="007643A5"/>
    <w:rsid w:val="00770500"/>
    <w:rsid w:val="00773B8D"/>
    <w:rsid w:val="00775C26"/>
    <w:rsid w:val="00776494"/>
    <w:rsid w:val="0078217F"/>
    <w:rsid w:val="007822C0"/>
    <w:rsid w:val="00786C3D"/>
    <w:rsid w:val="00791441"/>
    <w:rsid w:val="0079272C"/>
    <w:rsid w:val="007A6770"/>
    <w:rsid w:val="007A7E38"/>
    <w:rsid w:val="007A7FBA"/>
    <w:rsid w:val="007B0FF5"/>
    <w:rsid w:val="007B3C16"/>
    <w:rsid w:val="007B3E85"/>
    <w:rsid w:val="007B404A"/>
    <w:rsid w:val="007B56DF"/>
    <w:rsid w:val="007B5BAD"/>
    <w:rsid w:val="007C1DD2"/>
    <w:rsid w:val="007C23D6"/>
    <w:rsid w:val="007C2A01"/>
    <w:rsid w:val="007C5E0F"/>
    <w:rsid w:val="007C6180"/>
    <w:rsid w:val="007D179C"/>
    <w:rsid w:val="007D580C"/>
    <w:rsid w:val="007D5F48"/>
    <w:rsid w:val="007D714C"/>
    <w:rsid w:val="007E2B8B"/>
    <w:rsid w:val="007E433B"/>
    <w:rsid w:val="007E4C51"/>
    <w:rsid w:val="007E4CA4"/>
    <w:rsid w:val="007E5B7D"/>
    <w:rsid w:val="0080092D"/>
    <w:rsid w:val="008012C1"/>
    <w:rsid w:val="00805B92"/>
    <w:rsid w:val="00805DDB"/>
    <w:rsid w:val="008226A3"/>
    <w:rsid w:val="00826F4C"/>
    <w:rsid w:val="0083216C"/>
    <w:rsid w:val="008337CA"/>
    <w:rsid w:val="00833C0E"/>
    <w:rsid w:val="00835ED2"/>
    <w:rsid w:val="0083779B"/>
    <w:rsid w:val="00847E9D"/>
    <w:rsid w:val="00850B99"/>
    <w:rsid w:val="00851128"/>
    <w:rsid w:val="008531BD"/>
    <w:rsid w:val="008576A7"/>
    <w:rsid w:val="008615D8"/>
    <w:rsid w:val="0086204A"/>
    <w:rsid w:val="008624C4"/>
    <w:rsid w:val="00862E96"/>
    <w:rsid w:val="008659F9"/>
    <w:rsid w:val="00870E9D"/>
    <w:rsid w:val="0087252B"/>
    <w:rsid w:val="00874218"/>
    <w:rsid w:val="00876D52"/>
    <w:rsid w:val="00880B09"/>
    <w:rsid w:val="00880CF1"/>
    <w:rsid w:val="00881BA8"/>
    <w:rsid w:val="00883146"/>
    <w:rsid w:val="00884DE4"/>
    <w:rsid w:val="00885346"/>
    <w:rsid w:val="00886BFC"/>
    <w:rsid w:val="00887749"/>
    <w:rsid w:val="00887B1B"/>
    <w:rsid w:val="00890FC9"/>
    <w:rsid w:val="00892E08"/>
    <w:rsid w:val="008934EA"/>
    <w:rsid w:val="008939FC"/>
    <w:rsid w:val="00894875"/>
    <w:rsid w:val="0089624A"/>
    <w:rsid w:val="0089694D"/>
    <w:rsid w:val="008A1487"/>
    <w:rsid w:val="008B00E2"/>
    <w:rsid w:val="008C7E5C"/>
    <w:rsid w:val="008D3C7C"/>
    <w:rsid w:val="008D4C07"/>
    <w:rsid w:val="008E0BB7"/>
    <w:rsid w:val="008E132C"/>
    <w:rsid w:val="008E153B"/>
    <w:rsid w:val="008E1B37"/>
    <w:rsid w:val="008E391F"/>
    <w:rsid w:val="008E485C"/>
    <w:rsid w:val="008E7993"/>
    <w:rsid w:val="008F103D"/>
    <w:rsid w:val="008F37E6"/>
    <w:rsid w:val="009100E4"/>
    <w:rsid w:val="009105F0"/>
    <w:rsid w:val="009138CB"/>
    <w:rsid w:val="00914757"/>
    <w:rsid w:val="00924CFE"/>
    <w:rsid w:val="0092700B"/>
    <w:rsid w:val="009273FD"/>
    <w:rsid w:val="00927599"/>
    <w:rsid w:val="00927792"/>
    <w:rsid w:val="00932AC6"/>
    <w:rsid w:val="00935304"/>
    <w:rsid w:val="00943100"/>
    <w:rsid w:val="00943134"/>
    <w:rsid w:val="00944373"/>
    <w:rsid w:val="009472C2"/>
    <w:rsid w:val="00950E0E"/>
    <w:rsid w:val="00952A2C"/>
    <w:rsid w:val="00953D91"/>
    <w:rsid w:val="0096193F"/>
    <w:rsid w:val="009626FE"/>
    <w:rsid w:val="009630E1"/>
    <w:rsid w:val="00965B9D"/>
    <w:rsid w:val="0096635C"/>
    <w:rsid w:val="009677A6"/>
    <w:rsid w:val="00971700"/>
    <w:rsid w:val="00972B19"/>
    <w:rsid w:val="00973109"/>
    <w:rsid w:val="00981B4F"/>
    <w:rsid w:val="00990E6A"/>
    <w:rsid w:val="009926E1"/>
    <w:rsid w:val="00995317"/>
    <w:rsid w:val="009970A3"/>
    <w:rsid w:val="009A1216"/>
    <w:rsid w:val="009A22E2"/>
    <w:rsid w:val="009A5091"/>
    <w:rsid w:val="009A6D22"/>
    <w:rsid w:val="009B0E00"/>
    <w:rsid w:val="009B11A0"/>
    <w:rsid w:val="009B1D4A"/>
    <w:rsid w:val="009B2177"/>
    <w:rsid w:val="009C1A76"/>
    <w:rsid w:val="009D1C49"/>
    <w:rsid w:val="009D327A"/>
    <w:rsid w:val="009D493D"/>
    <w:rsid w:val="009E1349"/>
    <w:rsid w:val="009E165D"/>
    <w:rsid w:val="009E69E9"/>
    <w:rsid w:val="009F3FBB"/>
    <w:rsid w:val="009F74F7"/>
    <w:rsid w:val="009F7EA4"/>
    <w:rsid w:val="00A129EB"/>
    <w:rsid w:val="00A2395F"/>
    <w:rsid w:val="00A24D77"/>
    <w:rsid w:val="00A25784"/>
    <w:rsid w:val="00A31BE3"/>
    <w:rsid w:val="00A328DA"/>
    <w:rsid w:val="00A33C5E"/>
    <w:rsid w:val="00A36CE5"/>
    <w:rsid w:val="00A4114D"/>
    <w:rsid w:val="00A41DFD"/>
    <w:rsid w:val="00A420E1"/>
    <w:rsid w:val="00A42F72"/>
    <w:rsid w:val="00A43F7B"/>
    <w:rsid w:val="00A43FE9"/>
    <w:rsid w:val="00A44509"/>
    <w:rsid w:val="00A50D3A"/>
    <w:rsid w:val="00A53FF3"/>
    <w:rsid w:val="00A5409E"/>
    <w:rsid w:val="00A54EDA"/>
    <w:rsid w:val="00A552B6"/>
    <w:rsid w:val="00A63EA8"/>
    <w:rsid w:val="00A66494"/>
    <w:rsid w:val="00A75F15"/>
    <w:rsid w:val="00A7720F"/>
    <w:rsid w:val="00A77DF1"/>
    <w:rsid w:val="00A854B3"/>
    <w:rsid w:val="00A957F2"/>
    <w:rsid w:val="00A95D1F"/>
    <w:rsid w:val="00A95ECD"/>
    <w:rsid w:val="00A971B6"/>
    <w:rsid w:val="00AA0A59"/>
    <w:rsid w:val="00AA20EC"/>
    <w:rsid w:val="00AA6F9D"/>
    <w:rsid w:val="00AB2233"/>
    <w:rsid w:val="00AB2474"/>
    <w:rsid w:val="00AB6E5C"/>
    <w:rsid w:val="00AB7740"/>
    <w:rsid w:val="00AC5391"/>
    <w:rsid w:val="00AC5A66"/>
    <w:rsid w:val="00AD0AD3"/>
    <w:rsid w:val="00AD4307"/>
    <w:rsid w:val="00AD64D8"/>
    <w:rsid w:val="00AE056F"/>
    <w:rsid w:val="00AE32F7"/>
    <w:rsid w:val="00AE4CB4"/>
    <w:rsid w:val="00AF10CA"/>
    <w:rsid w:val="00AF3A02"/>
    <w:rsid w:val="00AF5AD6"/>
    <w:rsid w:val="00AF606B"/>
    <w:rsid w:val="00AF6E87"/>
    <w:rsid w:val="00AF78B1"/>
    <w:rsid w:val="00AF7D1A"/>
    <w:rsid w:val="00B016AB"/>
    <w:rsid w:val="00B06C4A"/>
    <w:rsid w:val="00B1593D"/>
    <w:rsid w:val="00B2553D"/>
    <w:rsid w:val="00B30225"/>
    <w:rsid w:val="00B3024F"/>
    <w:rsid w:val="00B303AE"/>
    <w:rsid w:val="00B30959"/>
    <w:rsid w:val="00B32802"/>
    <w:rsid w:val="00B349B2"/>
    <w:rsid w:val="00B35054"/>
    <w:rsid w:val="00B4134F"/>
    <w:rsid w:val="00B4675B"/>
    <w:rsid w:val="00B53191"/>
    <w:rsid w:val="00B53742"/>
    <w:rsid w:val="00B54DCC"/>
    <w:rsid w:val="00B5636E"/>
    <w:rsid w:val="00B564C2"/>
    <w:rsid w:val="00B641E7"/>
    <w:rsid w:val="00B73955"/>
    <w:rsid w:val="00B75F27"/>
    <w:rsid w:val="00B77BBA"/>
    <w:rsid w:val="00B80824"/>
    <w:rsid w:val="00B80DEC"/>
    <w:rsid w:val="00B81E53"/>
    <w:rsid w:val="00B862FE"/>
    <w:rsid w:val="00B86CB4"/>
    <w:rsid w:val="00B87503"/>
    <w:rsid w:val="00B90F83"/>
    <w:rsid w:val="00B92B93"/>
    <w:rsid w:val="00B979E4"/>
    <w:rsid w:val="00BA3089"/>
    <w:rsid w:val="00BA5025"/>
    <w:rsid w:val="00BA5D19"/>
    <w:rsid w:val="00BA733E"/>
    <w:rsid w:val="00BB0E91"/>
    <w:rsid w:val="00BB2919"/>
    <w:rsid w:val="00BB4E1F"/>
    <w:rsid w:val="00BC187B"/>
    <w:rsid w:val="00BC5335"/>
    <w:rsid w:val="00BC562A"/>
    <w:rsid w:val="00BD559B"/>
    <w:rsid w:val="00BE130C"/>
    <w:rsid w:val="00BE3393"/>
    <w:rsid w:val="00BE3502"/>
    <w:rsid w:val="00BE3D18"/>
    <w:rsid w:val="00BE52C8"/>
    <w:rsid w:val="00BE6F01"/>
    <w:rsid w:val="00BE7033"/>
    <w:rsid w:val="00BF02A9"/>
    <w:rsid w:val="00BF16CE"/>
    <w:rsid w:val="00BF2C5C"/>
    <w:rsid w:val="00C00CE3"/>
    <w:rsid w:val="00C045BC"/>
    <w:rsid w:val="00C04673"/>
    <w:rsid w:val="00C05B50"/>
    <w:rsid w:val="00C05D47"/>
    <w:rsid w:val="00C12704"/>
    <w:rsid w:val="00C13709"/>
    <w:rsid w:val="00C21053"/>
    <w:rsid w:val="00C2119B"/>
    <w:rsid w:val="00C2326D"/>
    <w:rsid w:val="00C25279"/>
    <w:rsid w:val="00C30779"/>
    <w:rsid w:val="00C31A9E"/>
    <w:rsid w:val="00C31D6C"/>
    <w:rsid w:val="00C35ADF"/>
    <w:rsid w:val="00C36829"/>
    <w:rsid w:val="00C37384"/>
    <w:rsid w:val="00C42236"/>
    <w:rsid w:val="00C47657"/>
    <w:rsid w:val="00C500F4"/>
    <w:rsid w:val="00C50914"/>
    <w:rsid w:val="00C51467"/>
    <w:rsid w:val="00C51D53"/>
    <w:rsid w:val="00C53CC9"/>
    <w:rsid w:val="00C54873"/>
    <w:rsid w:val="00C60596"/>
    <w:rsid w:val="00C605AB"/>
    <w:rsid w:val="00C63B80"/>
    <w:rsid w:val="00C6434B"/>
    <w:rsid w:val="00C654DF"/>
    <w:rsid w:val="00C66144"/>
    <w:rsid w:val="00C7210D"/>
    <w:rsid w:val="00C753A0"/>
    <w:rsid w:val="00C75D81"/>
    <w:rsid w:val="00C802ED"/>
    <w:rsid w:val="00C81377"/>
    <w:rsid w:val="00C940AC"/>
    <w:rsid w:val="00C942C3"/>
    <w:rsid w:val="00CA15A5"/>
    <w:rsid w:val="00CA1D30"/>
    <w:rsid w:val="00CA32B5"/>
    <w:rsid w:val="00CB2189"/>
    <w:rsid w:val="00CB3461"/>
    <w:rsid w:val="00CB4E5A"/>
    <w:rsid w:val="00CB5803"/>
    <w:rsid w:val="00CC202D"/>
    <w:rsid w:val="00CC2FCD"/>
    <w:rsid w:val="00CC5B5F"/>
    <w:rsid w:val="00CD0A7F"/>
    <w:rsid w:val="00CD0B1A"/>
    <w:rsid w:val="00CD4B04"/>
    <w:rsid w:val="00CE3C1C"/>
    <w:rsid w:val="00CE6812"/>
    <w:rsid w:val="00CE6A20"/>
    <w:rsid w:val="00CE715C"/>
    <w:rsid w:val="00CF195B"/>
    <w:rsid w:val="00CF5629"/>
    <w:rsid w:val="00CF76EB"/>
    <w:rsid w:val="00D0156B"/>
    <w:rsid w:val="00D036A2"/>
    <w:rsid w:val="00D04AB8"/>
    <w:rsid w:val="00D11292"/>
    <w:rsid w:val="00D12968"/>
    <w:rsid w:val="00D14EC9"/>
    <w:rsid w:val="00D22E5B"/>
    <w:rsid w:val="00D25EF6"/>
    <w:rsid w:val="00D26740"/>
    <w:rsid w:val="00D30AE5"/>
    <w:rsid w:val="00D36ACE"/>
    <w:rsid w:val="00D41451"/>
    <w:rsid w:val="00D419DF"/>
    <w:rsid w:val="00D42610"/>
    <w:rsid w:val="00D45577"/>
    <w:rsid w:val="00D45971"/>
    <w:rsid w:val="00D45A18"/>
    <w:rsid w:val="00D46DE2"/>
    <w:rsid w:val="00D5623B"/>
    <w:rsid w:val="00D575B6"/>
    <w:rsid w:val="00D61115"/>
    <w:rsid w:val="00D6708B"/>
    <w:rsid w:val="00D705B9"/>
    <w:rsid w:val="00D7193F"/>
    <w:rsid w:val="00D7532A"/>
    <w:rsid w:val="00D81C14"/>
    <w:rsid w:val="00D86C94"/>
    <w:rsid w:val="00D9141D"/>
    <w:rsid w:val="00DA655F"/>
    <w:rsid w:val="00DA7499"/>
    <w:rsid w:val="00DB006D"/>
    <w:rsid w:val="00DB2B1F"/>
    <w:rsid w:val="00DB2F11"/>
    <w:rsid w:val="00DB33C1"/>
    <w:rsid w:val="00DB3F3D"/>
    <w:rsid w:val="00DB718C"/>
    <w:rsid w:val="00DB7A6A"/>
    <w:rsid w:val="00DC20A4"/>
    <w:rsid w:val="00DC7152"/>
    <w:rsid w:val="00DD148B"/>
    <w:rsid w:val="00DD1C95"/>
    <w:rsid w:val="00DD3CD4"/>
    <w:rsid w:val="00DE0F33"/>
    <w:rsid w:val="00DE1F90"/>
    <w:rsid w:val="00DF77D1"/>
    <w:rsid w:val="00E04862"/>
    <w:rsid w:val="00E061E1"/>
    <w:rsid w:val="00E075F9"/>
    <w:rsid w:val="00E07ACA"/>
    <w:rsid w:val="00E1004D"/>
    <w:rsid w:val="00E1092A"/>
    <w:rsid w:val="00E10D25"/>
    <w:rsid w:val="00E117A2"/>
    <w:rsid w:val="00E128F4"/>
    <w:rsid w:val="00E14907"/>
    <w:rsid w:val="00E152AA"/>
    <w:rsid w:val="00E17B18"/>
    <w:rsid w:val="00E2298E"/>
    <w:rsid w:val="00E26ED8"/>
    <w:rsid w:val="00E27E92"/>
    <w:rsid w:val="00E366AA"/>
    <w:rsid w:val="00E37142"/>
    <w:rsid w:val="00E457CB"/>
    <w:rsid w:val="00E47E18"/>
    <w:rsid w:val="00E52374"/>
    <w:rsid w:val="00E57BAF"/>
    <w:rsid w:val="00E63129"/>
    <w:rsid w:val="00E6417F"/>
    <w:rsid w:val="00E651D3"/>
    <w:rsid w:val="00E67720"/>
    <w:rsid w:val="00E70C75"/>
    <w:rsid w:val="00E74D19"/>
    <w:rsid w:val="00E77F2C"/>
    <w:rsid w:val="00E80FA4"/>
    <w:rsid w:val="00E81810"/>
    <w:rsid w:val="00E81F60"/>
    <w:rsid w:val="00E86C4B"/>
    <w:rsid w:val="00E87CF6"/>
    <w:rsid w:val="00E9355A"/>
    <w:rsid w:val="00E94F10"/>
    <w:rsid w:val="00E967F3"/>
    <w:rsid w:val="00E969E2"/>
    <w:rsid w:val="00EA19BB"/>
    <w:rsid w:val="00EA6D8F"/>
    <w:rsid w:val="00EB0515"/>
    <w:rsid w:val="00EB21BD"/>
    <w:rsid w:val="00EB4A66"/>
    <w:rsid w:val="00EB4BD7"/>
    <w:rsid w:val="00EB5A99"/>
    <w:rsid w:val="00EB5C38"/>
    <w:rsid w:val="00EC0973"/>
    <w:rsid w:val="00EC0E22"/>
    <w:rsid w:val="00EC20E7"/>
    <w:rsid w:val="00EC2E48"/>
    <w:rsid w:val="00ED0AAF"/>
    <w:rsid w:val="00ED0E9B"/>
    <w:rsid w:val="00ED2497"/>
    <w:rsid w:val="00ED4A0A"/>
    <w:rsid w:val="00ED69AA"/>
    <w:rsid w:val="00ED716F"/>
    <w:rsid w:val="00ED7979"/>
    <w:rsid w:val="00ED7EF2"/>
    <w:rsid w:val="00ED7F62"/>
    <w:rsid w:val="00EE03A4"/>
    <w:rsid w:val="00EE055B"/>
    <w:rsid w:val="00EE3048"/>
    <w:rsid w:val="00EE4704"/>
    <w:rsid w:val="00EF0C0B"/>
    <w:rsid w:val="00EF1B77"/>
    <w:rsid w:val="00EF3C90"/>
    <w:rsid w:val="00EF43E5"/>
    <w:rsid w:val="00EF5C84"/>
    <w:rsid w:val="00EF7554"/>
    <w:rsid w:val="00EF7977"/>
    <w:rsid w:val="00F054EE"/>
    <w:rsid w:val="00F05F4A"/>
    <w:rsid w:val="00F06D65"/>
    <w:rsid w:val="00F13F55"/>
    <w:rsid w:val="00F155C3"/>
    <w:rsid w:val="00F21F8E"/>
    <w:rsid w:val="00F33083"/>
    <w:rsid w:val="00F3332D"/>
    <w:rsid w:val="00F44C5A"/>
    <w:rsid w:val="00F5019A"/>
    <w:rsid w:val="00F50E3B"/>
    <w:rsid w:val="00F511A0"/>
    <w:rsid w:val="00F52EB1"/>
    <w:rsid w:val="00F53103"/>
    <w:rsid w:val="00F54776"/>
    <w:rsid w:val="00F60A63"/>
    <w:rsid w:val="00F61887"/>
    <w:rsid w:val="00F61B1A"/>
    <w:rsid w:val="00F67E6F"/>
    <w:rsid w:val="00F7251D"/>
    <w:rsid w:val="00F73D23"/>
    <w:rsid w:val="00F76A02"/>
    <w:rsid w:val="00F846D9"/>
    <w:rsid w:val="00F84E10"/>
    <w:rsid w:val="00F85957"/>
    <w:rsid w:val="00F917BD"/>
    <w:rsid w:val="00F93896"/>
    <w:rsid w:val="00F94397"/>
    <w:rsid w:val="00FA33C7"/>
    <w:rsid w:val="00FA6D76"/>
    <w:rsid w:val="00FA6E54"/>
    <w:rsid w:val="00FB2333"/>
    <w:rsid w:val="00FB3F72"/>
    <w:rsid w:val="00FB4BE5"/>
    <w:rsid w:val="00FB561C"/>
    <w:rsid w:val="00FC2A04"/>
    <w:rsid w:val="00FC7FB0"/>
    <w:rsid w:val="00FD01BA"/>
    <w:rsid w:val="00FE091F"/>
    <w:rsid w:val="00FE4137"/>
    <w:rsid w:val="00FE61C4"/>
    <w:rsid w:val="00FF0869"/>
    <w:rsid w:val="00FF1A4F"/>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605D"/>
  <w15:docId w15:val="{E17135FF-7BB3-4B9A-9F80-2E004AD6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b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C6"/>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C31A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93"/>
    <w:pPr>
      <w:ind w:left="720"/>
      <w:contextualSpacing/>
    </w:pPr>
  </w:style>
  <w:style w:type="character" w:styleId="PlaceholderText">
    <w:name w:val="Placeholder Text"/>
    <w:basedOn w:val="DefaultParagraphFont"/>
    <w:uiPriority w:val="99"/>
    <w:semiHidden/>
    <w:rsid w:val="00DB7A6A"/>
    <w:rPr>
      <w:color w:val="808080"/>
    </w:rPr>
  </w:style>
  <w:style w:type="paragraph" w:styleId="BalloonText">
    <w:name w:val="Balloon Text"/>
    <w:basedOn w:val="Normal"/>
    <w:link w:val="BalloonTextChar"/>
    <w:uiPriority w:val="99"/>
    <w:semiHidden/>
    <w:unhideWhenUsed/>
    <w:rsid w:val="00DB7A6A"/>
    <w:rPr>
      <w:rFonts w:ascii="Tahoma" w:hAnsi="Tahoma" w:cs="Tahoma"/>
      <w:sz w:val="16"/>
      <w:szCs w:val="16"/>
    </w:rPr>
  </w:style>
  <w:style w:type="character" w:customStyle="1" w:styleId="BalloonTextChar">
    <w:name w:val="Balloon Text Char"/>
    <w:basedOn w:val="DefaultParagraphFont"/>
    <w:link w:val="BalloonText"/>
    <w:uiPriority w:val="99"/>
    <w:semiHidden/>
    <w:rsid w:val="00DB7A6A"/>
    <w:rPr>
      <w:rFonts w:ascii="Tahoma" w:hAnsi="Tahoma" w:cs="Tahoma"/>
      <w:sz w:val="16"/>
      <w:szCs w:val="16"/>
    </w:rPr>
  </w:style>
  <w:style w:type="paragraph" w:styleId="Header">
    <w:name w:val="header"/>
    <w:basedOn w:val="Normal"/>
    <w:link w:val="HeaderChar"/>
    <w:uiPriority w:val="99"/>
    <w:unhideWhenUsed/>
    <w:rsid w:val="0023438A"/>
    <w:pPr>
      <w:tabs>
        <w:tab w:val="center" w:pos="4513"/>
        <w:tab w:val="right" w:pos="9026"/>
      </w:tabs>
    </w:pPr>
  </w:style>
  <w:style w:type="character" w:customStyle="1" w:styleId="HeaderChar">
    <w:name w:val="Header Char"/>
    <w:basedOn w:val="DefaultParagraphFont"/>
    <w:link w:val="Header"/>
    <w:uiPriority w:val="99"/>
    <w:rsid w:val="0023438A"/>
    <w:rPr>
      <w:rFonts w:ascii="Times New Roman" w:hAnsi="Times New Roman" w:cs="Times New Roman"/>
      <w:sz w:val="24"/>
      <w:szCs w:val="24"/>
    </w:rPr>
  </w:style>
  <w:style w:type="paragraph" w:styleId="Footer">
    <w:name w:val="footer"/>
    <w:basedOn w:val="Normal"/>
    <w:link w:val="FooterChar"/>
    <w:uiPriority w:val="99"/>
    <w:unhideWhenUsed/>
    <w:rsid w:val="0023438A"/>
    <w:pPr>
      <w:tabs>
        <w:tab w:val="center" w:pos="4513"/>
        <w:tab w:val="right" w:pos="9026"/>
      </w:tabs>
    </w:pPr>
  </w:style>
  <w:style w:type="character" w:customStyle="1" w:styleId="FooterChar">
    <w:name w:val="Footer Char"/>
    <w:basedOn w:val="DefaultParagraphFont"/>
    <w:link w:val="Footer"/>
    <w:uiPriority w:val="99"/>
    <w:rsid w:val="0023438A"/>
    <w:rPr>
      <w:rFonts w:ascii="Times New Roman" w:hAnsi="Times New Roman" w:cs="Times New Roman"/>
      <w:sz w:val="24"/>
      <w:szCs w:val="24"/>
    </w:rPr>
  </w:style>
  <w:style w:type="character" w:styleId="IntenseEmphasis">
    <w:name w:val="Intense Emphasis"/>
    <w:basedOn w:val="DefaultParagraphFont"/>
    <w:uiPriority w:val="21"/>
    <w:qFormat/>
    <w:rsid w:val="0015142D"/>
    <w:rPr>
      <w:i/>
      <w:iCs/>
      <w:color w:val="4F81BD" w:themeColor="accent1"/>
    </w:rPr>
  </w:style>
  <w:style w:type="character" w:customStyle="1" w:styleId="Heading2Char">
    <w:name w:val="Heading 2 Char"/>
    <w:basedOn w:val="DefaultParagraphFont"/>
    <w:link w:val="Heading2"/>
    <w:uiPriority w:val="9"/>
    <w:rsid w:val="00C31A9E"/>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1764"/>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2A1764"/>
    <w:rPr>
      <w:rFonts w:ascii="Arial" w:eastAsia="Arial" w:hAnsi="Arial" w:cs="Arial"/>
      <w:color w:val="666666"/>
      <w:sz w:val="30"/>
      <w:szCs w:val="30"/>
      <w:lang w:val="bs"/>
    </w:rPr>
  </w:style>
  <w:style w:type="character" w:styleId="CommentReference">
    <w:name w:val="annotation reference"/>
    <w:basedOn w:val="DefaultParagraphFont"/>
    <w:uiPriority w:val="99"/>
    <w:semiHidden/>
    <w:unhideWhenUsed/>
    <w:rsid w:val="00713CDC"/>
    <w:rPr>
      <w:sz w:val="16"/>
      <w:szCs w:val="16"/>
    </w:rPr>
  </w:style>
  <w:style w:type="paragraph" w:styleId="CommentText">
    <w:name w:val="annotation text"/>
    <w:basedOn w:val="Normal"/>
    <w:link w:val="CommentTextChar"/>
    <w:uiPriority w:val="99"/>
    <w:unhideWhenUsed/>
    <w:rsid w:val="00713CDC"/>
    <w:rPr>
      <w:sz w:val="20"/>
      <w:szCs w:val="20"/>
    </w:rPr>
  </w:style>
  <w:style w:type="character" w:customStyle="1" w:styleId="CommentTextChar">
    <w:name w:val="Comment Text Char"/>
    <w:basedOn w:val="DefaultParagraphFont"/>
    <w:link w:val="CommentText"/>
    <w:uiPriority w:val="99"/>
    <w:rsid w:val="00713C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CDC"/>
    <w:rPr>
      <w:b/>
      <w:bCs/>
    </w:rPr>
  </w:style>
  <w:style w:type="character" w:customStyle="1" w:styleId="CommentSubjectChar">
    <w:name w:val="Comment Subject Char"/>
    <w:basedOn w:val="CommentTextChar"/>
    <w:link w:val="CommentSubject"/>
    <w:uiPriority w:val="99"/>
    <w:semiHidden/>
    <w:rsid w:val="00713CDC"/>
    <w:rPr>
      <w:rFonts w:ascii="Times New Roman" w:hAnsi="Times New Roman" w:cs="Times New Roman"/>
      <w:b/>
      <w:bCs/>
      <w:sz w:val="20"/>
      <w:szCs w:val="20"/>
    </w:rPr>
  </w:style>
  <w:style w:type="paragraph" w:styleId="NoSpacing">
    <w:name w:val="No Spacing"/>
    <w:uiPriority w:val="1"/>
    <w:qFormat/>
    <w:rsid w:val="00E26ED8"/>
    <w:pPr>
      <w:spacing w:after="0" w:line="240" w:lineRule="auto"/>
    </w:pPr>
    <w:rPr>
      <w:rFonts w:ascii="Times New Roman" w:hAnsi="Times New Roman" w:cs="Times New Roman"/>
      <w:sz w:val="24"/>
      <w:szCs w:val="24"/>
    </w:rPr>
  </w:style>
  <w:style w:type="character" w:styleId="Emphasis">
    <w:name w:val="Emphasis"/>
    <w:qFormat/>
    <w:rsid w:val="00202325"/>
    <w:rPr>
      <w:i/>
      <w:iCs/>
    </w:rPr>
  </w:style>
  <w:style w:type="paragraph" w:customStyle="1" w:styleId="Default">
    <w:name w:val="Default"/>
    <w:rsid w:val="009A22E2"/>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6A7970"/>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DE1F90"/>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128">
      <w:bodyDiv w:val="1"/>
      <w:marLeft w:val="0"/>
      <w:marRight w:val="0"/>
      <w:marTop w:val="0"/>
      <w:marBottom w:val="0"/>
      <w:divBdr>
        <w:top w:val="none" w:sz="0" w:space="0" w:color="auto"/>
        <w:left w:val="none" w:sz="0" w:space="0" w:color="auto"/>
        <w:bottom w:val="none" w:sz="0" w:space="0" w:color="auto"/>
        <w:right w:val="none" w:sz="0" w:space="0" w:color="auto"/>
      </w:divBdr>
    </w:div>
    <w:div w:id="32657354">
      <w:bodyDiv w:val="1"/>
      <w:marLeft w:val="0"/>
      <w:marRight w:val="0"/>
      <w:marTop w:val="0"/>
      <w:marBottom w:val="0"/>
      <w:divBdr>
        <w:top w:val="none" w:sz="0" w:space="0" w:color="auto"/>
        <w:left w:val="none" w:sz="0" w:space="0" w:color="auto"/>
        <w:bottom w:val="none" w:sz="0" w:space="0" w:color="auto"/>
        <w:right w:val="none" w:sz="0" w:space="0" w:color="auto"/>
      </w:divBdr>
      <w:divsChild>
        <w:div w:id="1637492577">
          <w:marLeft w:val="0"/>
          <w:marRight w:val="0"/>
          <w:marTop w:val="0"/>
          <w:marBottom w:val="0"/>
          <w:divBdr>
            <w:top w:val="none" w:sz="0" w:space="0" w:color="auto"/>
            <w:left w:val="none" w:sz="0" w:space="0" w:color="auto"/>
            <w:bottom w:val="none" w:sz="0" w:space="0" w:color="auto"/>
            <w:right w:val="none" w:sz="0" w:space="0" w:color="auto"/>
          </w:divBdr>
        </w:div>
        <w:div w:id="1414816471">
          <w:marLeft w:val="0"/>
          <w:marRight w:val="0"/>
          <w:marTop w:val="0"/>
          <w:marBottom w:val="0"/>
          <w:divBdr>
            <w:top w:val="none" w:sz="0" w:space="0" w:color="auto"/>
            <w:left w:val="none" w:sz="0" w:space="0" w:color="auto"/>
            <w:bottom w:val="none" w:sz="0" w:space="0" w:color="auto"/>
            <w:right w:val="none" w:sz="0" w:space="0" w:color="auto"/>
          </w:divBdr>
        </w:div>
      </w:divsChild>
    </w:div>
    <w:div w:id="72822266">
      <w:bodyDiv w:val="1"/>
      <w:marLeft w:val="0"/>
      <w:marRight w:val="0"/>
      <w:marTop w:val="0"/>
      <w:marBottom w:val="0"/>
      <w:divBdr>
        <w:top w:val="none" w:sz="0" w:space="0" w:color="auto"/>
        <w:left w:val="none" w:sz="0" w:space="0" w:color="auto"/>
        <w:bottom w:val="none" w:sz="0" w:space="0" w:color="auto"/>
        <w:right w:val="none" w:sz="0" w:space="0" w:color="auto"/>
      </w:divBdr>
    </w:div>
    <w:div w:id="254284916">
      <w:bodyDiv w:val="1"/>
      <w:marLeft w:val="0"/>
      <w:marRight w:val="0"/>
      <w:marTop w:val="0"/>
      <w:marBottom w:val="0"/>
      <w:divBdr>
        <w:top w:val="none" w:sz="0" w:space="0" w:color="auto"/>
        <w:left w:val="none" w:sz="0" w:space="0" w:color="auto"/>
        <w:bottom w:val="none" w:sz="0" w:space="0" w:color="auto"/>
        <w:right w:val="none" w:sz="0" w:space="0" w:color="auto"/>
      </w:divBdr>
      <w:divsChild>
        <w:div w:id="400563664">
          <w:marLeft w:val="0"/>
          <w:marRight w:val="0"/>
          <w:marTop w:val="0"/>
          <w:marBottom w:val="0"/>
          <w:divBdr>
            <w:top w:val="none" w:sz="0" w:space="0" w:color="auto"/>
            <w:left w:val="none" w:sz="0" w:space="0" w:color="auto"/>
            <w:bottom w:val="none" w:sz="0" w:space="0" w:color="auto"/>
            <w:right w:val="none" w:sz="0" w:space="0" w:color="auto"/>
          </w:divBdr>
        </w:div>
        <w:div w:id="1414743976">
          <w:marLeft w:val="0"/>
          <w:marRight w:val="0"/>
          <w:marTop w:val="0"/>
          <w:marBottom w:val="0"/>
          <w:divBdr>
            <w:top w:val="none" w:sz="0" w:space="0" w:color="auto"/>
            <w:left w:val="none" w:sz="0" w:space="0" w:color="auto"/>
            <w:bottom w:val="none" w:sz="0" w:space="0" w:color="auto"/>
            <w:right w:val="none" w:sz="0" w:space="0" w:color="auto"/>
          </w:divBdr>
        </w:div>
      </w:divsChild>
    </w:div>
    <w:div w:id="397021394">
      <w:bodyDiv w:val="1"/>
      <w:marLeft w:val="0"/>
      <w:marRight w:val="0"/>
      <w:marTop w:val="0"/>
      <w:marBottom w:val="0"/>
      <w:divBdr>
        <w:top w:val="none" w:sz="0" w:space="0" w:color="auto"/>
        <w:left w:val="none" w:sz="0" w:space="0" w:color="auto"/>
        <w:bottom w:val="none" w:sz="0" w:space="0" w:color="auto"/>
        <w:right w:val="none" w:sz="0" w:space="0" w:color="auto"/>
      </w:divBdr>
    </w:div>
    <w:div w:id="453139973">
      <w:bodyDiv w:val="1"/>
      <w:marLeft w:val="0"/>
      <w:marRight w:val="0"/>
      <w:marTop w:val="0"/>
      <w:marBottom w:val="0"/>
      <w:divBdr>
        <w:top w:val="none" w:sz="0" w:space="0" w:color="auto"/>
        <w:left w:val="none" w:sz="0" w:space="0" w:color="auto"/>
        <w:bottom w:val="none" w:sz="0" w:space="0" w:color="auto"/>
        <w:right w:val="none" w:sz="0" w:space="0" w:color="auto"/>
      </w:divBdr>
    </w:div>
    <w:div w:id="522668433">
      <w:bodyDiv w:val="1"/>
      <w:marLeft w:val="0"/>
      <w:marRight w:val="0"/>
      <w:marTop w:val="0"/>
      <w:marBottom w:val="0"/>
      <w:divBdr>
        <w:top w:val="none" w:sz="0" w:space="0" w:color="auto"/>
        <w:left w:val="none" w:sz="0" w:space="0" w:color="auto"/>
        <w:bottom w:val="none" w:sz="0" w:space="0" w:color="auto"/>
        <w:right w:val="none" w:sz="0" w:space="0" w:color="auto"/>
      </w:divBdr>
    </w:div>
    <w:div w:id="539824586">
      <w:bodyDiv w:val="1"/>
      <w:marLeft w:val="0"/>
      <w:marRight w:val="0"/>
      <w:marTop w:val="0"/>
      <w:marBottom w:val="0"/>
      <w:divBdr>
        <w:top w:val="none" w:sz="0" w:space="0" w:color="auto"/>
        <w:left w:val="none" w:sz="0" w:space="0" w:color="auto"/>
        <w:bottom w:val="none" w:sz="0" w:space="0" w:color="auto"/>
        <w:right w:val="none" w:sz="0" w:space="0" w:color="auto"/>
      </w:divBdr>
    </w:div>
    <w:div w:id="578445968">
      <w:bodyDiv w:val="1"/>
      <w:marLeft w:val="0"/>
      <w:marRight w:val="0"/>
      <w:marTop w:val="0"/>
      <w:marBottom w:val="0"/>
      <w:divBdr>
        <w:top w:val="none" w:sz="0" w:space="0" w:color="auto"/>
        <w:left w:val="none" w:sz="0" w:space="0" w:color="auto"/>
        <w:bottom w:val="none" w:sz="0" w:space="0" w:color="auto"/>
        <w:right w:val="none" w:sz="0" w:space="0" w:color="auto"/>
      </w:divBdr>
      <w:divsChild>
        <w:div w:id="238179438">
          <w:marLeft w:val="547"/>
          <w:marRight w:val="0"/>
          <w:marTop w:val="77"/>
          <w:marBottom w:val="0"/>
          <w:divBdr>
            <w:top w:val="none" w:sz="0" w:space="0" w:color="auto"/>
            <w:left w:val="none" w:sz="0" w:space="0" w:color="auto"/>
            <w:bottom w:val="none" w:sz="0" w:space="0" w:color="auto"/>
            <w:right w:val="none" w:sz="0" w:space="0" w:color="auto"/>
          </w:divBdr>
        </w:div>
      </w:divsChild>
    </w:div>
    <w:div w:id="579682540">
      <w:bodyDiv w:val="1"/>
      <w:marLeft w:val="0"/>
      <w:marRight w:val="0"/>
      <w:marTop w:val="0"/>
      <w:marBottom w:val="0"/>
      <w:divBdr>
        <w:top w:val="none" w:sz="0" w:space="0" w:color="auto"/>
        <w:left w:val="none" w:sz="0" w:space="0" w:color="auto"/>
        <w:bottom w:val="none" w:sz="0" w:space="0" w:color="auto"/>
        <w:right w:val="none" w:sz="0" w:space="0" w:color="auto"/>
      </w:divBdr>
    </w:div>
    <w:div w:id="655492950">
      <w:bodyDiv w:val="1"/>
      <w:marLeft w:val="0"/>
      <w:marRight w:val="0"/>
      <w:marTop w:val="0"/>
      <w:marBottom w:val="0"/>
      <w:divBdr>
        <w:top w:val="none" w:sz="0" w:space="0" w:color="auto"/>
        <w:left w:val="none" w:sz="0" w:space="0" w:color="auto"/>
        <w:bottom w:val="none" w:sz="0" w:space="0" w:color="auto"/>
        <w:right w:val="none" w:sz="0" w:space="0" w:color="auto"/>
      </w:divBdr>
    </w:div>
    <w:div w:id="694423174">
      <w:bodyDiv w:val="1"/>
      <w:marLeft w:val="0"/>
      <w:marRight w:val="0"/>
      <w:marTop w:val="0"/>
      <w:marBottom w:val="0"/>
      <w:divBdr>
        <w:top w:val="none" w:sz="0" w:space="0" w:color="auto"/>
        <w:left w:val="none" w:sz="0" w:space="0" w:color="auto"/>
        <w:bottom w:val="none" w:sz="0" w:space="0" w:color="auto"/>
        <w:right w:val="none" w:sz="0" w:space="0" w:color="auto"/>
      </w:divBdr>
    </w:div>
    <w:div w:id="852381841">
      <w:bodyDiv w:val="1"/>
      <w:marLeft w:val="0"/>
      <w:marRight w:val="0"/>
      <w:marTop w:val="0"/>
      <w:marBottom w:val="0"/>
      <w:divBdr>
        <w:top w:val="none" w:sz="0" w:space="0" w:color="auto"/>
        <w:left w:val="none" w:sz="0" w:space="0" w:color="auto"/>
        <w:bottom w:val="none" w:sz="0" w:space="0" w:color="auto"/>
        <w:right w:val="none" w:sz="0" w:space="0" w:color="auto"/>
      </w:divBdr>
    </w:div>
    <w:div w:id="923415770">
      <w:bodyDiv w:val="1"/>
      <w:marLeft w:val="0"/>
      <w:marRight w:val="0"/>
      <w:marTop w:val="0"/>
      <w:marBottom w:val="0"/>
      <w:divBdr>
        <w:top w:val="none" w:sz="0" w:space="0" w:color="auto"/>
        <w:left w:val="none" w:sz="0" w:space="0" w:color="auto"/>
        <w:bottom w:val="none" w:sz="0" w:space="0" w:color="auto"/>
        <w:right w:val="none" w:sz="0" w:space="0" w:color="auto"/>
      </w:divBdr>
    </w:div>
    <w:div w:id="1094016185">
      <w:bodyDiv w:val="1"/>
      <w:marLeft w:val="0"/>
      <w:marRight w:val="0"/>
      <w:marTop w:val="0"/>
      <w:marBottom w:val="0"/>
      <w:divBdr>
        <w:top w:val="none" w:sz="0" w:space="0" w:color="auto"/>
        <w:left w:val="none" w:sz="0" w:space="0" w:color="auto"/>
        <w:bottom w:val="none" w:sz="0" w:space="0" w:color="auto"/>
        <w:right w:val="none" w:sz="0" w:space="0" w:color="auto"/>
      </w:divBdr>
    </w:div>
    <w:div w:id="1127967750">
      <w:bodyDiv w:val="1"/>
      <w:marLeft w:val="0"/>
      <w:marRight w:val="0"/>
      <w:marTop w:val="0"/>
      <w:marBottom w:val="0"/>
      <w:divBdr>
        <w:top w:val="none" w:sz="0" w:space="0" w:color="auto"/>
        <w:left w:val="none" w:sz="0" w:space="0" w:color="auto"/>
        <w:bottom w:val="none" w:sz="0" w:space="0" w:color="auto"/>
        <w:right w:val="none" w:sz="0" w:space="0" w:color="auto"/>
      </w:divBdr>
    </w:div>
    <w:div w:id="1234925933">
      <w:bodyDiv w:val="1"/>
      <w:marLeft w:val="0"/>
      <w:marRight w:val="0"/>
      <w:marTop w:val="0"/>
      <w:marBottom w:val="0"/>
      <w:divBdr>
        <w:top w:val="none" w:sz="0" w:space="0" w:color="auto"/>
        <w:left w:val="none" w:sz="0" w:space="0" w:color="auto"/>
        <w:bottom w:val="none" w:sz="0" w:space="0" w:color="auto"/>
        <w:right w:val="none" w:sz="0" w:space="0" w:color="auto"/>
      </w:divBdr>
    </w:div>
    <w:div w:id="1290743600">
      <w:bodyDiv w:val="1"/>
      <w:marLeft w:val="0"/>
      <w:marRight w:val="0"/>
      <w:marTop w:val="0"/>
      <w:marBottom w:val="0"/>
      <w:divBdr>
        <w:top w:val="none" w:sz="0" w:space="0" w:color="auto"/>
        <w:left w:val="none" w:sz="0" w:space="0" w:color="auto"/>
        <w:bottom w:val="none" w:sz="0" w:space="0" w:color="auto"/>
        <w:right w:val="none" w:sz="0" w:space="0" w:color="auto"/>
      </w:divBdr>
    </w:div>
    <w:div w:id="1302805960">
      <w:bodyDiv w:val="1"/>
      <w:marLeft w:val="0"/>
      <w:marRight w:val="0"/>
      <w:marTop w:val="0"/>
      <w:marBottom w:val="0"/>
      <w:divBdr>
        <w:top w:val="none" w:sz="0" w:space="0" w:color="auto"/>
        <w:left w:val="none" w:sz="0" w:space="0" w:color="auto"/>
        <w:bottom w:val="none" w:sz="0" w:space="0" w:color="auto"/>
        <w:right w:val="none" w:sz="0" w:space="0" w:color="auto"/>
      </w:divBdr>
    </w:div>
    <w:div w:id="1568689290">
      <w:bodyDiv w:val="1"/>
      <w:marLeft w:val="0"/>
      <w:marRight w:val="0"/>
      <w:marTop w:val="0"/>
      <w:marBottom w:val="0"/>
      <w:divBdr>
        <w:top w:val="none" w:sz="0" w:space="0" w:color="auto"/>
        <w:left w:val="none" w:sz="0" w:space="0" w:color="auto"/>
        <w:bottom w:val="none" w:sz="0" w:space="0" w:color="auto"/>
        <w:right w:val="none" w:sz="0" w:space="0" w:color="auto"/>
      </w:divBdr>
    </w:div>
    <w:div w:id="1723673640">
      <w:bodyDiv w:val="1"/>
      <w:marLeft w:val="0"/>
      <w:marRight w:val="0"/>
      <w:marTop w:val="0"/>
      <w:marBottom w:val="0"/>
      <w:divBdr>
        <w:top w:val="none" w:sz="0" w:space="0" w:color="auto"/>
        <w:left w:val="none" w:sz="0" w:space="0" w:color="auto"/>
        <w:bottom w:val="none" w:sz="0" w:space="0" w:color="auto"/>
        <w:right w:val="none" w:sz="0" w:space="0" w:color="auto"/>
      </w:divBdr>
    </w:div>
    <w:div w:id="1756586219">
      <w:bodyDiv w:val="1"/>
      <w:marLeft w:val="0"/>
      <w:marRight w:val="0"/>
      <w:marTop w:val="0"/>
      <w:marBottom w:val="0"/>
      <w:divBdr>
        <w:top w:val="none" w:sz="0" w:space="0" w:color="auto"/>
        <w:left w:val="none" w:sz="0" w:space="0" w:color="auto"/>
        <w:bottom w:val="none" w:sz="0" w:space="0" w:color="auto"/>
        <w:right w:val="none" w:sz="0" w:space="0" w:color="auto"/>
      </w:divBdr>
    </w:div>
    <w:div w:id="20887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E92F-6AAA-4723-9435-D8FA5B4C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Fitim Rexhepi</dc:creator>
  <cp:lastModifiedBy>Teuta Duraj</cp:lastModifiedBy>
  <cp:revision>17</cp:revision>
  <cp:lastPrinted>2017-05-16T07:48:00Z</cp:lastPrinted>
  <dcterms:created xsi:type="dcterms:W3CDTF">2023-06-27T07:36:00Z</dcterms:created>
  <dcterms:modified xsi:type="dcterms:W3CDTF">2023-06-27T08:15:00Z</dcterms:modified>
</cp:coreProperties>
</file>