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30BFE" w:rsidRPr="000502B6" w14:paraId="3DA90904" w14:textId="77777777" w:rsidTr="00C30BFE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96E75C7" w14:textId="77777777" w:rsidR="00C30BFE" w:rsidRPr="000502B6" w:rsidRDefault="00C30BFE" w:rsidP="000502B6">
            <w:pPr>
              <w:jc w:val="center"/>
            </w:pPr>
            <w:r w:rsidRPr="000502B6">
              <w:rPr>
                <w:lang w:val="en-US"/>
              </w:rPr>
              <w:drawing>
                <wp:inline distT="0" distB="0" distL="0" distR="0" wp14:anchorId="4D3ACA42" wp14:editId="636E2C67">
                  <wp:extent cx="828000" cy="930155"/>
                  <wp:effectExtent l="0" t="0" r="0" b="3810"/>
                  <wp:docPr id="5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BFE" w:rsidRPr="000502B6" w14:paraId="4B14AB88" w14:textId="77777777" w:rsidTr="00C30BFE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8CBC15C" w14:textId="77777777" w:rsidR="00C30BFE" w:rsidRPr="000502B6" w:rsidRDefault="00C30BFE" w:rsidP="000502B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3"/>
                <w:szCs w:val="23"/>
                <w:lang w:val="sq-AL"/>
              </w:rPr>
            </w:pPr>
            <w:r w:rsidRPr="000502B6">
              <w:rPr>
                <w:rFonts w:ascii="Times New Roman" w:hAnsi="Times New Roman"/>
                <w:b/>
                <w:sz w:val="23"/>
                <w:szCs w:val="23"/>
                <w:lang w:val="sq-AL"/>
              </w:rPr>
              <w:t>REPUBLIKA E KOSOVËS</w:t>
            </w:r>
          </w:p>
          <w:p w14:paraId="5BC5B745" w14:textId="77777777" w:rsidR="00C30BFE" w:rsidRPr="000502B6" w:rsidRDefault="00C30BFE" w:rsidP="00050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502B6">
              <w:rPr>
                <w:rFonts w:ascii="Times New Roman" w:hAnsi="Times New Roman" w:cs="Times New Roman"/>
                <w:sz w:val="21"/>
                <w:szCs w:val="21"/>
              </w:rPr>
              <w:t>REPUBLIKA KOSOVA – REPUBLIC OF KOSOVO</w:t>
            </w:r>
          </w:p>
        </w:tc>
      </w:tr>
      <w:tr w:rsidR="00C30BFE" w:rsidRPr="000502B6" w14:paraId="739C461D" w14:textId="77777777" w:rsidTr="00C30BFE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73055599" w14:textId="77777777" w:rsidR="00C30BFE" w:rsidRPr="000502B6" w:rsidRDefault="00C30BFE" w:rsidP="000502B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3"/>
                <w:szCs w:val="23"/>
                <w:lang w:val="sq-AL"/>
              </w:rPr>
            </w:pPr>
            <w:r w:rsidRPr="000502B6">
              <w:rPr>
                <w:rFonts w:ascii="Times New Roman" w:hAnsi="Times New Roman"/>
                <w:b/>
                <w:sz w:val="23"/>
                <w:szCs w:val="23"/>
                <w:lang w:val="sq-AL"/>
              </w:rPr>
              <w:t>KËSHILLI GJYQËSOR I KOSOVËS</w:t>
            </w:r>
          </w:p>
          <w:p w14:paraId="2EB1BC94" w14:textId="77777777" w:rsidR="00C30BFE" w:rsidRPr="000502B6" w:rsidRDefault="00C30BFE" w:rsidP="000502B6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2B6">
              <w:rPr>
                <w:rFonts w:ascii="Times New Roman" w:hAnsi="Times New Roman" w:cs="Times New Roman"/>
                <w:sz w:val="21"/>
                <w:szCs w:val="21"/>
              </w:rPr>
              <w:t>SUDSKI SAVET KOSOVA - KOSOVO JUDICIAL COUNCIL</w:t>
            </w:r>
          </w:p>
        </w:tc>
      </w:tr>
    </w:tbl>
    <w:p w14:paraId="041F8E13" w14:textId="1B5F5E03" w:rsidR="00C30BFE" w:rsidRPr="000502B6" w:rsidRDefault="007A3944" w:rsidP="000502B6">
      <w:pPr>
        <w:pStyle w:val="NormalWeb"/>
        <w:spacing w:before="442" w:beforeAutospacing="0" w:after="0" w:afterAutospacing="0"/>
        <w:jc w:val="both"/>
        <w:rPr>
          <w:b/>
        </w:rPr>
      </w:pPr>
      <w:r w:rsidRPr="000502B6">
        <w:rPr>
          <w:b/>
        </w:rPr>
        <w:t>Sudski savet Kosova</w:t>
      </w:r>
      <w:r w:rsidR="00C30BFE" w:rsidRPr="000502B6">
        <w:rPr>
          <w:b/>
        </w:rPr>
        <w:t>,</w:t>
      </w:r>
    </w:p>
    <w:p w14:paraId="1876C40C" w14:textId="3C5C12EF" w:rsidR="00051209" w:rsidRPr="000502B6" w:rsidRDefault="007A3944" w:rsidP="000502B6">
      <w:pPr>
        <w:pStyle w:val="NormalWeb"/>
        <w:spacing w:before="442" w:beforeAutospacing="0" w:after="0" w:afterAutospacing="0"/>
        <w:jc w:val="both"/>
      </w:pPr>
      <w:r w:rsidRPr="000502B6">
        <w:t>Na osnovu člana 108. tačka 5. Ustava Republike Kosovo, člana 7. stav 1. stav 1.1. i 1.24. Zakona br. 06/L-055 o Sudskom savetu Kosova, člana 18. i 36. Zakona o Privrednom sudu, člana 28. Zakona br. 06/-054 o sudovima, člana 25.  Pravilnika br. 02/2020 o organizaciji i unutrašnjoj delatnosti sudova</w:t>
      </w:r>
      <w:r w:rsidR="003C4740" w:rsidRPr="000502B6">
        <w:t xml:space="preserve"> Republike Kosova</w:t>
      </w:r>
      <w:r w:rsidRPr="000502B6">
        <w:t xml:space="preserve">, kao i presude Ustavnog suda Kosova br. KO 203/19, na sastanku  održanom  X jun 2022. godine, </w:t>
      </w:r>
    </w:p>
    <w:p w14:paraId="7ADB0F4B" w14:textId="77777777" w:rsidR="00051209" w:rsidRPr="000502B6" w:rsidRDefault="00051209" w:rsidP="000502B6">
      <w:pPr>
        <w:spacing w:line="276" w:lineRule="auto"/>
        <w:rPr>
          <w:rFonts w:ascii="Times New Roman" w:hAnsi="Times New Roman" w:cs="Times New Roman"/>
        </w:rPr>
      </w:pPr>
    </w:p>
    <w:p w14:paraId="384690FA" w14:textId="77777777" w:rsidR="008C1EC3" w:rsidRPr="000502B6" w:rsidRDefault="008C1EC3" w:rsidP="000502B6">
      <w:pPr>
        <w:spacing w:line="276" w:lineRule="auto"/>
        <w:rPr>
          <w:rFonts w:ascii="Times New Roman" w:hAnsi="Times New Roman" w:cs="Times New Roman"/>
          <w:b/>
        </w:rPr>
      </w:pPr>
    </w:p>
    <w:p w14:paraId="6CC420D4" w14:textId="39DE571E" w:rsidR="00051209" w:rsidRPr="000502B6" w:rsidRDefault="007A3944" w:rsidP="000502B6">
      <w:pPr>
        <w:spacing w:line="276" w:lineRule="auto"/>
        <w:rPr>
          <w:rFonts w:ascii="Times New Roman" w:hAnsi="Times New Roman" w:cs="Times New Roman"/>
          <w:b/>
        </w:rPr>
      </w:pPr>
      <w:r w:rsidRPr="000502B6">
        <w:rPr>
          <w:rFonts w:ascii="Times New Roman" w:hAnsi="Times New Roman" w:cs="Times New Roman"/>
          <w:b/>
        </w:rPr>
        <w:t>Usvaja</w:t>
      </w:r>
      <w:r w:rsidR="008C1EC3" w:rsidRPr="000502B6">
        <w:rPr>
          <w:rFonts w:ascii="Times New Roman" w:hAnsi="Times New Roman" w:cs="Times New Roman"/>
          <w:b/>
        </w:rPr>
        <w:t>:</w:t>
      </w:r>
    </w:p>
    <w:p w14:paraId="628B3EDD" w14:textId="77777777" w:rsidR="008C1EC3" w:rsidRPr="000502B6" w:rsidRDefault="008C1EC3" w:rsidP="000502B6">
      <w:pPr>
        <w:spacing w:line="276" w:lineRule="auto"/>
        <w:rPr>
          <w:rFonts w:ascii="Times New Roman" w:hAnsi="Times New Roman" w:cs="Times New Roman"/>
        </w:rPr>
      </w:pPr>
    </w:p>
    <w:p w14:paraId="364A69E6" w14:textId="6F9AA2F8" w:rsidR="00051209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sz w:val="28"/>
          <w:szCs w:val="28"/>
        </w:rPr>
        <w:t xml:space="preserve">PRAVILNIK </w:t>
      </w:r>
      <w:r w:rsidR="008C1EC3" w:rsidRPr="000502B6">
        <w:rPr>
          <w:rFonts w:ascii="Times New Roman" w:hAnsi="Times New Roman" w:cs="Times New Roman"/>
          <w:b/>
          <w:bCs/>
          <w:sz w:val="28"/>
          <w:szCs w:val="28"/>
        </w:rPr>
        <w:t xml:space="preserve"> X/</w:t>
      </w:r>
      <w:r w:rsidR="00051209" w:rsidRPr="000502B6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65BA2F97" w14:textId="1AB6101F" w:rsidR="00051209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sz w:val="28"/>
          <w:szCs w:val="28"/>
        </w:rPr>
        <w:t xml:space="preserve">O UNUTRAŠNJOJ ORGANIZACIJI I DELATNOSTIMA PRIVREDNOG SUDA </w:t>
      </w:r>
    </w:p>
    <w:p w14:paraId="3728E41C" w14:textId="77777777" w:rsidR="00591E0A" w:rsidRPr="000502B6" w:rsidRDefault="00591E0A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2E435AD" w14:textId="77F08375" w:rsidR="00BF16B4" w:rsidRPr="000502B6" w:rsidRDefault="00BF16B4" w:rsidP="000502B6">
      <w:pPr>
        <w:spacing w:line="276" w:lineRule="auto"/>
        <w:rPr>
          <w:rFonts w:ascii="Times New Roman" w:hAnsi="Times New Roman" w:cs="Times New Roman"/>
        </w:rPr>
      </w:pPr>
    </w:p>
    <w:p w14:paraId="60F0093A" w14:textId="3F03340A" w:rsidR="00BF16B4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sz w:val="28"/>
          <w:szCs w:val="28"/>
        </w:rPr>
        <w:t>POGLAVLJE</w:t>
      </w:r>
      <w:r w:rsidR="00C469B3" w:rsidRPr="000502B6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14:paraId="163CC3F5" w14:textId="599B42BD" w:rsidR="00F76DCC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sz w:val="28"/>
          <w:szCs w:val="28"/>
        </w:rPr>
        <w:t>OPŠTE ODREDBE</w:t>
      </w:r>
    </w:p>
    <w:p w14:paraId="05FA94C4" w14:textId="77777777" w:rsidR="00051209" w:rsidRPr="000502B6" w:rsidRDefault="00051209" w:rsidP="000502B6">
      <w:pPr>
        <w:spacing w:line="276" w:lineRule="auto"/>
        <w:rPr>
          <w:rFonts w:ascii="Times New Roman" w:hAnsi="Times New Roman" w:cs="Times New Roman"/>
        </w:rPr>
      </w:pPr>
    </w:p>
    <w:p w14:paraId="32C097E3" w14:textId="1F565915" w:rsidR="00051209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Član</w:t>
      </w:r>
      <w:r w:rsidR="00051209" w:rsidRPr="000502B6">
        <w:rPr>
          <w:rFonts w:ascii="Times New Roman" w:hAnsi="Times New Roman" w:cs="Times New Roman"/>
          <w:b/>
          <w:bCs/>
        </w:rPr>
        <w:t xml:space="preserve"> 1</w:t>
      </w:r>
    </w:p>
    <w:p w14:paraId="218FA5C0" w14:textId="1820BAA0" w:rsidR="00051209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Svrha i načela </w:t>
      </w:r>
    </w:p>
    <w:p w14:paraId="77DF32FB" w14:textId="77777777" w:rsidR="00051209" w:rsidRPr="000502B6" w:rsidRDefault="00051209" w:rsidP="000502B6">
      <w:pPr>
        <w:spacing w:line="276" w:lineRule="auto"/>
        <w:jc w:val="center"/>
        <w:rPr>
          <w:rFonts w:ascii="Times New Roman" w:hAnsi="Times New Roman" w:cs="Times New Roman"/>
        </w:rPr>
      </w:pPr>
    </w:p>
    <w:p w14:paraId="20A752C9" w14:textId="74478DB2" w:rsidR="009F3783" w:rsidRPr="000502B6" w:rsidRDefault="00FC3049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 </w:t>
      </w:r>
      <w:r w:rsidR="007A3944" w:rsidRPr="000502B6">
        <w:rPr>
          <w:rFonts w:ascii="Times New Roman" w:hAnsi="Times New Roman" w:cs="Times New Roman"/>
        </w:rPr>
        <w:t>Svrha ovog pravilnika je da se utvrde pravila u vezi sa unutrašnjim funkcionisanjem Privrednog suda, koja se uglavnom sastoje od</w:t>
      </w:r>
      <w:r w:rsidR="00EB6182" w:rsidRPr="000502B6">
        <w:rPr>
          <w:rFonts w:ascii="Times New Roman" w:hAnsi="Times New Roman" w:cs="Times New Roman"/>
        </w:rPr>
        <w:t>:</w:t>
      </w:r>
    </w:p>
    <w:p w14:paraId="096FD9D5" w14:textId="5D7DCA23" w:rsidR="00EB6182" w:rsidRPr="000502B6" w:rsidRDefault="00FC3049" w:rsidP="000502B6">
      <w:pPr>
        <w:spacing w:line="276" w:lineRule="auto"/>
        <w:ind w:firstLine="81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1.1. s</w:t>
      </w:r>
      <w:r w:rsidR="00EB6182" w:rsidRPr="000502B6">
        <w:rPr>
          <w:rFonts w:ascii="Times New Roman" w:hAnsi="Times New Roman" w:cs="Times New Roman"/>
        </w:rPr>
        <w:t>truktur</w:t>
      </w:r>
      <w:r w:rsidR="007A3944" w:rsidRPr="000502B6">
        <w:rPr>
          <w:rFonts w:ascii="Times New Roman" w:hAnsi="Times New Roman" w:cs="Times New Roman"/>
        </w:rPr>
        <w:t>e, nadležnosti, upravjanje sudom</w:t>
      </w:r>
      <w:r w:rsidR="00EB6182" w:rsidRPr="000502B6">
        <w:rPr>
          <w:rFonts w:ascii="Times New Roman" w:hAnsi="Times New Roman" w:cs="Times New Roman"/>
        </w:rPr>
        <w:t>;</w:t>
      </w:r>
    </w:p>
    <w:p w14:paraId="1B02ACAD" w14:textId="2F3335FB" w:rsidR="00EB6182" w:rsidRPr="000502B6" w:rsidRDefault="00FC3049" w:rsidP="000502B6">
      <w:pPr>
        <w:spacing w:line="276" w:lineRule="auto"/>
        <w:ind w:firstLine="81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1.2.</w:t>
      </w:r>
      <w:r w:rsidR="003C4740" w:rsidRPr="000502B6">
        <w:rPr>
          <w:rFonts w:ascii="Times New Roman" w:hAnsi="Times New Roman" w:cs="Times New Roman"/>
        </w:rPr>
        <w:t>sistematizacije i klasifikacije</w:t>
      </w:r>
      <w:r w:rsidR="007A3944" w:rsidRPr="000502B6">
        <w:rPr>
          <w:rFonts w:ascii="Times New Roman" w:hAnsi="Times New Roman" w:cs="Times New Roman"/>
        </w:rPr>
        <w:t xml:space="preserve"> radnih mesta u Privrednom sudu</w:t>
      </w:r>
      <w:r w:rsidR="00EB6182" w:rsidRPr="000502B6">
        <w:rPr>
          <w:rFonts w:ascii="Times New Roman" w:hAnsi="Times New Roman" w:cs="Times New Roman"/>
        </w:rPr>
        <w:t>;</w:t>
      </w:r>
    </w:p>
    <w:p w14:paraId="0D3E462A" w14:textId="38D55655" w:rsidR="00374F68" w:rsidRPr="000502B6" w:rsidRDefault="00FC3049" w:rsidP="000502B6">
      <w:pPr>
        <w:spacing w:line="276" w:lineRule="auto"/>
        <w:ind w:firstLine="81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1.3.</w:t>
      </w:r>
      <w:r w:rsidR="007A3944" w:rsidRPr="000502B6">
        <w:rPr>
          <w:rFonts w:ascii="Times New Roman" w:hAnsi="Times New Roman" w:cs="Times New Roman"/>
        </w:rPr>
        <w:t xml:space="preserve">druga pravila koja se nadovezuju sa organizacijom i funkcionisanjem ovog suda. </w:t>
      </w:r>
    </w:p>
    <w:p w14:paraId="58D1D324" w14:textId="65995D21" w:rsidR="0093538E" w:rsidRPr="000502B6" w:rsidRDefault="0093538E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2A98C8B0" w14:textId="64868B8E" w:rsidR="0093538E" w:rsidRPr="000502B6" w:rsidRDefault="00FC3049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2. </w:t>
      </w:r>
      <w:r w:rsidR="007A3944" w:rsidRPr="000502B6">
        <w:rPr>
          <w:rFonts w:ascii="Times New Roman" w:hAnsi="Times New Roman" w:cs="Times New Roman"/>
        </w:rPr>
        <w:t xml:space="preserve">Ovaj pravilnik obezbeđuje unutrašnje funkcionisanje Privrednog suda, na osnovu principa zakonitosti, efikasnosti i transparentnosti. </w:t>
      </w:r>
    </w:p>
    <w:p w14:paraId="6078A368" w14:textId="3D4428B4" w:rsidR="0093538E" w:rsidRPr="000502B6" w:rsidRDefault="0093538E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02293F0E" w14:textId="77777777" w:rsidR="007A3944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ADA541C" w14:textId="56E344C1" w:rsidR="0045618A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lastRenderedPageBreak/>
        <w:t>Član</w:t>
      </w:r>
      <w:r w:rsidR="00A11734" w:rsidRPr="000502B6">
        <w:rPr>
          <w:rFonts w:ascii="Times New Roman" w:hAnsi="Times New Roman" w:cs="Times New Roman"/>
          <w:b/>
          <w:bCs/>
        </w:rPr>
        <w:t xml:space="preserve"> 2</w:t>
      </w:r>
    </w:p>
    <w:p w14:paraId="3F62E339" w14:textId="176356D4" w:rsidR="00A11734" w:rsidRPr="000502B6" w:rsidRDefault="007A3944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Definicije</w:t>
      </w:r>
    </w:p>
    <w:p w14:paraId="4DED9002" w14:textId="77777777" w:rsidR="00A11734" w:rsidRPr="000502B6" w:rsidRDefault="00A11734" w:rsidP="000502B6">
      <w:pPr>
        <w:spacing w:line="276" w:lineRule="auto"/>
        <w:jc w:val="center"/>
        <w:rPr>
          <w:rFonts w:ascii="Times New Roman" w:hAnsi="Times New Roman" w:cs="Times New Roman"/>
        </w:rPr>
      </w:pPr>
    </w:p>
    <w:p w14:paraId="07FC9FEB" w14:textId="0A9AE60C" w:rsidR="00A11734" w:rsidRPr="000502B6" w:rsidRDefault="007A3944" w:rsidP="000502B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Izrazi i skraćenice upotrebljene u ovom pravilniku imaju sledeće značenje</w:t>
      </w:r>
      <w:r w:rsidR="00A11734" w:rsidRPr="000502B6">
        <w:rPr>
          <w:rFonts w:ascii="Times New Roman" w:hAnsi="Times New Roman" w:cs="Times New Roman"/>
        </w:rPr>
        <w:t>:</w:t>
      </w:r>
    </w:p>
    <w:p w14:paraId="6BB3F889" w14:textId="358C90D2" w:rsidR="00A11734" w:rsidRPr="000502B6" w:rsidRDefault="00A11734" w:rsidP="000502B6">
      <w:pPr>
        <w:spacing w:line="276" w:lineRule="auto"/>
        <w:jc w:val="center"/>
        <w:rPr>
          <w:rFonts w:ascii="Times New Roman" w:hAnsi="Times New Roman" w:cs="Times New Roman"/>
        </w:rPr>
      </w:pPr>
    </w:p>
    <w:p w14:paraId="6C9C85F4" w14:textId="7A536F54" w:rsidR="002D5A1F" w:rsidRPr="000502B6" w:rsidRDefault="00AD4CFD" w:rsidP="000502B6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1.1.</w:t>
      </w:r>
      <w:r w:rsidR="002D5A1F" w:rsidRPr="000502B6">
        <w:rPr>
          <w:rFonts w:ascii="Times New Roman" w:hAnsi="Times New Roman" w:cs="Times New Roman"/>
        </w:rPr>
        <w:t xml:space="preserve"> “</w:t>
      </w:r>
      <w:r w:rsidR="007A3944" w:rsidRPr="000502B6">
        <w:rPr>
          <w:rFonts w:ascii="Times New Roman" w:hAnsi="Times New Roman" w:cs="Times New Roman"/>
          <w:b/>
          <w:bCs/>
        </w:rPr>
        <w:t>PS</w:t>
      </w:r>
      <w:r w:rsidR="007A3944" w:rsidRPr="000502B6">
        <w:rPr>
          <w:rFonts w:ascii="Times New Roman" w:hAnsi="Times New Roman" w:cs="Times New Roman"/>
        </w:rPr>
        <w:t>”- Privredni sud</w:t>
      </w:r>
      <w:r w:rsidR="00894911" w:rsidRPr="000502B6">
        <w:rPr>
          <w:rFonts w:ascii="Times New Roman" w:hAnsi="Times New Roman" w:cs="Times New Roman"/>
        </w:rPr>
        <w:t>;</w:t>
      </w:r>
      <w:r w:rsidR="00AF234E" w:rsidRPr="000502B6">
        <w:rPr>
          <w:rFonts w:ascii="Times New Roman" w:hAnsi="Times New Roman" w:cs="Times New Roman"/>
        </w:rPr>
        <w:t xml:space="preserve"> </w:t>
      </w:r>
    </w:p>
    <w:p w14:paraId="7862AFA4" w14:textId="20ECD8C1" w:rsidR="00960A3F" w:rsidRPr="000502B6" w:rsidRDefault="00AD4CFD" w:rsidP="000502B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1.2. </w:t>
      </w:r>
      <w:r w:rsidR="005125E2" w:rsidRPr="000502B6">
        <w:rPr>
          <w:rFonts w:ascii="Times New Roman" w:hAnsi="Times New Roman" w:cs="Times New Roman"/>
        </w:rPr>
        <w:t>“</w:t>
      </w:r>
      <w:r w:rsidR="007A3944" w:rsidRPr="000502B6">
        <w:rPr>
          <w:rFonts w:ascii="Times New Roman" w:hAnsi="Times New Roman" w:cs="Times New Roman"/>
          <w:b/>
          <w:bCs/>
        </w:rPr>
        <w:t>Zakon</w:t>
      </w:r>
      <w:r w:rsidR="005125E2" w:rsidRPr="000502B6">
        <w:rPr>
          <w:rFonts w:ascii="Times New Roman" w:hAnsi="Times New Roman" w:cs="Times New Roman"/>
        </w:rPr>
        <w:t>”</w:t>
      </w:r>
      <w:r w:rsidR="0081626A" w:rsidRPr="000502B6">
        <w:rPr>
          <w:rFonts w:ascii="Times New Roman" w:hAnsi="Times New Roman" w:cs="Times New Roman"/>
        </w:rPr>
        <w:t>-</w:t>
      </w:r>
      <w:r w:rsidR="00D664CE" w:rsidRPr="000502B6">
        <w:rPr>
          <w:rFonts w:ascii="Times New Roman" w:hAnsi="Times New Roman" w:cs="Times New Roman"/>
        </w:rPr>
        <w:t xml:space="preserve"> </w:t>
      </w:r>
      <w:r w:rsidR="007A3944" w:rsidRPr="000502B6">
        <w:rPr>
          <w:rFonts w:ascii="Times New Roman" w:hAnsi="Times New Roman" w:cs="Times New Roman"/>
        </w:rPr>
        <w:t>Zakon br</w:t>
      </w:r>
      <w:r w:rsidR="007A5502" w:rsidRPr="000502B6">
        <w:rPr>
          <w:rFonts w:ascii="Times New Roman" w:hAnsi="Times New Roman" w:cs="Times New Roman"/>
        </w:rPr>
        <w:t>.08</w:t>
      </w:r>
      <w:r w:rsidR="00960A3F" w:rsidRPr="000502B6">
        <w:rPr>
          <w:rFonts w:ascii="Times New Roman" w:hAnsi="Times New Roman" w:cs="Times New Roman"/>
        </w:rPr>
        <w:t>/</w:t>
      </w:r>
      <w:r w:rsidR="007A5502" w:rsidRPr="000502B6">
        <w:rPr>
          <w:rFonts w:ascii="Times New Roman" w:hAnsi="Times New Roman" w:cs="Times New Roman"/>
        </w:rPr>
        <w:t>L-015</w:t>
      </w:r>
      <w:r w:rsidR="00960A3F" w:rsidRPr="000502B6">
        <w:rPr>
          <w:rFonts w:ascii="Times New Roman" w:hAnsi="Times New Roman" w:cs="Times New Roman"/>
        </w:rPr>
        <w:t xml:space="preserve"> </w:t>
      </w:r>
      <w:r w:rsidR="007A3944" w:rsidRPr="000502B6">
        <w:rPr>
          <w:rFonts w:ascii="Times New Roman" w:hAnsi="Times New Roman" w:cs="Times New Roman"/>
        </w:rPr>
        <w:t>o Privrednom sudu</w:t>
      </w:r>
      <w:r w:rsidR="00894911" w:rsidRPr="000502B6">
        <w:rPr>
          <w:rFonts w:ascii="Times New Roman" w:hAnsi="Times New Roman" w:cs="Times New Roman"/>
        </w:rPr>
        <w:t>;</w:t>
      </w:r>
    </w:p>
    <w:p w14:paraId="1FF3095B" w14:textId="5A1A9FFA" w:rsidR="00360D0E" w:rsidRPr="000502B6" w:rsidRDefault="00AD4CFD" w:rsidP="000502B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1.</w:t>
      </w:r>
      <w:r w:rsidR="00A40045" w:rsidRPr="000502B6">
        <w:rPr>
          <w:rFonts w:ascii="Times New Roman" w:hAnsi="Times New Roman" w:cs="Times New Roman"/>
        </w:rPr>
        <w:t>3</w:t>
      </w:r>
      <w:r w:rsidRPr="000502B6">
        <w:rPr>
          <w:rFonts w:ascii="Times New Roman" w:hAnsi="Times New Roman" w:cs="Times New Roman"/>
        </w:rPr>
        <w:t>.</w:t>
      </w:r>
      <w:r w:rsidRPr="000502B6">
        <w:rPr>
          <w:rFonts w:ascii="Times New Roman" w:hAnsi="Times New Roman" w:cs="Times New Roman"/>
          <w:b/>
          <w:bCs/>
        </w:rPr>
        <w:t xml:space="preserve"> </w:t>
      </w:r>
      <w:r w:rsidR="00201DE2" w:rsidRPr="000502B6">
        <w:rPr>
          <w:rFonts w:ascii="Times New Roman" w:hAnsi="Times New Roman" w:cs="Times New Roman"/>
          <w:b/>
          <w:bCs/>
        </w:rPr>
        <w:t>“</w:t>
      </w:r>
      <w:r w:rsidR="007A3944" w:rsidRPr="000502B6">
        <w:rPr>
          <w:rFonts w:ascii="Times New Roman" w:hAnsi="Times New Roman" w:cs="Times New Roman"/>
          <w:b/>
          <w:bCs/>
        </w:rPr>
        <w:t>Savet</w:t>
      </w:r>
      <w:r w:rsidR="00201DE2" w:rsidRPr="000502B6">
        <w:rPr>
          <w:rFonts w:ascii="Times New Roman" w:hAnsi="Times New Roman" w:cs="Times New Roman"/>
        </w:rPr>
        <w:t>”</w:t>
      </w:r>
      <w:r w:rsidR="00360D0E" w:rsidRPr="000502B6">
        <w:rPr>
          <w:rFonts w:ascii="Times New Roman" w:hAnsi="Times New Roman" w:cs="Times New Roman"/>
        </w:rPr>
        <w:t>-</w:t>
      </w:r>
      <w:r w:rsidR="00AF234E" w:rsidRPr="000502B6">
        <w:rPr>
          <w:rFonts w:ascii="Times New Roman" w:hAnsi="Times New Roman" w:cs="Times New Roman"/>
        </w:rPr>
        <w:t xml:space="preserve"> </w:t>
      </w:r>
      <w:r w:rsidR="007A3944" w:rsidRPr="000502B6">
        <w:rPr>
          <w:rFonts w:ascii="Times New Roman" w:hAnsi="Times New Roman" w:cs="Times New Roman"/>
        </w:rPr>
        <w:t>Sudski savet Kosova</w:t>
      </w:r>
      <w:r w:rsidR="00894911" w:rsidRPr="000502B6">
        <w:rPr>
          <w:rFonts w:ascii="Times New Roman" w:hAnsi="Times New Roman" w:cs="Times New Roman"/>
        </w:rPr>
        <w:t>;</w:t>
      </w:r>
    </w:p>
    <w:p w14:paraId="418C4606" w14:textId="1C8283AB" w:rsidR="00A11734" w:rsidRPr="000502B6" w:rsidRDefault="00AD4CFD" w:rsidP="000502B6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1.</w:t>
      </w:r>
      <w:r w:rsidR="00A40045" w:rsidRPr="000502B6">
        <w:rPr>
          <w:rFonts w:ascii="Times New Roman" w:hAnsi="Times New Roman" w:cs="Times New Roman"/>
        </w:rPr>
        <w:t>4</w:t>
      </w:r>
      <w:r w:rsidRPr="000502B6">
        <w:rPr>
          <w:rFonts w:ascii="Times New Roman" w:hAnsi="Times New Roman" w:cs="Times New Roman"/>
        </w:rPr>
        <w:t xml:space="preserve">. </w:t>
      </w:r>
      <w:r w:rsidR="00201DE2" w:rsidRPr="000502B6">
        <w:rPr>
          <w:rFonts w:ascii="Times New Roman" w:hAnsi="Times New Roman" w:cs="Times New Roman"/>
        </w:rPr>
        <w:t>“</w:t>
      </w:r>
      <w:r w:rsidR="007A3944" w:rsidRPr="000502B6">
        <w:rPr>
          <w:rFonts w:ascii="Times New Roman" w:hAnsi="Times New Roman" w:cs="Times New Roman"/>
          <w:b/>
          <w:bCs/>
        </w:rPr>
        <w:t>Komore prvog stepena</w:t>
      </w:r>
      <w:r w:rsidR="00201DE2" w:rsidRPr="000502B6">
        <w:rPr>
          <w:rFonts w:ascii="Times New Roman" w:hAnsi="Times New Roman" w:cs="Times New Roman"/>
        </w:rPr>
        <w:t>”</w:t>
      </w:r>
      <w:r w:rsidR="00A11734" w:rsidRPr="000502B6">
        <w:rPr>
          <w:rFonts w:ascii="Times New Roman" w:hAnsi="Times New Roman" w:cs="Times New Roman"/>
        </w:rPr>
        <w:t>-</w:t>
      </w:r>
      <w:r w:rsidR="00AF234E" w:rsidRPr="000502B6">
        <w:rPr>
          <w:rFonts w:ascii="Times New Roman" w:hAnsi="Times New Roman" w:cs="Times New Roman"/>
        </w:rPr>
        <w:t xml:space="preserve"> </w:t>
      </w:r>
      <w:r w:rsidR="007A3944" w:rsidRPr="000502B6">
        <w:rPr>
          <w:rFonts w:ascii="Times New Roman" w:hAnsi="Times New Roman" w:cs="Times New Roman"/>
        </w:rPr>
        <w:t xml:space="preserve"> su nadl</w:t>
      </w:r>
      <w:r w:rsidR="00F36082" w:rsidRPr="000502B6">
        <w:rPr>
          <w:rFonts w:ascii="Times New Roman" w:hAnsi="Times New Roman" w:cs="Times New Roman"/>
        </w:rPr>
        <w:t>ež</w:t>
      </w:r>
      <w:r w:rsidR="003C4740" w:rsidRPr="000502B6">
        <w:rPr>
          <w:rFonts w:ascii="Times New Roman" w:hAnsi="Times New Roman" w:cs="Times New Roman"/>
        </w:rPr>
        <w:t xml:space="preserve">ne za razmatranje i suđenje </w:t>
      </w:r>
      <w:r w:rsidR="00F36082" w:rsidRPr="000502B6">
        <w:rPr>
          <w:rFonts w:ascii="Times New Roman" w:hAnsi="Times New Roman" w:cs="Times New Roman"/>
        </w:rPr>
        <w:t xml:space="preserve"> </w:t>
      </w:r>
      <w:r w:rsidR="007A3944" w:rsidRPr="000502B6">
        <w:rPr>
          <w:rFonts w:ascii="Times New Roman" w:hAnsi="Times New Roman" w:cs="Times New Roman"/>
        </w:rPr>
        <w:t xml:space="preserve">na prvom </w:t>
      </w:r>
      <w:r w:rsidR="00F36082" w:rsidRPr="000502B6">
        <w:rPr>
          <w:rFonts w:ascii="Times New Roman" w:hAnsi="Times New Roman" w:cs="Times New Roman"/>
        </w:rPr>
        <w:t xml:space="preserve">  </w:t>
      </w:r>
      <w:r w:rsidR="007A3944" w:rsidRPr="000502B6">
        <w:rPr>
          <w:rFonts w:ascii="Times New Roman" w:hAnsi="Times New Roman" w:cs="Times New Roman"/>
        </w:rPr>
        <w:t>stepenju</w:t>
      </w:r>
      <w:r w:rsidR="001009D6" w:rsidRPr="000502B6">
        <w:rPr>
          <w:rFonts w:ascii="Times New Roman" w:hAnsi="Times New Roman" w:cs="Times New Roman"/>
        </w:rPr>
        <w:t>,</w:t>
      </w:r>
      <w:r w:rsidR="007A3944" w:rsidRPr="000502B6">
        <w:rPr>
          <w:rFonts w:ascii="Times New Roman" w:hAnsi="Times New Roman" w:cs="Times New Roman"/>
        </w:rPr>
        <w:t xml:space="preserve"> </w:t>
      </w:r>
      <w:r w:rsidR="00F36082" w:rsidRPr="000502B6">
        <w:rPr>
          <w:rFonts w:ascii="Times New Roman" w:hAnsi="Times New Roman" w:cs="Times New Roman"/>
        </w:rPr>
        <w:t xml:space="preserve"> sva pitanja koja su u nadležnosti Privrednog suda – ekvivalentne sa osnovnim sudovima</w:t>
      </w:r>
      <w:r w:rsidR="003C4740" w:rsidRPr="000502B6">
        <w:rPr>
          <w:rFonts w:ascii="Times New Roman" w:hAnsi="Times New Roman" w:cs="Times New Roman"/>
        </w:rPr>
        <w:t>.</w:t>
      </w:r>
    </w:p>
    <w:p w14:paraId="123C3F3C" w14:textId="56A33F9E" w:rsidR="00A11734" w:rsidRPr="000502B6" w:rsidRDefault="00201DE2" w:rsidP="000502B6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“</w:t>
      </w:r>
      <w:r w:rsidR="00F36082" w:rsidRPr="000502B6">
        <w:rPr>
          <w:rFonts w:ascii="Times New Roman" w:hAnsi="Times New Roman" w:cs="Times New Roman"/>
          <w:b/>
          <w:bCs/>
        </w:rPr>
        <w:t>Komore drugog stepena</w:t>
      </w:r>
      <w:r w:rsidRPr="000502B6">
        <w:rPr>
          <w:rFonts w:ascii="Times New Roman" w:hAnsi="Times New Roman" w:cs="Times New Roman"/>
        </w:rPr>
        <w:t>”</w:t>
      </w:r>
      <w:r w:rsidR="00A11734" w:rsidRPr="000502B6">
        <w:rPr>
          <w:rFonts w:ascii="Times New Roman" w:hAnsi="Times New Roman" w:cs="Times New Roman"/>
        </w:rPr>
        <w:t>-</w:t>
      </w:r>
      <w:r w:rsidR="00CA62A6" w:rsidRPr="000502B6">
        <w:rPr>
          <w:rFonts w:ascii="Times New Roman" w:hAnsi="Times New Roman" w:cs="Times New Roman"/>
        </w:rPr>
        <w:t xml:space="preserve"> </w:t>
      </w:r>
      <w:r w:rsidR="00F36082" w:rsidRPr="000502B6">
        <w:rPr>
          <w:rFonts w:ascii="Times New Roman" w:hAnsi="Times New Roman" w:cs="Times New Roman"/>
        </w:rPr>
        <w:t xml:space="preserve"> odluka drugog stepena  srazmaerna je odlukama Apelacionog suda. </w:t>
      </w:r>
    </w:p>
    <w:p w14:paraId="187FAB13" w14:textId="348551B4" w:rsidR="00D50F75" w:rsidRPr="000502B6" w:rsidRDefault="00201DE2" w:rsidP="000502B6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“</w:t>
      </w:r>
      <w:r w:rsidR="00F36082" w:rsidRPr="000502B6">
        <w:rPr>
          <w:rFonts w:ascii="Times New Roman" w:hAnsi="Times New Roman" w:cs="Times New Roman"/>
          <w:b/>
          <w:bCs/>
        </w:rPr>
        <w:t>Pravna jedinica</w:t>
      </w:r>
      <w:r w:rsidRPr="000502B6">
        <w:rPr>
          <w:rFonts w:ascii="Times New Roman" w:hAnsi="Times New Roman" w:cs="Times New Roman"/>
        </w:rPr>
        <w:t>”</w:t>
      </w:r>
      <w:r w:rsidR="00251387" w:rsidRPr="000502B6">
        <w:rPr>
          <w:rFonts w:ascii="Times New Roman" w:hAnsi="Times New Roman" w:cs="Times New Roman"/>
        </w:rPr>
        <w:t>-</w:t>
      </w:r>
      <w:r w:rsidR="00F36082" w:rsidRPr="000502B6">
        <w:rPr>
          <w:rFonts w:ascii="Times New Roman" w:hAnsi="Times New Roman" w:cs="Times New Roman"/>
        </w:rPr>
        <w:t xml:space="preserve"> je posebna organizaciona struktura koja odgovora direktno predsedniku Privrednog suda. </w:t>
      </w:r>
      <w:r w:rsidR="007213DA" w:rsidRPr="000502B6">
        <w:rPr>
          <w:rFonts w:ascii="Times New Roman" w:hAnsi="Times New Roman" w:cs="Times New Roman"/>
        </w:rPr>
        <w:t xml:space="preserve"> </w:t>
      </w:r>
    </w:p>
    <w:p w14:paraId="7C35BB2C" w14:textId="45BFAFE0" w:rsidR="00394AA9" w:rsidRPr="000502B6" w:rsidRDefault="00D50F75" w:rsidP="000502B6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“</w:t>
      </w:r>
      <w:r w:rsidR="00F36082" w:rsidRPr="000502B6">
        <w:rPr>
          <w:rFonts w:ascii="Times New Roman" w:hAnsi="Times New Roman" w:cs="Times New Roman"/>
          <w:b/>
          <w:bCs/>
        </w:rPr>
        <w:t>ISUP</w:t>
      </w:r>
      <w:r w:rsidR="009F3783" w:rsidRPr="000502B6">
        <w:rPr>
          <w:rFonts w:ascii="Times New Roman" w:hAnsi="Times New Roman" w:cs="Times New Roman"/>
        </w:rPr>
        <w:t xml:space="preserve">” </w:t>
      </w:r>
      <w:r w:rsidR="00F36082" w:rsidRPr="000502B6">
        <w:rPr>
          <w:rFonts w:ascii="Times New Roman" w:hAnsi="Times New Roman" w:cs="Times New Roman"/>
        </w:rPr>
        <w:t>–</w:t>
      </w:r>
      <w:r w:rsidR="009F3783" w:rsidRPr="000502B6">
        <w:rPr>
          <w:rFonts w:ascii="Times New Roman" w:hAnsi="Times New Roman" w:cs="Times New Roman"/>
        </w:rPr>
        <w:t xml:space="preserve"> </w:t>
      </w:r>
      <w:r w:rsidR="00F36082" w:rsidRPr="000502B6">
        <w:rPr>
          <w:rFonts w:ascii="Times New Roman" w:hAnsi="Times New Roman" w:cs="Times New Roman"/>
        </w:rPr>
        <w:t>sistem (mehanizam</w:t>
      </w:r>
      <w:r w:rsidRPr="000502B6">
        <w:rPr>
          <w:rFonts w:ascii="Times New Roman" w:hAnsi="Times New Roman" w:cs="Times New Roman"/>
        </w:rPr>
        <w:t xml:space="preserve">) </w:t>
      </w:r>
      <w:r w:rsidR="00F36082" w:rsidRPr="000502B6">
        <w:rPr>
          <w:rFonts w:ascii="Times New Roman" w:hAnsi="Times New Roman" w:cs="Times New Roman"/>
        </w:rPr>
        <w:t>inform</w:t>
      </w:r>
      <w:r w:rsidR="001009D6" w:rsidRPr="000502B6">
        <w:rPr>
          <w:rFonts w:ascii="Times New Roman" w:hAnsi="Times New Roman" w:cs="Times New Roman"/>
        </w:rPr>
        <w:t>acione tehnologoije, preko kojeg se obrađuju predmeti u sudu od prijema do arhiviranja.</w:t>
      </w:r>
    </w:p>
    <w:p w14:paraId="283CDB63" w14:textId="3DD0C086" w:rsidR="00AD4CFD" w:rsidRPr="000502B6" w:rsidRDefault="0046638B" w:rsidP="000502B6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>1.</w:t>
      </w:r>
      <w:r w:rsidR="00A40045" w:rsidRPr="000502B6">
        <w:rPr>
          <w:rFonts w:ascii="Times New Roman" w:hAnsi="Times New Roman" w:cs="Times New Roman"/>
          <w:color w:val="000000" w:themeColor="text1"/>
        </w:rPr>
        <w:t>8</w:t>
      </w:r>
      <w:r w:rsidRPr="000502B6">
        <w:rPr>
          <w:rFonts w:ascii="Times New Roman" w:hAnsi="Times New Roman" w:cs="Times New Roman"/>
          <w:color w:val="000000" w:themeColor="text1"/>
        </w:rPr>
        <w:t>. “</w:t>
      </w:r>
      <w:r w:rsidR="001009D6" w:rsidRPr="000502B6">
        <w:rPr>
          <w:rFonts w:ascii="Times New Roman" w:hAnsi="Times New Roman" w:cs="Times New Roman"/>
          <w:b/>
          <w:bCs/>
          <w:color w:val="000000" w:themeColor="text1"/>
        </w:rPr>
        <w:t>KUP</w:t>
      </w:r>
      <w:r w:rsidRPr="000502B6">
        <w:rPr>
          <w:rFonts w:ascii="Times New Roman" w:hAnsi="Times New Roman" w:cs="Times New Roman"/>
          <w:b/>
          <w:bCs/>
          <w:color w:val="000000" w:themeColor="text1"/>
        </w:rPr>
        <w:t xml:space="preserve">” </w:t>
      </w:r>
      <w:r w:rsidR="009F3783" w:rsidRPr="000502B6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1009D6" w:rsidRPr="000502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F3783" w:rsidRPr="000502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009D6" w:rsidRPr="000502B6">
        <w:rPr>
          <w:rFonts w:ascii="Times New Roman" w:hAnsi="Times New Roman" w:cs="Times New Roman"/>
          <w:color w:val="000000" w:themeColor="text1"/>
        </w:rPr>
        <w:t xml:space="preserve">Kancelarija za upravljanje predmetima. </w:t>
      </w:r>
    </w:p>
    <w:p w14:paraId="332313EB" w14:textId="6F7D0853" w:rsidR="00CA62A6" w:rsidRPr="000502B6" w:rsidRDefault="00CA62A6" w:rsidP="000502B6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>1.</w:t>
      </w:r>
      <w:r w:rsidR="00A40045" w:rsidRPr="000502B6">
        <w:rPr>
          <w:rFonts w:ascii="Times New Roman" w:hAnsi="Times New Roman" w:cs="Times New Roman"/>
          <w:color w:val="000000" w:themeColor="text1"/>
        </w:rPr>
        <w:t>9</w:t>
      </w:r>
      <w:r w:rsidRPr="000502B6">
        <w:rPr>
          <w:rFonts w:ascii="Times New Roman" w:hAnsi="Times New Roman" w:cs="Times New Roman"/>
          <w:color w:val="000000" w:themeColor="text1"/>
        </w:rPr>
        <w:t>.</w:t>
      </w:r>
      <w:r w:rsidRPr="000502B6">
        <w:rPr>
          <w:rFonts w:ascii="Times New Roman" w:hAnsi="Times New Roman" w:cs="Times New Roman"/>
        </w:rPr>
        <w:t xml:space="preserve"> </w:t>
      </w:r>
      <w:r w:rsidR="001009D6" w:rsidRPr="000502B6">
        <w:rPr>
          <w:rFonts w:ascii="Times New Roman" w:hAnsi="Times New Roman" w:cs="Times New Roman"/>
        </w:rPr>
        <w:t xml:space="preserve">Reči  jednog roda uključuje i drugi rod. </w:t>
      </w:r>
    </w:p>
    <w:p w14:paraId="236B6BFD" w14:textId="63BFE3E7" w:rsidR="00CA62A6" w:rsidRPr="000502B6" w:rsidRDefault="00CA62A6" w:rsidP="000502B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5FBFB0D6" w14:textId="3AA616A9" w:rsidR="0093538E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Član</w:t>
      </w:r>
      <w:r w:rsidR="0093538E" w:rsidRPr="000502B6">
        <w:rPr>
          <w:rFonts w:ascii="Times New Roman" w:hAnsi="Times New Roman" w:cs="Times New Roman"/>
          <w:b/>
          <w:bCs/>
        </w:rPr>
        <w:t xml:space="preserve"> </w:t>
      </w:r>
      <w:r w:rsidR="007213DA" w:rsidRPr="000502B6">
        <w:rPr>
          <w:rFonts w:ascii="Times New Roman" w:hAnsi="Times New Roman" w:cs="Times New Roman"/>
          <w:b/>
          <w:bCs/>
        </w:rPr>
        <w:t>3</w:t>
      </w:r>
    </w:p>
    <w:p w14:paraId="738D58D4" w14:textId="3416831B" w:rsidR="0093538E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Odgovornost o primeni </w:t>
      </w:r>
    </w:p>
    <w:p w14:paraId="2450D02D" w14:textId="5371F136" w:rsidR="00882367" w:rsidRPr="000502B6" w:rsidRDefault="00882367" w:rsidP="000502B6">
      <w:pPr>
        <w:spacing w:line="276" w:lineRule="auto"/>
        <w:jc w:val="center"/>
        <w:rPr>
          <w:rFonts w:ascii="Times New Roman" w:hAnsi="Times New Roman" w:cs="Times New Roman"/>
        </w:rPr>
      </w:pPr>
    </w:p>
    <w:p w14:paraId="205590EA" w14:textId="23F7B1F3" w:rsidR="00145DB8" w:rsidRPr="000502B6" w:rsidRDefault="00894911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 </w:t>
      </w:r>
      <w:r w:rsidR="001009D6" w:rsidRPr="000502B6">
        <w:rPr>
          <w:rFonts w:ascii="Times New Roman" w:hAnsi="Times New Roman" w:cs="Times New Roman"/>
        </w:rPr>
        <w:t>Za pravilno sprovođenje ovog pravilnika odgovorni su predsednik Privrednog suda, administrator i pravni savetnik.</w:t>
      </w:r>
      <w:r w:rsidR="009E32E1" w:rsidRPr="000502B6">
        <w:rPr>
          <w:rFonts w:ascii="Times New Roman" w:hAnsi="Times New Roman" w:cs="Times New Roman"/>
        </w:rPr>
        <w:t xml:space="preserve"> </w:t>
      </w:r>
    </w:p>
    <w:p w14:paraId="2FA0C95F" w14:textId="77777777" w:rsidR="00145DB8" w:rsidRPr="000502B6" w:rsidRDefault="00145DB8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5E070724" w14:textId="1326B148" w:rsidR="00145DB8" w:rsidRPr="000502B6" w:rsidRDefault="00894911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2. </w:t>
      </w:r>
      <w:r w:rsidR="001009D6" w:rsidRPr="000502B6">
        <w:rPr>
          <w:rFonts w:ascii="Times New Roman" w:hAnsi="Times New Roman" w:cs="Times New Roman"/>
        </w:rPr>
        <w:t xml:space="preserve">Svi zaposleni u Privrednom sudu su obavezni da se pridržavaju ovom pravilniku. </w:t>
      </w:r>
    </w:p>
    <w:p w14:paraId="4EA9E497" w14:textId="77777777" w:rsidR="00145DB8" w:rsidRPr="000502B6" w:rsidRDefault="00145DB8" w:rsidP="000502B6">
      <w:pPr>
        <w:pStyle w:val="ListParagraph"/>
        <w:jc w:val="both"/>
        <w:rPr>
          <w:rFonts w:ascii="Times New Roman" w:hAnsi="Times New Roman" w:cs="Times New Roman"/>
        </w:rPr>
      </w:pPr>
    </w:p>
    <w:p w14:paraId="2A7B7B68" w14:textId="6DD339FF" w:rsidR="00882367" w:rsidRPr="000502B6" w:rsidRDefault="00894911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3. </w:t>
      </w:r>
      <w:r w:rsidR="003C4740" w:rsidRPr="000502B6">
        <w:rPr>
          <w:rFonts w:ascii="Times New Roman" w:hAnsi="Times New Roman" w:cs="Times New Roman"/>
        </w:rPr>
        <w:t xml:space="preserve">Nadzor o pravilnoj </w:t>
      </w:r>
      <w:r w:rsidR="001009D6" w:rsidRPr="000502B6">
        <w:rPr>
          <w:rFonts w:ascii="Times New Roman" w:hAnsi="Times New Roman" w:cs="Times New Roman"/>
        </w:rPr>
        <w:t xml:space="preserve"> primeni ovog pravilnika vrši Savet. </w:t>
      </w:r>
    </w:p>
    <w:p w14:paraId="01044565" w14:textId="5B9A97E7" w:rsidR="0094785F" w:rsidRPr="000502B6" w:rsidRDefault="0094785F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54C26351" w14:textId="60F2ECA4" w:rsidR="0094785F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Član</w:t>
      </w:r>
      <w:r w:rsidR="0094785F" w:rsidRPr="000502B6">
        <w:rPr>
          <w:rFonts w:ascii="Times New Roman" w:hAnsi="Times New Roman" w:cs="Times New Roman"/>
          <w:b/>
          <w:bCs/>
        </w:rPr>
        <w:t xml:space="preserve"> </w:t>
      </w:r>
      <w:r w:rsidR="007213DA" w:rsidRPr="000502B6">
        <w:rPr>
          <w:rFonts w:ascii="Times New Roman" w:hAnsi="Times New Roman" w:cs="Times New Roman"/>
          <w:b/>
          <w:bCs/>
        </w:rPr>
        <w:t>4</w:t>
      </w:r>
    </w:p>
    <w:p w14:paraId="535D73B3" w14:textId="1A75E6D6" w:rsidR="0094785F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Čuvanje poverljivosti </w:t>
      </w:r>
    </w:p>
    <w:p w14:paraId="350085B2" w14:textId="4D0A6B82" w:rsidR="009F2E64" w:rsidRPr="000502B6" w:rsidRDefault="009F2E64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3B8553FD" w14:textId="5A88EA27" w:rsidR="004870C8" w:rsidRPr="000502B6" w:rsidRDefault="00894911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 </w:t>
      </w:r>
      <w:r w:rsidR="001009D6" w:rsidRPr="000502B6">
        <w:rPr>
          <w:rFonts w:ascii="Times New Roman" w:hAnsi="Times New Roman" w:cs="Times New Roman"/>
        </w:rPr>
        <w:t>Zaposleni i angažovani u sudu ne smeju da otkrivaju, niti koriste</w:t>
      </w:r>
      <w:r w:rsidR="003C4740" w:rsidRPr="000502B6">
        <w:rPr>
          <w:rFonts w:ascii="Times New Roman" w:hAnsi="Times New Roman" w:cs="Times New Roman"/>
        </w:rPr>
        <w:t>, poverljive informacije koje su</w:t>
      </w:r>
      <w:r w:rsidR="001009D6" w:rsidRPr="000502B6">
        <w:rPr>
          <w:rFonts w:ascii="Times New Roman" w:hAnsi="Times New Roman" w:cs="Times New Roman"/>
        </w:rPr>
        <w:t xml:space="preserve"> saznali tokom rada u sudu. </w:t>
      </w:r>
    </w:p>
    <w:p w14:paraId="575A1C29" w14:textId="77777777" w:rsidR="00A96F54" w:rsidRPr="000502B6" w:rsidRDefault="00A96F54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2A2569A0" w14:textId="1A4E3F9B" w:rsidR="00882367" w:rsidRPr="000502B6" w:rsidRDefault="00894911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2. </w:t>
      </w:r>
      <w:r w:rsidR="001009D6" w:rsidRPr="000502B6">
        <w:rPr>
          <w:rFonts w:ascii="Times New Roman" w:hAnsi="Times New Roman" w:cs="Times New Roman"/>
        </w:rPr>
        <w:t xml:space="preserve">Poverljivim informacijama se smatraju podaci i druga ne javna dokumenta utvrđena zakonodavstvom na snazi. </w:t>
      </w:r>
    </w:p>
    <w:p w14:paraId="6281E120" w14:textId="5FF8FC10" w:rsidR="00A922DA" w:rsidRPr="000502B6" w:rsidRDefault="00A922DA" w:rsidP="000502B6">
      <w:pPr>
        <w:pStyle w:val="ListParagraph"/>
        <w:rPr>
          <w:rFonts w:ascii="Times New Roman" w:hAnsi="Times New Roman" w:cs="Times New Roman"/>
        </w:rPr>
      </w:pPr>
    </w:p>
    <w:p w14:paraId="6DEADA43" w14:textId="65C41E1F" w:rsidR="00894911" w:rsidRPr="000502B6" w:rsidRDefault="00894911" w:rsidP="000502B6">
      <w:pPr>
        <w:pStyle w:val="ListParagraph"/>
        <w:rPr>
          <w:rFonts w:ascii="Times New Roman" w:hAnsi="Times New Roman" w:cs="Times New Roman"/>
        </w:rPr>
      </w:pPr>
    </w:p>
    <w:p w14:paraId="2FC466C0" w14:textId="77777777" w:rsidR="00894911" w:rsidRPr="000502B6" w:rsidRDefault="00894911" w:rsidP="000502B6">
      <w:pPr>
        <w:pStyle w:val="ListParagraph"/>
        <w:rPr>
          <w:rFonts w:ascii="Times New Roman" w:hAnsi="Times New Roman" w:cs="Times New Roman"/>
        </w:rPr>
      </w:pPr>
    </w:p>
    <w:p w14:paraId="31C80C05" w14:textId="14005E59" w:rsidR="00A922DA" w:rsidRPr="000502B6" w:rsidRDefault="00A922DA" w:rsidP="000502B6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                                </w:t>
      </w:r>
      <w:r w:rsidR="001009D6" w:rsidRPr="000502B6">
        <w:rPr>
          <w:rFonts w:ascii="Times New Roman" w:hAnsi="Times New Roman" w:cs="Times New Roman"/>
          <w:b/>
          <w:bCs/>
        </w:rPr>
        <w:t xml:space="preserve">                            Član</w:t>
      </w:r>
      <w:r w:rsidRPr="000502B6">
        <w:rPr>
          <w:rFonts w:ascii="Times New Roman" w:hAnsi="Times New Roman" w:cs="Times New Roman"/>
          <w:b/>
          <w:bCs/>
        </w:rPr>
        <w:t xml:space="preserve"> 5</w:t>
      </w:r>
    </w:p>
    <w:p w14:paraId="5CC930C6" w14:textId="77B050AA" w:rsidR="00A922DA" w:rsidRPr="000502B6" w:rsidRDefault="001009D6" w:rsidP="000502B6">
      <w:pPr>
        <w:pStyle w:val="ListParagraph"/>
        <w:spacing w:line="276" w:lineRule="auto"/>
        <w:ind w:left="2880" w:firstLine="720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lastRenderedPageBreak/>
        <w:t xml:space="preserve">Sedište Privrednog suda </w:t>
      </w:r>
    </w:p>
    <w:p w14:paraId="38ACF5F4" w14:textId="5E646316" w:rsidR="00A922DA" w:rsidRPr="000502B6" w:rsidRDefault="00A922DA" w:rsidP="000502B6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A2DD7" w14:textId="578DB262" w:rsidR="00A922DA" w:rsidRPr="000502B6" w:rsidRDefault="001009D6" w:rsidP="000502B6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Sedište Privrednog suda je u Prištini. </w:t>
      </w:r>
    </w:p>
    <w:p w14:paraId="240D83F8" w14:textId="77777777" w:rsidR="002D5A1F" w:rsidRPr="000502B6" w:rsidRDefault="002D5A1F" w:rsidP="000502B6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0E0FC7A" w14:textId="77777777" w:rsidR="000C3633" w:rsidRPr="000502B6" w:rsidRDefault="000C3633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C9E5E7A" w14:textId="072BEC01" w:rsidR="002E2BE2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Član</w:t>
      </w:r>
      <w:r w:rsidR="002E2BE2" w:rsidRPr="000502B6">
        <w:rPr>
          <w:rFonts w:ascii="Times New Roman" w:hAnsi="Times New Roman" w:cs="Times New Roman"/>
          <w:b/>
          <w:bCs/>
        </w:rPr>
        <w:t xml:space="preserve"> 6</w:t>
      </w:r>
    </w:p>
    <w:p w14:paraId="4A650EAC" w14:textId="57C5C8A6" w:rsidR="002E2BE2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Upravljanje predmetima </w:t>
      </w:r>
    </w:p>
    <w:p w14:paraId="66B8841C" w14:textId="77777777" w:rsidR="00B33D99" w:rsidRPr="000502B6" w:rsidRDefault="00B33D99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FAD9BF4" w14:textId="1F6A0A46" w:rsidR="002E2BE2" w:rsidRPr="000502B6" w:rsidRDefault="001009D6" w:rsidP="000502B6">
      <w:p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Privredni sud upravlja predmetima na osnovu zakonodavstva na snazi. </w:t>
      </w:r>
    </w:p>
    <w:p w14:paraId="258939D2" w14:textId="77777777" w:rsidR="000C5815" w:rsidRPr="000502B6" w:rsidRDefault="000C5815" w:rsidP="000502B6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622CA58" w14:textId="77777777" w:rsidR="0030626B" w:rsidRPr="000502B6" w:rsidRDefault="0030626B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311FC0E4" w14:textId="2A3EF957" w:rsidR="00F76DCC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sz w:val="28"/>
          <w:szCs w:val="28"/>
        </w:rPr>
        <w:t>POGLAVLJE</w:t>
      </w:r>
      <w:r w:rsidR="00F76DCC" w:rsidRPr="000502B6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14:paraId="6CFF2DEF" w14:textId="7293C384" w:rsidR="0030626B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sz w:val="28"/>
          <w:szCs w:val="28"/>
        </w:rPr>
        <w:t xml:space="preserve">UNUTRAŠNJA ORGANIZACIJA </w:t>
      </w:r>
    </w:p>
    <w:p w14:paraId="58FF26F5" w14:textId="4F86642A" w:rsidR="0079084E" w:rsidRPr="000502B6" w:rsidRDefault="0079084E" w:rsidP="000502B6">
      <w:pPr>
        <w:spacing w:line="276" w:lineRule="auto"/>
        <w:rPr>
          <w:rFonts w:ascii="Times New Roman" w:hAnsi="Times New Roman" w:cs="Times New Roman"/>
        </w:rPr>
      </w:pPr>
    </w:p>
    <w:p w14:paraId="71BD6CF5" w14:textId="56499A3D" w:rsidR="0079084E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Član</w:t>
      </w:r>
      <w:r w:rsidR="0079084E" w:rsidRPr="000502B6">
        <w:rPr>
          <w:rFonts w:ascii="Times New Roman" w:hAnsi="Times New Roman" w:cs="Times New Roman"/>
          <w:b/>
          <w:bCs/>
        </w:rPr>
        <w:t xml:space="preserve"> </w:t>
      </w:r>
      <w:r w:rsidR="00FE205D" w:rsidRPr="000502B6">
        <w:rPr>
          <w:rFonts w:ascii="Times New Roman" w:hAnsi="Times New Roman" w:cs="Times New Roman"/>
          <w:b/>
          <w:bCs/>
        </w:rPr>
        <w:t>7</w:t>
      </w:r>
    </w:p>
    <w:p w14:paraId="4D2E425F" w14:textId="59510E2E" w:rsidR="006067DD" w:rsidRPr="000502B6" w:rsidRDefault="001009D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Privredni sud </w:t>
      </w:r>
    </w:p>
    <w:p w14:paraId="5B4F8694" w14:textId="77777777" w:rsidR="000C3633" w:rsidRPr="000502B6" w:rsidRDefault="000C3633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280312" w14:textId="3E2FEFF7" w:rsidR="00B01527" w:rsidRPr="000502B6" w:rsidRDefault="00204D71" w:rsidP="000502B6">
      <w:p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 </w:t>
      </w:r>
      <w:r w:rsidR="00FB28F5" w:rsidRPr="000502B6">
        <w:rPr>
          <w:rFonts w:ascii="Times New Roman" w:hAnsi="Times New Roman" w:cs="Times New Roman"/>
        </w:rPr>
        <w:t xml:space="preserve">Privredni sud sudi u predmetima iz svoje nadležnosti, nadležan je  na celoj teritoriji Republike Kosovo i organizovan je na sledeći način: </w:t>
      </w:r>
    </w:p>
    <w:p w14:paraId="240A967E" w14:textId="77777777" w:rsidR="00B01527" w:rsidRPr="000502B6" w:rsidRDefault="00B01527" w:rsidP="000502B6">
      <w:pPr>
        <w:spacing w:line="276" w:lineRule="auto"/>
        <w:rPr>
          <w:rFonts w:ascii="Times New Roman" w:hAnsi="Times New Roman" w:cs="Times New Roman"/>
        </w:rPr>
      </w:pPr>
    </w:p>
    <w:p w14:paraId="453C2827" w14:textId="5E6443F5" w:rsidR="00B01527" w:rsidRPr="000502B6" w:rsidRDefault="00FB28F5" w:rsidP="000502B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Komore prvog stepena; i</w:t>
      </w:r>
      <w:r w:rsidR="00B01527" w:rsidRPr="000502B6">
        <w:rPr>
          <w:rFonts w:ascii="Times New Roman" w:hAnsi="Times New Roman" w:cs="Times New Roman"/>
        </w:rPr>
        <w:t xml:space="preserve"> </w:t>
      </w:r>
    </w:p>
    <w:p w14:paraId="50950717" w14:textId="7774432C" w:rsidR="005C3FD5" w:rsidRPr="000502B6" w:rsidRDefault="00FB28F5" w:rsidP="000502B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Komore drugog stepna. </w:t>
      </w:r>
    </w:p>
    <w:p w14:paraId="7EE42013" w14:textId="77777777" w:rsidR="00BF3B34" w:rsidRPr="000502B6" w:rsidRDefault="00BF3B34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79A43B9F" w14:textId="79A2F2EF" w:rsidR="00BF3B34" w:rsidRPr="000502B6" w:rsidRDefault="00EE3413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2. </w:t>
      </w:r>
      <w:r w:rsidR="00FB28F5" w:rsidRPr="000502B6">
        <w:rPr>
          <w:rFonts w:ascii="Times New Roman" w:hAnsi="Times New Roman" w:cs="Times New Roman"/>
        </w:rPr>
        <w:t xml:space="preserve">U Komorama prvog </w:t>
      </w:r>
      <w:r w:rsidR="00430D56" w:rsidRPr="000502B6">
        <w:rPr>
          <w:rFonts w:ascii="Times New Roman" w:hAnsi="Times New Roman" w:cs="Times New Roman"/>
        </w:rPr>
        <w:t xml:space="preserve">stepena predmete  razmatraju i sude sudije pojedinci.  </w:t>
      </w:r>
    </w:p>
    <w:p w14:paraId="2C90454A" w14:textId="77777777" w:rsidR="00BF3B34" w:rsidRPr="000502B6" w:rsidRDefault="00BF3B34" w:rsidP="000502B6">
      <w:pPr>
        <w:pStyle w:val="ListParagraph"/>
        <w:jc w:val="both"/>
        <w:rPr>
          <w:rFonts w:ascii="Times New Roman" w:hAnsi="Times New Roman" w:cs="Times New Roman"/>
        </w:rPr>
      </w:pPr>
    </w:p>
    <w:p w14:paraId="723C7CC1" w14:textId="0550C87B" w:rsidR="000579CB" w:rsidRPr="000502B6" w:rsidRDefault="00EE3413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3. </w:t>
      </w:r>
      <w:r w:rsidR="00430D56" w:rsidRPr="000502B6">
        <w:rPr>
          <w:rFonts w:ascii="Times New Roman" w:hAnsi="Times New Roman" w:cs="Times New Roman"/>
        </w:rPr>
        <w:t>U cilju podele predmeta prema njihovoj prirodi,  komore prvog stepena  Privrednog suda čine</w:t>
      </w:r>
      <w:r w:rsidR="00BF3B34" w:rsidRPr="000502B6">
        <w:rPr>
          <w:rFonts w:ascii="Times New Roman" w:hAnsi="Times New Roman" w:cs="Times New Roman"/>
        </w:rPr>
        <w:t>:</w:t>
      </w:r>
    </w:p>
    <w:p w14:paraId="5180692F" w14:textId="77777777" w:rsidR="00411F04" w:rsidRPr="000502B6" w:rsidRDefault="00411F04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617ED286" w14:textId="5486826B" w:rsidR="00BF3B34" w:rsidRPr="000502B6" w:rsidRDefault="006F088D" w:rsidP="000502B6">
      <w:pPr>
        <w:spacing w:line="276" w:lineRule="auto"/>
        <w:ind w:firstLine="72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3</w:t>
      </w:r>
      <w:r w:rsidR="00BF3B34" w:rsidRPr="000502B6">
        <w:rPr>
          <w:rFonts w:ascii="Times New Roman" w:hAnsi="Times New Roman" w:cs="Times New Roman"/>
        </w:rPr>
        <w:t xml:space="preserve">.1. </w:t>
      </w:r>
      <w:r w:rsidR="00430D56" w:rsidRPr="000502B6">
        <w:rPr>
          <w:rFonts w:ascii="Times New Roman" w:hAnsi="Times New Roman" w:cs="Times New Roman"/>
        </w:rPr>
        <w:t>Odeljenje za privredna pitanja</w:t>
      </w:r>
      <w:r w:rsidR="00BF3B34" w:rsidRPr="000502B6">
        <w:rPr>
          <w:rFonts w:ascii="Times New Roman" w:hAnsi="Times New Roman" w:cs="Times New Roman"/>
        </w:rPr>
        <w:t>;</w:t>
      </w:r>
    </w:p>
    <w:p w14:paraId="595F396B" w14:textId="486DCFE0" w:rsidR="00BF3B34" w:rsidRPr="000502B6" w:rsidRDefault="006F088D" w:rsidP="000502B6">
      <w:pPr>
        <w:spacing w:line="276" w:lineRule="auto"/>
        <w:ind w:firstLine="72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3</w:t>
      </w:r>
      <w:r w:rsidR="00BF3B34" w:rsidRPr="000502B6">
        <w:rPr>
          <w:rFonts w:ascii="Times New Roman" w:hAnsi="Times New Roman" w:cs="Times New Roman"/>
        </w:rPr>
        <w:t>.1.1.</w:t>
      </w:r>
      <w:r w:rsidR="00430D56" w:rsidRPr="000502B6">
        <w:rPr>
          <w:rFonts w:ascii="Times New Roman" w:hAnsi="Times New Roman" w:cs="Times New Roman"/>
        </w:rPr>
        <w:t>Odsek za strane investitore</w:t>
      </w:r>
    </w:p>
    <w:p w14:paraId="026B8027" w14:textId="5C0E22CE" w:rsidR="00996298" w:rsidRPr="000502B6" w:rsidRDefault="00996298" w:rsidP="000502B6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3.2. </w:t>
      </w:r>
      <w:r w:rsidR="00430D56" w:rsidRPr="000502B6">
        <w:rPr>
          <w:rFonts w:ascii="Times New Roman" w:hAnsi="Times New Roman" w:cs="Times New Roman"/>
        </w:rPr>
        <w:t xml:space="preserve">Opšte odeljenje </w:t>
      </w:r>
    </w:p>
    <w:p w14:paraId="352A9670" w14:textId="6CBDB9ED" w:rsidR="00BF3B34" w:rsidRPr="000502B6" w:rsidRDefault="007C4CEB" w:rsidP="000502B6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3</w:t>
      </w:r>
      <w:r w:rsidR="00BF3B34" w:rsidRPr="000502B6">
        <w:rPr>
          <w:rFonts w:ascii="Times New Roman" w:hAnsi="Times New Roman" w:cs="Times New Roman"/>
        </w:rPr>
        <w:t>.</w:t>
      </w:r>
      <w:r w:rsidR="00996298" w:rsidRPr="000502B6">
        <w:rPr>
          <w:rFonts w:ascii="Times New Roman" w:hAnsi="Times New Roman" w:cs="Times New Roman"/>
        </w:rPr>
        <w:t>3</w:t>
      </w:r>
      <w:r w:rsidR="00BF3B34" w:rsidRPr="000502B6">
        <w:rPr>
          <w:rFonts w:ascii="Times New Roman" w:hAnsi="Times New Roman" w:cs="Times New Roman"/>
        </w:rPr>
        <w:t xml:space="preserve">. </w:t>
      </w:r>
      <w:r w:rsidR="00430D56" w:rsidRPr="000502B6">
        <w:rPr>
          <w:rFonts w:ascii="Times New Roman" w:hAnsi="Times New Roman" w:cs="Times New Roman"/>
        </w:rPr>
        <w:t>Fiskalno odeljenje</w:t>
      </w:r>
      <w:r w:rsidR="00BF3B34" w:rsidRPr="000502B6">
        <w:rPr>
          <w:rFonts w:ascii="Times New Roman" w:hAnsi="Times New Roman" w:cs="Times New Roman"/>
        </w:rPr>
        <w:t>;</w:t>
      </w:r>
    </w:p>
    <w:p w14:paraId="3DDA14FD" w14:textId="31F2E566" w:rsidR="00BF3B34" w:rsidRPr="000502B6" w:rsidRDefault="007C4CEB" w:rsidP="000502B6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3</w:t>
      </w:r>
      <w:r w:rsidR="00BF3B34" w:rsidRPr="000502B6">
        <w:rPr>
          <w:rFonts w:ascii="Times New Roman" w:hAnsi="Times New Roman" w:cs="Times New Roman"/>
        </w:rPr>
        <w:t>.</w:t>
      </w:r>
      <w:r w:rsidR="00996298" w:rsidRPr="000502B6">
        <w:rPr>
          <w:rFonts w:ascii="Times New Roman" w:hAnsi="Times New Roman" w:cs="Times New Roman"/>
        </w:rPr>
        <w:t>4</w:t>
      </w:r>
      <w:r w:rsidR="00BF3B34" w:rsidRPr="000502B6">
        <w:rPr>
          <w:rFonts w:ascii="Times New Roman" w:hAnsi="Times New Roman" w:cs="Times New Roman"/>
        </w:rPr>
        <w:t xml:space="preserve">. </w:t>
      </w:r>
      <w:r w:rsidR="00430D56" w:rsidRPr="000502B6">
        <w:rPr>
          <w:rFonts w:ascii="Times New Roman" w:hAnsi="Times New Roman" w:cs="Times New Roman"/>
        </w:rPr>
        <w:t>Odeljenje za upravna pitanja</w:t>
      </w:r>
      <w:r w:rsidR="00BF3B34" w:rsidRPr="000502B6">
        <w:rPr>
          <w:rFonts w:ascii="Times New Roman" w:hAnsi="Times New Roman" w:cs="Times New Roman"/>
        </w:rPr>
        <w:t>;</w:t>
      </w:r>
    </w:p>
    <w:p w14:paraId="200416F5" w14:textId="7F1A03A6" w:rsidR="0073144D" w:rsidRPr="000502B6" w:rsidRDefault="0073144D" w:rsidP="000502B6">
      <w:pPr>
        <w:spacing w:line="276" w:lineRule="auto"/>
        <w:rPr>
          <w:rFonts w:ascii="Times New Roman" w:hAnsi="Times New Roman" w:cs="Times New Roman"/>
        </w:rPr>
      </w:pPr>
    </w:p>
    <w:p w14:paraId="647FD2C4" w14:textId="6544F7E2" w:rsidR="00183B4E" w:rsidRPr="000502B6" w:rsidRDefault="00EE3413" w:rsidP="000502B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 xml:space="preserve">4. </w:t>
      </w:r>
      <w:r w:rsidR="00430D56" w:rsidRPr="000502B6">
        <w:rPr>
          <w:rFonts w:ascii="Times New Roman" w:hAnsi="Times New Roman" w:cs="Times New Roman"/>
          <w:color w:val="000000" w:themeColor="text1"/>
        </w:rPr>
        <w:t>Predsednik privrednog suda, u saradnji sa sudija</w:t>
      </w:r>
      <w:r w:rsidR="003C4740" w:rsidRPr="000502B6">
        <w:rPr>
          <w:rFonts w:ascii="Times New Roman" w:hAnsi="Times New Roman" w:cs="Times New Roman"/>
          <w:color w:val="000000" w:themeColor="text1"/>
        </w:rPr>
        <w:t>ma suda, može da odluči o osniva</w:t>
      </w:r>
      <w:r w:rsidR="00430D56" w:rsidRPr="000502B6">
        <w:rPr>
          <w:rFonts w:ascii="Times New Roman" w:hAnsi="Times New Roman" w:cs="Times New Roman"/>
          <w:color w:val="000000" w:themeColor="text1"/>
        </w:rPr>
        <w:t xml:space="preserve">nju specijalizovanih odseka u komorama prvog stepena. </w:t>
      </w:r>
    </w:p>
    <w:p w14:paraId="465E6B0E" w14:textId="77777777" w:rsidR="00DF42D6" w:rsidRPr="000502B6" w:rsidRDefault="00DF42D6" w:rsidP="000502B6">
      <w:pPr>
        <w:pStyle w:val="ListParagraph"/>
        <w:spacing w:line="276" w:lineRule="auto"/>
        <w:ind w:left="810"/>
        <w:jc w:val="both"/>
        <w:rPr>
          <w:rFonts w:ascii="Times New Roman" w:hAnsi="Times New Roman" w:cs="Times New Roman"/>
          <w:color w:val="000000" w:themeColor="text1"/>
        </w:rPr>
      </w:pPr>
    </w:p>
    <w:p w14:paraId="5ED1EAD2" w14:textId="0C422B5A" w:rsidR="00EA0AF7" w:rsidRPr="000502B6" w:rsidRDefault="00EE3413" w:rsidP="000502B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 xml:space="preserve">5. </w:t>
      </w:r>
      <w:r w:rsidR="00430D56" w:rsidRPr="000502B6">
        <w:rPr>
          <w:rFonts w:ascii="Times New Roman" w:hAnsi="Times New Roman" w:cs="Times New Roman"/>
          <w:color w:val="000000" w:themeColor="text1"/>
        </w:rPr>
        <w:t xml:space="preserve">Odeljenja, odnosno odseci na osnovu stava 3. će tretirati predmete unutar utvrđenih nadležnosti na osnovu zakona o privrednom sudu. </w:t>
      </w:r>
    </w:p>
    <w:p w14:paraId="16C5975A" w14:textId="77777777" w:rsidR="00183B4E" w:rsidRPr="000502B6" w:rsidRDefault="00183B4E" w:rsidP="000502B6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798AEF6" w14:textId="72621018" w:rsidR="00BF0F3B" w:rsidRPr="000502B6" w:rsidRDefault="00EE3413" w:rsidP="000502B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lastRenderedPageBreak/>
        <w:t>6.</w:t>
      </w:r>
      <w:r w:rsidR="00430D56" w:rsidRPr="000502B6">
        <w:rPr>
          <w:rFonts w:ascii="Times New Roman" w:hAnsi="Times New Roman" w:cs="Times New Roman"/>
          <w:color w:val="000000" w:themeColor="text1"/>
        </w:rPr>
        <w:t xml:space="preserve"> Komore drugog  stepena, za pitanja o kojima imaju nadležnos</w:t>
      </w:r>
      <w:r w:rsidR="003C4740" w:rsidRPr="000502B6">
        <w:rPr>
          <w:rFonts w:ascii="Times New Roman" w:hAnsi="Times New Roman" w:cs="Times New Roman"/>
          <w:color w:val="000000" w:themeColor="text1"/>
        </w:rPr>
        <w:t>t za postupanje</w:t>
      </w:r>
      <w:r w:rsidR="00430D56" w:rsidRPr="000502B6">
        <w:rPr>
          <w:rFonts w:ascii="Times New Roman" w:hAnsi="Times New Roman" w:cs="Times New Roman"/>
          <w:color w:val="000000" w:themeColor="text1"/>
        </w:rPr>
        <w:t xml:space="preserve">, odlučuju u veću sastavljenom od troje (3) sudija.  </w:t>
      </w:r>
      <w:r w:rsidRPr="000502B6">
        <w:rPr>
          <w:rFonts w:ascii="Times New Roman" w:hAnsi="Times New Roman" w:cs="Times New Roman"/>
          <w:color w:val="000000" w:themeColor="text1"/>
        </w:rPr>
        <w:t xml:space="preserve"> </w:t>
      </w:r>
    </w:p>
    <w:p w14:paraId="11B50773" w14:textId="34AD815D" w:rsidR="00591E0A" w:rsidRPr="000502B6" w:rsidRDefault="00591E0A" w:rsidP="000502B6"/>
    <w:p w14:paraId="71A378C2" w14:textId="5FF547B3" w:rsidR="00894B96" w:rsidRPr="000502B6" w:rsidRDefault="00894B96" w:rsidP="000502B6">
      <w:pPr>
        <w:pStyle w:val="ListParagraph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                                </w:t>
      </w:r>
      <w:r w:rsidR="00430D56" w:rsidRPr="000502B6">
        <w:rPr>
          <w:rFonts w:ascii="Times New Roman" w:hAnsi="Times New Roman" w:cs="Times New Roman"/>
          <w:b/>
          <w:bCs/>
        </w:rPr>
        <w:t xml:space="preserve">                            Član</w:t>
      </w:r>
      <w:r w:rsidRPr="000502B6">
        <w:rPr>
          <w:rFonts w:ascii="Times New Roman" w:hAnsi="Times New Roman" w:cs="Times New Roman"/>
          <w:b/>
          <w:bCs/>
        </w:rPr>
        <w:t xml:space="preserve"> </w:t>
      </w:r>
      <w:r w:rsidR="00E52CF4" w:rsidRPr="000502B6">
        <w:rPr>
          <w:rFonts w:ascii="Times New Roman" w:hAnsi="Times New Roman" w:cs="Times New Roman"/>
          <w:b/>
          <w:bCs/>
        </w:rPr>
        <w:t>8</w:t>
      </w:r>
    </w:p>
    <w:p w14:paraId="5375D9D7" w14:textId="57900EC9" w:rsidR="00894B96" w:rsidRPr="000502B6" w:rsidRDefault="00430D5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Organizaciona struktura </w:t>
      </w:r>
    </w:p>
    <w:p w14:paraId="00F1B33D" w14:textId="77777777" w:rsidR="00894B96" w:rsidRPr="000502B6" w:rsidRDefault="00894B96" w:rsidP="000502B6">
      <w:pPr>
        <w:pStyle w:val="ListParagraph"/>
        <w:rPr>
          <w:rFonts w:ascii="Times New Roman" w:hAnsi="Times New Roman" w:cs="Times New Roman"/>
        </w:rPr>
      </w:pPr>
    </w:p>
    <w:p w14:paraId="021C19E1" w14:textId="1C4CE67D" w:rsidR="00EA4A21" w:rsidRPr="000502B6" w:rsidRDefault="00EE3413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 </w:t>
      </w:r>
      <w:r w:rsidR="00430D56" w:rsidRPr="000502B6">
        <w:rPr>
          <w:rFonts w:ascii="Times New Roman" w:hAnsi="Times New Roman" w:cs="Times New Roman"/>
        </w:rPr>
        <w:t>Unutrašnja organizaciona struktura Pr</w:t>
      </w:r>
      <w:r w:rsidR="005B6FCD" w:rsidRPr="000502B6">
        <w:rPr>
          <w:rFonts w:ascii="Times New Roman" w:hAnsi="Times New Roman" w:cs="Times New Roman"/>
        </w:rPr>
        <w:t>ivrednog suda je kao u nastavku</w:t>
      </w:r>
      <w:r w:rsidR="006F2EDD" w:rsidRPr="000502B6">
        <w:rPr>
          <w:rFonts w:ascii="Times New Roman" w:hAnsi="Times New Roman" w:cs="Times New Roman"/>
        </w:rPr>
        <w:t>:</w:t>
      </w:r>
    </w:p>
    <w:p w14:paraId="3937C975" w14:textId="2A605D87" w:rsidR="00D749B5" w:rsidRPr="000502B6" w:rsidRDefault="00E84A73" w:rsidP="000502B6">
      <w:pPr>
        <w:pStyle w:val="ListParagraph"/>
        <w:spacing w:line="276" w:lineRule="auto"/>
        <w:ind w:left="78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</w:t>
      </w:r>
      <w:r w:rsidR="00D749B5" w:rsidRPr="000502B6">
        <w:rPr>
          <w:rFonts w:ascii="Times New Roman" w:hAnsi="Times New Roman" w:cs="Times New Roman"/>
        </w:rPr>
        <w:t xml:space="preserve">.1. </w:t>
      </w:r>
      <w:r w:rsidR="005B6FCD" w:rsidRPr="000502B6">
        <w:rPr>
          <w:rFonts w:ascii="Times New Roman" w:hAnsi="Times New Roman" w:cs="Times New Roman"/>
        </w:rPr>
        <w:t>Kancelarija predsednika suda</w:t>
      </w:r>
      <w:r w:rsidR="00D749B5" w:rsidRPr="000502B6">
        <w:rPr>
          <w:rFonts w:ascii="Times New Roman" w:hAnsi="Times New Roman" w:cs="Times New Roman"/>
        </w:rPr>
        <w:t>;</w:t>
      </w:r>
    </w:p>
    <w:p w14:paraId="2C38603A" w14:textId="63B9F52A" w:rsidR="00D749B5" w:rsidRPr="000502B6" w:rsidRDefault="00051E08" w:rsidP="000502B6">
      <w:pPr>
        <w:pStyle w:val="ListParagraph"/>
        <w:spacing w:line="276" w:lineRule="auto"/>
        <w:ind w:left="78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</w:t>
      </w:r>
      <w:r w:rsidR="00D749B5" w:rsidRPr="000502B6">
        <w:rPr>
          <w:rFonts w:ascii="Times New Roman" w:hAnsi="Times New Roman" w:cs="Times New Roman"/>
        </w:rPr>
        <w:t>.2.</w:t>
      </w:r>
      <w:r w:rsidR="005B6FCD" w:rsidRPr="000502B6">
        <w:rPr>
          <w:rFonts w:ascii="Times New Roman" w:hAnsi="Times New Roman" w:cs="Times New Roman"/>
        </w:rPr>
        <w:t>Kancelarija administratora suda</w:t>
      </w:r>
      <w:r w:rsidR="00D749B5" w:rsidRPr="000502B6">
        <w:rPr>
          <w:rFonts w:ascii="Times New Roman" w:hAnsi="Times New Roman" w:cs="Times New Roman"/>
        </w:rPr>
        <w:t>;</w:t>
      </w:r>
    </w:p>
    <w:p w14:paraId="2F498106" w14:textId="3A0A17F9" w:rsidR="00B27933" w:rsidRPr="000502B6" w:rsidRDefault="00051E08" w:rsidP="000502B6">
      <w:pPr>
        <w:pStyle w:val="ListParagraph"/>
        <w:spacing w:line="276" w:lineRule="auto"/>
        <w:ind w:left="78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</w:t>
      </w:r>
      <w:r w:rsidR="00D749B5" w:rsidRPr="000502B6">
        <w:rPr>
          <w:rFonts w:ascii="Times New Roman" w:hAnsi="Times New Roman" w:cs="Times New Roman"/>
        </w:rPr>
        <w:t>.3.</w:t>
      </w:r>
      <w:r w:rsidR="005B6FCD" w:rsidRPr="000502B6">
        <w:rPr>
          <w:rFonts w:ascii="Times New Roman" w:hAnsi="Times New Roman" w:cs="Times New Roman"/>
        </w:rPr>
        <w:t xml:space="preserve"> Pravna jedinica </w:t>
      </w:r>
      <w:r w:rsidR="00D749B5" w:rsidRPr="000502B6">
        <w:rPr>
          <w:rFonts w:ascii="Times New Roman" w:hAnsi="Times New Roman" w:cs="Times New Roman"/>
        </w:rPr>
        <w:t xml:space="preserve"> </w:t>
      </w:r>
    </w:p>
    <w:p w14:paraId="2527AF67" w14:textId="77777777" w:rsidR="00B27933" w:rsidRPr="000502B6" w:rsidRDefault="00B27933" w:rsidP="000502B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7E80C480" w14:textId="3710518B" w:rsidR="00B27933" w:rsidRPr="000502B6" w:rsidRDefault="00EE3413" w:rsidP="000502B6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 xml:space="preserve">2. </w:t>
      </w:r>
      <w:r w:rsidR="005B6FCD" w:rsidRPr="000502B6">
        <w:rPr>
          <w:rFonts w:ascii="Times New Roman" w:hAnsi="Times New Roman" w:cs="Times New Roman"/>
          <w:color w:val="000000" w:themeColor="text1"/>
        </w:rPr>
        <w:t>Broj zaposlenih u Privrednom sudu se utvrđuje od strane Sudskog saveta Kosova, u odnosu sa opterećenje</w:t>
      </w:r>
      <w:r w:rsidR="003C4740" w:rsidRPr="000502B6">
        <w:rPr>
          <w:rFonts w:ascii="Times New Roman" w:hAnsi="Times New Roman" w:cs="Times New Roman"/>
          <w:color w:val="000000" w:themeColor="text1"/>
        </w:rPr>
        <w:t>m</w:t>
      </w:r>
      <w:r w:rsidR="005B6FCD" w:rsidRPr="000502B6">
        <w:rPr>
          <w:rFonts w:ascii="Times New Roman" w:hAnsi="Times New Roman" w:cs="Times New Roman"/>
          <w:color w:val="000000" w:themeColor="text1"/>
        </w:rPr>
        <w:t xml:space="preserve"> suda sa predmetima. </w:t>
      </w:r>
    </w:p>
    <w:p w14:paraId="186D1746" w14:textId="77777777" w:rsidR="00EE3413" w:rsidRPr="000502B6" w:rsidRDefault="00EE3413" w:rsidP="000502B6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0DED65A" w14:textId="77777777" w:rsidR="00222885" w:rsidRPr="000502B6" w:rsidRDefault="00222885" w:rsidP="000502B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8DF8654" w14:textId="1F3B4132" w:rsidR="0053025B" w:rsidRPr="000502B6" w:rsidRDefault="005B6FCD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PODPOGLAVLJE</w:t>
      </w:r>
      <w:r w:rsidR="0053025B" w:rsidRPr="000502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</w:t>
      </w:r>
    </w:p>
    <w:p w14:paraId="72310480" w14:textId="476F1CF0" w:rsidR="0053025B" w:rsidRPr="000502B6" w:rsidRDefault="005B6FCD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KANCELARIJA PREDSEDNIKA PRIVREDNOG SUDA </w:t>
      </w:r>
    </w:p>
    <w:p w14:paraId="6FECD53E" w14:textId="2C22A84E" w:rsidR="00A61C49" w:rsidRPr="000502B6" w:rsidRDefault="00A61C49" w:rsidP="000502B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89F83F0" w14:textId="77777777" w:rsidR="00EE3413" w:rsidRPr="000502B6" w:rsidRDefault="00EE3413" w:rsidP="000502B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57287FA" w14:textId="7C43B449" w:rsidR="006B44EC" w:rsidRPr="000502B6" w:rsidRDefault="005B6FCD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502B6">
        <w:rPr>
          <w:rFonts w:ascii="Times New Roman" w:hAnsi="Times New Roman" w:cs="Times New Roman"/>
          <w:b/>
          <w:bCs/>
          <w:color w:val="000000" w:themeColor="text1"/>
        </w:rPr>
        <w:t>Član</w:t>
      </w:r>
      <w:r w:rsidR="006B44EC" w:rsidRPr="000502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52CF4" w:rsidRPr="000502B6">
        <w:rPr>
          <w:rFonts w:ascii="Times New Roman" w:hAnsi="Times New Roman" w:cs="Times New Roman"/>
          <w:b/>
          <w:bCs/>
          <w:color w:val="000000" w:themeColor="text1"/>
        </w:rPr>
        <w:t>9</w:t>
      </w:r>
    </w:p>
    <w:p w14:paraId="3C1D398C" w14:textId="5E587303" w:rsidR="00F43D8C" w:rsidRPr="000502B6" w:rsidRDefault="005B6FCD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502B6">
        <w:rPr>
          <w:rFonts w:ascii="Times New Roman" w:hAnsi="Times New Roman" w:cs="Times New Roman"/>
          <w:b/>
          <w:bCs/>
          <w:color w:val="000000" w:themeColor="text1"/>
        </w:rPr>
        <w:t xml:space="preserve">Organizacija kancelarije predsednika suda </w:t>
      </w:r>
    </w:p>
    <w:p w14:paraId="560A5589" w14:textId="77777777" w:rsidR="00A61C49" w:rsidRPr="000502B6" w:rsidRDefault="00A61C49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C16561E" w14:textId="13A83DEE" w:rsidR="005C73C6" w:rsidRPr="000502B6" w:rsidRDefault="00EE3413" w:rsidP="000502B6">
      <w:p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 </w:t>
      </w:r>
      <w:r w:rsidR="005B6FCD" w:rsidRPr="000502B6">
        <w:rPr>
          <w:rFonts w:ascii="Times New Roman" w:hAnsi="Times New Roman" w:cs="Times New Roman"/>
        </w:rPr>
        <w:t>Kancelarija predsednika se sastoji od</w:t>
      </w:r>
      <w:r w:rsidR="005C73C6" w:rsidRPr="000502B6">
        <w:rPr>
          <w:rFonts w:ascii="Times New Roman" w:hAnsi="Times New Roman" w:cs="Times New Roman"/>
        </w:rPr>
        <w:t>:</w:t>
      </w:r>
    </w:p>
    <w:p w14:paraId="021130B8" w14:textId="77777777" w:rsidR="00EE3413" w:rsidRPr="000502B6" w:rsidRDefault="00EE3413" w:rsidP="000502B6">
      <w:pPr>
        <w:spacing w:line="276" w:lineRule="auto"/>
        <w:rPr>
          <w:rFonts w:ascii="Times New Roman" w:hAnsi="Times New Roman" w:cs="Times New Roman"/>
        </w:rPr>
      </w:pPr>
    </w:p>
    <w:p w14:paraId="0CF11AB3" w14:textId="2A17F847" w:rsidR="0017273B" w:rsidRPr="000502B6" w:rsidRDefault="005B6FCD" w:rsidP="000502B6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Predsednika</w:t>
      </w:r>
      <w:r w:rsidR="0017273B" w:rsidRPr="000502B6">
        <w:rPr>
          <w:rFonts w:ascii="Times New Roman" w:hAnsi="Times New Roman" w:cs="Times New Roman"/>
        </w:rPr>
        <w:t>;</w:t>
      </w:r>
    </w:p>
    <w:p w14:paraId="67A849F8" w14:textId="0D583A93" w:rsidR="0017273B" w:rsidRPr="000502B6" w:rsidRDefault="005B6FCD" w:rsidP="000502B6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Potpredsednika</w:t>
      </w:r>
      <w:r w:rsidR="0017273B" w:rsidRPr="000502B6">
        <w:rPr>
          <w:rFonts w:ascii="Times New Roman" w:hAnsi="Times New Roman" w:cs="Times New Roman"/>
        </w:rPr>
        <w:t>;</w:t>
      </w:r>
    </w:p>
    <w:p w14:paraId="0845F1FD" w14:textId="6B804544" w:rsidR="00011D03" w:rsidRPr="000502B6" w:rsidRDefault="005B6FCD" w:rsidP="000502B6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Sudija komora drugog stepena</w:t>
      </w:r>
    </w:p>
    <w:p w14:paraId="3E2AABC6" w14:textId="3534ADD3" w:rsidR="0017273B" w:rsidRPr="000502B6" w:rsidRDefault="005B6FCD" w:rsidP="000502B6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Sudija komora prvog stepena</w:t>
      </w:r>
      <w:r w:rsidR="0017273B" w:rsidRPr="000502B6">
        <w:rPr>
          <w:rFonts w:ascii="Times New Roman" w:hAnsi="Times New Roman" w:cs="Times New Roman"/>
        </w:rPr>
        <w:t>;</w:t>
      </w:r>
    </w:p>
    <w:p w14:paraId="765175FB" w14:textId="50ECBAE5" w:rsidR="00620C82" w:rsidRPr="000502B6" w:rsidRDefault="005B6FCD" w:rsidP="000502B6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Rukovodilac Pravne jedinice (Pravni savetnik</w:t>
      </w:r>
      <w:r w:rsidR="00620C82" w:rsidRPr="000502B6">
        <w:rPr>
          <w:rFonts w:ascii="Times New Roman" w:hAnsi="Times New Roman" w:cs="Times New Roman"/>
        </w:rPr>
        <w:t>);</w:t>
      </w:r>
    </w:p>
    <w:p w14:paraId="2F89DAB0" w14:textId="0F66DD3B" w:rsidR="0017273B" w:rsidRPr="000502B6" w:rsidRDefault="005B6FCD" w:rsidP="000502B6">
      <w:pPr>
        <w:pStyle w:val="ListParagraph"/>
        <w:numPr>
          <w:ilvl w:val="1"/>
          <w:numId w:val="28"/>
        </w:numPr>
        <w:spacing w:line="276" w:lineRule="auto"/>
      </w:pPr>
      <w:r w:rsidRPr="000502B6">
        <w:rPr>
          <w:rFonts w:ascii="Times New Roman" w:hAnsi="Times New Roman" w:cs="Times New Roman"/>
        </w:rPr>
        <w:t>Administrator</w:t>
      </w:r>
      <w:r w:rsidR="00B225A5" w:rsidRPr="000502B6">
        <w:rPr>
          <w:rFonts w:ascii="Times New Roman" w:hAnsi="Times New Roman" w:cs="Times New Roman"/>
        </w:rPr>
        <w:t>;</w:t>
      </w:r>
      <w:bookmarkStart w:id="0" w:name="_Hlk97886247"/>
    </w:p>
    <w:p w14:paraId="335279DA" w14:textId="7DB952EF" w:rsidR="00B27933" w:rsidRPr="000502B6" w:rsidRDefault="005B6FCD" w:rsidP="000502B6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Kancelarlija za informisanje i komunikaciju sa medijima</w:t>
      </w:r>
      <w:r w:rsidR="0017273B" w:rsidRPr="000502B6">
        <w:rPr>
          <w:rFonts w:ascii="Times New Roman" w:hAnsi="Times New Roman" w:cs="Times New Roman"/>
        </w:rPr>
        <w:t>;</w:t>
      </w:r>
    </w:p>
    <w:p w14:paraId="6C8E053E" w14:textId="4589AFF3" w:rsidR="00C22363" w:rsidRPr="000502B6" w:rsidRDefault="005B6FCD" w:rsidP="000502B6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Izvršni službenik </w:t>
      </w:r>
    </w:p>
    <w:p w14:paraId="04B88883" w14:textId="77777777" w:rsidR="00BD429E" w:rsidRPr="000502B6" w:rsidRDefault="00BD429E" w:rsidP="000502B6">
      <w:pPr>
        <w:pStyle w:val="ListParagraph"/>
        <w:spacing w:line="276" w:lineRule="auto"/>
        <w:ind w:left="780"/>
        <w:rPr>
          <w:rFonts w:ascii="Times New Roman" w:hAnsi="Times New Roman" w:cs="Times New Roman"/>
        </w:rPr>
      </w:pPr>
    </w:p>
    <w:bookmarkEnd w:id="0"/>
    <w:p w14:paraId="2DB0E5B9" w14:textId="0CFEFE37" w:rsidR="00BD429E" w:rsidRPr="000502B6" w:rsidRDefault="00EE3413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2. </w:t>
      </w:r>
      <w:r w:rsidR="005B6FCD" w:rsidRPr="000502B6">
        <w:rPr>
          <w:rFonts w:ascii="Times New Roman" w:hAnsi="Times New Roman" w:cs="Times New Roman"/>
        </w:rPr>
        <w:t>U okviru Kabineta predsednika funkcioniše Kancelarija za informisanje i komunikaciju sa medijima, koju čine</w:t>
      </w:r>
      <w:r w:rsidR="00BD429E" w:rsidRPr="000502B6">
        <w:rPr>
          <w:rFonts w:ascii="Times New Roman" w:hAnsi="Times New Roman" w:cs="Times New Roman"/>
          <w:color w:val="000000" w:themeColor="text1"/>
        </w:rPr>
        <w:t>:</w:t>
      </w:r>
    </w:p>
    <w:p w14:paraId="7669BE93" w14:textId="77777777" w:rsidR="00BD429E" w:rsidRPr="000502B6" w:rsidRDefault="00BD429E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C0FB79" w14:textId="16004F65" w:rsidR="00BD429E" w:rsidRPr="000502B6" w:rsidRDefault="005B6FCD" w:rsidP="000502B6">
      <w:pPr>
        <w:pStyle w:val="ListParagraph"/>
        <w:numPr>
          <w:ilvl w:val="1"/>
          <w:numId w:val="30"/>
        </w:numPr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>Rukovodilac kancelarije</w:t>
      </w:r>
      <w:r w:rsidR="00BD429E" w:rsidRPr="000502B6">
        <w:rPr>
          <w:rFonts w:ascii="Times New Roman" w:hAnsi="Times New Roman" w:cs="Times New Roman"/>
          <w:color w:val="000000" w:themeColor="text1"/>
        </w:rPr>
        <w:t>;</w:t>
      </w:r>
    </w:p>
    <w:p w14:paraId="737C2459" w14:textId="3607FDB7" w:rsidR="00BD429E" w:rsidRPr="000502B6" w:rsidRDefault="005B6FCD" w:rsidP="000502B6">
      <w:pPr>
        <w:pStyle w:val="ListParagraph"/>
        <w:numPr>
          <w:ilvl w:val="1"/>
          <w:numId w:val="30"/>
        </w:numPr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 xml:space="preserve">Službenik za informisanje i komunikaciju sa medijima. </w:t>
      </w:r>
    </w:p>
    <w:p w14:paraId="7C8B70E6" w14:textId="77777777" w:rsidR="00BD429E" w:rsidRPr="000502B6" w:rsidRDefault="00BD429E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773074" w14:textId="2374C2A8" w:rsidR="00BD429E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5B6FCD" w:rsidRPr="000502B6">
        <w:rPr>
          <w:rFonts w:ascii="Times New Roman" w:hAnsi="Times New Roman" w:cs="Times New Roman"/>
          <w:color w:val="000000" w:themeColor="text1"/>
        </w:rPr>
        <w:t xml:space="preserve">Kancelarija je nadležna za sva pitanja u vezi sa informisanjem medija i javnosti o radu i aktivnostima Suda, u skladu sa važećim zakonom, propisima i odlukama koje donosi Savet i  opisima radnih dužnosti. </w:t>
      </w:r>
    </w:p>
    <w:p w14:paraId="538A8038" w14:textId="77777777" w:rsidR="00BD429E" w:rsidRPr="000502B6" w:rsidRDefault="00BD429E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65D963" w14:textId="154ED6A2" w:rsidR="00BD429E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 xml:space="preserve">4. </w:t>
      </w:r>
      <w:r w:rsidR="005B6FCD" w:rsidRPr="000502B6">
        <w:rPr>
          <w:rFonts w:ascii="Times New Roman" w:hAnsi="Times New Roman" w:cs="Times New Roman"/>
          <w:color w:val="000000" w:themeColor="text1"/>
        </w:rPr>
        <w:t xml:space="preserve">Rukovodilac </w:t>
      </w:r>
      <w:r w:rsidR="00D63396" w:rsidRPr="000502B6">
        <w:rPr>
          <w:rFonts w:ascii="Times New Roman" w:hAnsi="Times New Roman" w:cs="Times New Roman"/>
          <w:color w:val="000000" w:themeColor="text1"/>
        </w:rPr>
        <w:t xml:space="preserve"> Kancelarije za svoj rad odgovara i podnosi </w:t>
      </w:r>
      <w:r w:rsidR="005B6FCD" w:rsidRPr="000502B6">
        <w:rPr>
          <w:rFonts w:ascii="Times New Roman" w:hAnsi="Times New Roman" w:cs="Times New Roman"/>
          <w:color w:val="000000" w:themeColor="text1"/>
        </w:rPr>
        <w:t>izveštaj  predsedniku suda i rukovodiocu kancelarije  za medije i komunikaciju u Savetu</w:t>
      </w:r>
      <w:r w:rsidR="00D63396" w:rsidRPr="000502B6">
        <w:rPr>
          <w:rFonts w:ascii="Times New Roman" w:hAnsi="Times New Roman" w:cs="Times New Roman"/>
          <w:color w:val="000000" w:themeColor="text1"/>
        </w:rPr>
        <w:t xml:space="preserve">. Vrednovanje radnog učinka rukovodioca </w:t>
      </w:r>
      <w:r w:rsidR="005B6FCD" w:rsidRPr="000502B6">
        <w:rPr>
          <w:rFonts w:ascii="Times New Roman" w:hAnsi="Times New Roman" w:cs="Times New Roman"/>
          <w:color w:val="000000" w:themeColor="text1"/>
        </w:rPr>
        <w:t xml:space="preserve"> Kancelarije vrši predsednik suda</w:t>
      </w:r>
      <w:r w:rsidR="00D63396" w:rsidRPr="000502B6">
        <w:rPr>
          <w:rFonts w:ascii="Times New Roman" w:hAnsi="Times New Roman" w:cs="Times New Roman"/>
          <w:color w:val="000000" w:themeColor="text1"/>
        </w:rPr>
        <w:t xml:space="preserve">, u koordinaciji sa rukovodiocem kancelarije </w:t>
      </w:r>
      <w:r w:rsidR="005B6FCD" w:rsidRPr="000502B6">
        <w:rPr>
          <w:rFonts w:ascii="Times New Roman" w:hAnsi="Times New Roman" w:cs="Times New Roman"/>
          <w:color w:val="000000" w:themeColor="text1"/>
        </w:rPr>
        <w:t xml:space="preserve"> za komunikaciju</w:t>
      </w:r>
      <w:r w:rsidR="00D63396" w:rsidRPr="000502B6">
        <w:rPr>
          <w:rFonts w:ascii="Times New Roman" w:hAnsi="Times New Roman" w:cs="Times New Roman"/>
          <w:color w:val="000000" w:themeColor="text1"/>
        </w:rPr>
        <w:t xml:space="preserve"> sa medijima i javnošću u Savetu. </w:t>
      </w:r>
      <w:r w:rsidR="00BD429E" w:rsidRPr="000502B6">
        <w:rPr>
          <w:rFonts w:ascii="Times New Roman" w:hAnsi="Times New Roman" w:cs="Times New Roman"/>
          <w:color w:val="000000" w:themeColor="text1"/>
        </w:rPr>
        <w:t xml:space="preserve"> </w:t>
      </w:r>
    </w:p>
    <w:p w14:paraId="755153CC" w14:textId="77777777" w:rsidR="00BD429E" w:rsidRPr="000502B6" w:rsidRDefault="00BD429E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86BC87" w14:textId="182C4688" w:rsidR="00BD429E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502B6">
        <w:rPr>
          <w:rFonts w:ascii="Times New Roman" w:hAnsi="Times New Roman" w:cs="Times New Roman"/>
          <w:color w:val="000000" w:themeColor="text1"/>
        </w:rPr>
        <w:t xml:space="preserve">5. </w:t>
      </w:r>
      <w:r w:rsidR="00D63396" w:rsidRPr="000502B6">
        <w:rPr>
          <w:rFonts w:ascii="Times New Roman" w:hAnsi="Times New Roman" w:cs="Times New Roman"/>
          <w:color w:val="000000" w:themeColor="text1"/>
        </w:rPr>
        <w:t xml:space="preserve">Službenik za informisanje i komunikaciju sa medijima podnosti izveštaj rukovodiocu kancelarije, koji je odgovoran za vrednovanje njegovog radnog učinka. </w:t>
      </w:r>
    </w:p>
    <w:p w14:paraId="7562570C" w14:textId="77777777" w:rsidR="00873797" w:rsidRPr="000502B6" w:rsidRDefault="00873797" w:rsidP="000502B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CE560BE" w14:textId="1FC33844" w:rsidR="00B225A5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6. </w:t>
      </w:r>
      <w:r w:rsidR="00D63396" w:rsidRPr="000502B6">
        <w:rPr>
          <w:rFonts w:ascii="Times New Roman" w:hAnsi="Times New Roman" w:cs="Times New Roman"/>
        </w:rPr>
        <w:t xml:space="preserve">Izvršnog službenika bira i imenuje predsednik suda, takođe samo njemu odgovara za izvršavanje svojih radnih dužsnoti. </w:t>
      </w:r>
    </w:p>
    <w:p w14:paraId="4DE8A052" w14:textId="77777777" w:rsidR="00873797" w:rsidRPr="000502B6" w:rsidRDefault="00873797" w:rsidP="000502B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89F0263" w14:textId="6F23A918" w:rsidR="000A3031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7. </w:t>
      </w:r>
      <w:r w:rsidR="00D63396" w:rsidRPr="000502B6">
        <w:rPr>
          <w:rFonts w:ascii="Times New Roman" w:hAnsi="Times New Roman" w:cs="Times New Roman"/>
        </w:rPr>
        <w:t>Trajanje ugovora o radu izvršnog službenika je određeno i vezan je za mandat predsednika suda, osim ako se isti oslobodi sa  dužnosti na zahtev predsednika ili na drugi način predviđen zakonom.</w:t>
      </w:r>
      <w:r w:rsidR="00B225A5" w:rsidRPr="000502B6">
        <w:rPr>
          <w:rFonts w:ascii="Times New Roman" w:hAnsi="Times New Roman" w:cs="Times New Roman"/>
        </w:rPr>
        <w:t xml:space="preserve">. </w:t>
      </w:r>
    </w:p>
    <w:p w14:paraId="775B3360" w14:textId="77777777" w:rsidR="00873797" w:rsidRPr="000502B6" w:rsidRDefault="00873797" w:rsidP="000502B6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D8DEE18" w14:textId="71485689" w:rsidR="00873797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8. </w:t>
      </w:r>
      <w:r w:rsidR="00D63396" w:rsidRPr="000502B6">
        <w:rPr>
          <w:rFonts w:ascii="Times New Roman" w:hAnsi="Times New Roman" w:cs="Times New Roman"/>
        </w:rPr>
        <w:t xml:space="preserve">Izvršni službenik ima pravo na zaradu koja je srazmerna zaradi Pravnog službenika </w:t>
      </w:r>
      <w:r w:rsidR="00873797" w:rsidRPr="000502B6">
        <w:rPr>
          <w:rFonts w:ascii="Times New Roman" w:hAnsi="Times New Roman" w:cs="Times New Roman"/>
        </w:rPr>
        <w:t>/</w:t>
      </w:r>
      <w:r w:rsidR="00D63396" w:rsidRPr="000502B6">
        <w:rPr>
          <w:rFonts w:ascii="Times New Roman" w:hAnsi="Times New Roman" w:cs="Times New Roman"/>
        </w:rPr>
        <w:t xml:space="preserve"> Pravnog sekretara u sudu. </w:t>
      </w:r>
    </w:p>
    <w:p w14:paraId="39C8F7AE" w14:textId="7281D0D3" w:rsidR="001778FE" w:rsidRPr="000502B6" w:rsidRDefault="001778FE" w:rsidP="000502B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DB4844" w14:textId="152C492F" w:rsidR="00923A5A" w:rsidRPr="000502B6" w:rsidRDefault="00D6339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Član</w:t>
      </w:r>
      <w:r w:rsidR="00D91478" w:rsidRPr="000502B6">
        <w:rPr>
          <w:rFonts w:ascii="Times New Roman" w:hAnsi="Times New Roman" w:cs="Times New Roman"/>
          <w:b/>
          <w:bCs/>
        </w:rPr>
        <w:t xml:space="preserve"> </w:t>
      </w:r>
      <w:r w:rsidR="00E52CF4" w:rsidRPr="000502B6">
        <w:rPr>
          <w:rFonts w:ascii="Times New Roman" w:hAnsi="Times New Roman" w:cs="Times New Roman"/>
          <w:b/>
          <w:bCs/>
        </w:rPr>
        <w:t>10</w:t>
      </w:r>
    </w:p>
    <w:p w14:paraId="03E39C3A" w14:textId="1CC21229" w:rsidR="00B213D2" w:rsidRPr="000502B6" w:rsidRDefault="00D63396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Nadležnosti i odgovornosti predsednika suda</w:t>
      </w:r>
    </w:p>
    <w:p w14:paraId="54480AB7" w14:textId="6D91A166" w:rsidR="00B213D2" w:rsidRPr="000502B6" w:rsidRDefault="00B213D2" w:rsidP="000502B6">
      <w:pPr>
        <w:spacing w:line="276" w:lineRule="auto"/>
        <w:jc w:val="center"/>
        <w:rPr>
          <w:rFonts w:ascii="Times New Roman" w:hAnsi="Times New Roman" w:cs="Times New Roman"/>
        </w:rPr>
      </w:pPr>
    </w:p>
    <w:p w14:paraId="6141FD04" w14:textId="420BA8C4" w:rsidR="006E4165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 </w:t>
      </w:r>
      <w:r w:rsidR="00D14057" w:rsidRPr="000502B6">
        <w:rPr>
          <w:rFonts w:ascii="Times New Roman" w:hAnsi="Times New Roman" w:cs="Times New Roman"/>
        </w:rPr>
        <w:t xml:space="preserve">Predsednik Privrednog suda svakodnevno usmerava i nadzire rad, organizaciju i rad sudske uprave suda u skladu sa zakonima i po pravilima i postupcima koje utvrđuje Savet. </w:t>
      </w:r>
      <w:r w:rsidR="006E4165" w:rsidRPr="000502B6">
        <w:rPr>
          <w:rFonts w:ascii="Times New Roman" w:hAnsi="Times New Roman" w:cs="Times New Roman"/>
        </w:rPr>
        <w:t xml:space="preserve"> </w:t>
      </w:r>
    </w:p>
    <w:p w14:paraId="09CFCE35" w14:textId="77777777" w:rsidR="00CD4670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73FAF9D4" w14:textId="102779D0" w:rsidR="006E4165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2. </w:t>
      </w:r>
      <w:r w:rsidR="00D14057" w:rsidRPr="000502B6">
        <w:rPr>
          <w:rFonts w:ascii="Times New Roman" w:hAnsi="Times New Roman" w:cs="Times New Roman"/>
        </w:rPr>
        <w:t>Predsednik suda ima ove nad</w:t>
      </w:r>
      <w:r w:rsidR="00CF0D97" w:rsidRPr="000502B6">
        <w:rPr>
          <w:rFonts w:ascii="Times New Roman" w:hAnsi="Times New Roman" w:cs="Times New Roman"/>
        </w:rPr>
        <w:t>l</w:t>
      </w:r>
      <w:r w:rsidR="00D14057" w:rsidRPr="000502B6">
        <w:rPr>
          <w:rFonts w:ascii="Times New Roman" w:hAnsi="Times New Roman" w:cs="Times New Roman"/>
        </w:rPr>
        <w:t>ežnosti i odgovornosti kao što slede</w:t>
      </w:r>
      <w:r w:rsidR="00D744D5" w:rsidRPr="000502B6">
        <w:rPr>
          <w:rFonts w:ascii="Times New Roman" w:hAnsi="Times New Roman" w:cs="Times New Roman"/>
        </w:rPr>
        <w:t xml:space="preserve">: </w:t>
      </w:r>
    </w:p>
    <w:p w14:paraId="337A99E4" w14:textId="77777777" w:rsidR="00CD4670" w:rsidRPr="000502B6" w:rsidRDefault="00CD4670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64ED5138" w14:textId="5A8E9577" w:rsidR="00716FA1" w:rsidRPr="000502B6" w:rsidRDefault="002E5975" w:rsidP="000502B6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2.1. </w:t>
      </w:r>
      <w:r w:rsidR="00CF0D97" w:rsidRPr="000502B6">
        <w:rPr>
          <w:rFonts w:ascii="Times New Roman" w:hAnsi="Times New Roman" w:cs="Times New Roman"/>
        </w:rPr>
        <w:t>Opšti upravni autoritet i obezbeđuje efikasno i efektivno nad odeljenjima i odsecima        suda</w:t>
      </w:r>
      <w:r w:rsidRPr="000502B6">
        <w:rPr>
          <w:rFonts w:ascii="Times New Roman" w:hAnsi="Times New Roman" w:cs="Times New Roman"/>
        </w:rPr>
        <w:t>;</w:t>
      </w:r>
      <w:r w:rsidR="00244F8F" w:rsidRPr="000502B6">
        <w:rPr>
          <w:rFonts w:ascii="Times New Roman" w:hAnsi="Times New Roman" w:cs="Times New Roman"/>
        </w:rPr>
        <w:t xml:space="preserve"> </w:t>
      </w:r>
    </w:p>
    <w:p w14:paraId="16A497C7" w14:textId="1B1088E6" w:rsidR="00716FA1" w:rsidRPr="000502B6" w:rsidRDefault="002E5975" w:rsidP="000502B6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2.2.</w:t>
      </w:r>
      <w:r w:rsidR="00CF0D97" w:rsidRPr="000502B6">
        <w:rPr>
          <w:rFonts w:ascii="Times New Roman" w:hAnsi="Times New Roman" w:cs="Times New Roman"/>
        </w:rPr>
        <w:t xml:space="preserve"> Predsednik suda određuje i preraspoređuje sudije u odljenjima i odgovorajućim       odsecima na osnovu njihovih kvalifikacija kako bi obezbedio efikasno suđenje predmetima.</w:t>
      </w:r>
    </w:p>
    <w:p w14:paraId="48F5C80D" w14:textId="38140FFE" w:rsidR="00716FA1" w:rsidRPr="000502B6" w:rsidRDefault="00CF0D97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suda nadzire rad pravnog savetnika i funkcionisanje Pravne jedinice uz neophodnu konsultaciju sa sudijama suda, pomoćiće pravnog savetnika u donošenju odluka u vezi sa održavanjem, određivanjem i ocenjivanjem stručnih savetnika unutar Pravne jedinice</w:t>
      </w:r>
      <w:r w:rsidR="007633CE" w:rsidRPr="000502B6">
        <w:rPr>
          <w:rFonts w:ascii="Times New Roman" w:hAnsi="Times New Roman" w:cs="Times New Roman"/>
        </w:rPr>
        <w:t>;</w:t>
      </w:r>
    </w:p>
    <w:p w14:paraId="51071709" w14:textId="503B96D2" w:rsidR="00716FA1" w:rsidRPr="000502B6" w:rsidRDefault="005D00D7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lastRenderedPageBreak/>
        <w:t>Predsednik suda u saradnji sa sudijama, sačinjava, godišnji plan za upravljanje predmetima, i po potrebi izrađuje godišnji plan za izbor nagomilanih predmeta od  prošle godine</w:t>
      </w:r>
      <w:r w:rsidR="00FD2F00" w:rsidRPr="000502B6">
        <w:rPr>
          <w:rFonts w:ascii="Times New Roman" w:hAnsi="Times New Roman" w:cs="Times New Roman"/>
        </w:rPr>
        <w:t>;</w:t>
      </w:r>
    </w:p>
    <w:p w14:paraId="60BC7E8D" w14:textId="0AB01A07" w:rsidR="00716FA1" w:rsidRPr="000502B6" w:rsidRDefault="005D00D7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suda kvartalno podnosi izveštaj Savetu o radu suda, okončanim predmetima, problemima kojima se suočava sud i predlaže korektivne mere. Kvartalne izveštaje i godišnje planove za upravljanje predmetima se objavljuju nakon usvajanja od strane Saveta</w:t>
      </w:r>
      <w:r w:rsidR="00FD2F00" w:rsidRPr="000502B6">
        <w:rPr>
          <w:rFonts w:ascii="Times New Roman" w:hAnsi="Times New Roman" w:cs="Times New Roman"/>
        </w:rPr>
        <w:t>;</w:t>
      </w:r>
    </w:p>
    <w:p w14:paraId="47CF6AD6" w14:textId="074C8177" w:rsidR="00716FA1" w:rsidRPr="000502B6" w:rsidRDefault="005D00D7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suda, po potrebi određuje rukovodioca odeljenja i odseka kako bi obezbedio efikasno delovanje suda</w:t>
      </w:r>
      <w:r w:rsidR="00FD2F00" w:rsidRPr="000502B6">
        <w:rPr>
          <w:rFonts w:ascii="Times New Roman" w:hAnsi="Times New Roman" w:cs="Times New Roman"/>
        </w:rPr>
        <w:t>;</w:t>
      </w:r>
    </w:p>
    <w:p w14:paraId="0C082FCC" w14:textId="76B51F43" w:rsidR="00FD2F00" w:rsidRPr="000502B6" w:rsidRDefault="005D00D7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suda je odgovoran da obezbedi da su i njegovi postupci budu otvoreni i transparentni za javnost, uključujući i pristup osobama iz nevećinskih zajednica u Republici Kosovo</w:t>
      </w:r>
      <w:r w:rsidR="00FD2F00" w:rsidRPr="000502B6">
        <w:rPr>
          <w:rFonts w:ascii="Times New Roman" w:hAnsi="Times New Roman" w:cs="Times New Roman"/>
        </w:rPr>
        <w:t>;</w:t>
      </w:r>
    </w:p>
    <w:p w14:paraId="6ADA74B2" w14:textId="0B09D5E9" w:rsidR="00716FA1" w:rsidRPr="000502B6" w:rsidRDefault="00244F8F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 </w:t>
      </w:r>
      <w:r w:rsidR="005D00D7" w:rsidRPr="000502B6">
        <w:rPr>
          <w:rFonts w:ascii="Times New Roman" w:hAnsi="Times New Roman" w:cs="Times New Roman"/>
        </w:rPr>
        <w:t>Predsednik suda tokom meseca decembra saziva na godišnji sastanak sve sudije u sudu radi diskusije u vezi</w:t>
      </w:r>
      <w:r w:rsidR="00252AA8" w:rsidRPr="000502B6">
        <w:rPr>
          <w:rFonts w:ascii="Times New Roman" w:hAnsi="Times New Roman" w:cs="Times New Roman"/>
        </w:rPr>
        <w:t xml:space="preserve"> sa </w:t>
      </w:r>
      <w:r w:rsidR="005D00D7" w:rsidRPr="000502B6">
        <w:rPr>
          <w:rFonts w:ascii="Times New Roman" w:hAnsi="Times New Roman" w:cs="Times New Roman"/>
        </w:rPr>
        <w:t xml:space="preserve"> </w:t>
      </w:r>
      <w:r w:rsidR="00252AA8" w:rsidRPr="000502B6">
        <w:rPr>
          <w:rFonts w:ascii="Times New Roman" w:hAnsi="Times New Roman" w:cs="Times New Roman"/>
        </w:rPr>
        <w:t xml:space="preserve">upravljanjem pravde unutar suda, kako </w:t>
      </w:r>
      <w:r w:rsidR="004E4777" w:rsidRPr="000502B6">
        <w:rPr>
          <w:rFonts w:ascii="Times New Roman" w:hAnsi="Times New Roman" w:cs="Times New Roman"/>
        </w:rPr>
        <w:t xml:space="preserve"> bi </w:t>
      </w:r>
      <w:r w:rsidR="00252AA8" w:rsidRPr="000502B6">
        <w:rPr>
          <w:rFonts w:ascii="Times New Roman" w:hAnsi="Times New Roman" w:cs="Times New Roman"/>
        </w:rPr>
        <w:t>razmotrili organizaciju suda,  razmotrili i predložili izmene postupaka i</w:t>
      </w:r>
      <w:r w:rsidR="009C5CD6" w:rsidRPr="000502B6">
        <w:rPr>
          <w:rFonts w:ascii="Times New Roman" w:hAnsi="Times New Roman" w:cs="Times New Roman"/>
        </w:rPr>
        <w:t xml:space="preserve"> praksi</w:t>
      </w:r>
      <w:r w:rsidR="00252AA8" w:rsidRPr="000502B6">
        <w:rPr>
          <w:rFonts w:ascii="Times New Roman" w:hAnsi="Times New Roman" w:cs="Times New Roman"/>
        </w:rPr>
        <w:t>, razmotrili rad koji je postignut od strane suda za rešavanje bilo kog problema kojima se suočava uprava suda. U roku od devedeset (90) dana, predsednik suda predstavlja Savetu izveštaj o godišnjim rezultima sa godiš</w:t>
      </w:r>
      <w:r w:rsidR="00B03A82" w:rsidRPr="000502B6">
        <w:rPr>
          <w:rFonts w:ascii="Times New Roman" w:hAnsi="Times New Roman" w:cs="Times New Roman"/>
        </w:rPr>
        <w:t>njeg sastanka</w:t>
      </w:r>
      <w:r w:rsidR="00252AA8" w:rsidRPr="000502B6">
        <w:rPr>
          <w:rFonts w:ascii="Times New Roman" w:hAnsi="Times New Roman" w:cs="Times New Roman"/>
        </w:rPr>
        <w:t xml:space="preserve"> sudija</w:t>
      </w:r>
      <w:r w:rsidR="00FD2F00" w:rsidRPr="000502B6">
        <w:rPr>
          <w:rFonts w:ascii="Times New Roman" w:hAnsi="Times New Roman" w:cs="Times New Roman"/>
        </w:rPr>
        <w:t>;</w:t>
      </w:r>
    </w:p>
    <w:p w14:paraId="7A34C520" w14:textId="6BFEFBA9" w:rsidR="00716FA1" w:rsidRPr="000502B6" w:rsidRDefault="00252AA8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suda ili ovlašćeno lice je odgovorno za komuniciranje sa javnošću o svim pitanjima u vezi sa sudskim predmetima i drugim osetljivim pitan</w:t>
      </w:r>
      <w:r w:rsidR="00B03A82" w:rsidRPr="000502B6">
        <w:rPr>
          <w:rFonts w:ascii="Times New Roman" w:hAnsi="Times New Roman" w:cs="Times New Roman"/>
        </w:rPr>
        <w:t>jima koja</w:t>
      </w:r>
      <w:r w:rsidRPr="000502B6">
        <w:rPr>
          <w:rFonts w:ascii="Times New Roman" w:hAnsi="Times New Roman" w:cs="Times New Roman"/>
        </w:rPr>
        <w:t xml:space="preserve"> se odnose na rad suda</w:t>
      </w:r>
      <w:r w:rsidR="00FD2F00" w:rsidRPr="000502B6">
        <w:rPr>
          <w:rFonts w:ascii="Times New Roman" w:hAnsi="Times New Roman" w:cs="Times New Roman"/>
        </w:rPr>
        <w:t>;</w:t>
      </w:r>
    </w:p>
    <w:p w14:paraId="65A67F03" w14:textId="5871F696" w:rsidR="00716FA1" w:rsidRPr="000502B6" w:rsidRDefault="00252AA8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U ko</w:t>
      </w:r>
      <w:r w:rsidR="00A1406B" w:rsidRPr="000502B6">
        <w:rPr>
          <w:rFonts w:ascii="Times New Roman" w:hAnsi="Times New Roman" w:cs="Times New Roman"/>
        </w:rPr>
        <w:t>nsultaciji sa sudijama privrednog suda, administratorom, Akademijom pravde i Savetom, predložiću redovnu i kontinuiranu sudsku obuku, koja će se baviti pitanjima razvoja materijalnog prava</w:t>
      </w:r>
      <w:r w:rsidR="00B03A82" w:rsidRPr="000502B6">
        <w:rPr>
          <w:rFonts w:ascii="Times New Roman" w:hAnsi="Times New Roman" w:cs="Times New Roman"/>
        </w:rPr>
        <w:t xml:space="preserve"> i relevantnih </w:t>
      </w:r>
      <w:r w:rsidR="0039409B" w:rsidRPr="000502B6">
        <w:rPr>
          <w:rFonts w:ascii="Times New Roman" w:hAnsi="Times New Roman" w:cs="Times New Roman"/>
        </w:rPr>
        <w:t xml:space="preserve"> privrednih praksi</w:t>
      </w:r>
      <w:r w:rsidR="00E5485D" w:rsidRPr="000502B6">
        <w:rPr>
          <w:rFonts w:ascii="Times New Roman" w:hAnsi="Times New Roman" w:cs="Times New Roman"/>
        </w:rPr>
        <w:t>;</w:t>
      </w:r>
    </w:p>
    <w:p w14:paraId="71B9746E" w14:textId="270DACB7" w:rsidR="00716FA1" w:rsidRPr="000502B6" w:rsidRDefault="0039409B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sud</w:t>
      </w:r>
      <w:r w:rsidR="00B03A82" w:rsidRPr="000502B6">
        <w:rPr>
          <w:rFonts w:ascii="Times New Roman" w:hAnsi="Times New Roman" w:cs="Times New Roman"/>
        </w:rPr>
        <w:t>a</w:t>
      </w:r>
      <w:r w:rsidRPr="000502B6">
        <w:rPr>
          <w:rFonts w:ascii="Times New Roman" w:hAnsi="Times New Roman" w:cs="Times New Roman"/>
        </w:rPr>
        <w:t xml:space="preserve"> pismenin putem može da delegira upravne specifične odgovornosti administratoru suda</w:t>
      </w:r>
      <w:r w:rsidR="00FD2F00" w:rsidRPr="000502B6">
        <w:rPr>
          <w:rFonts w:ascii="Times New Roman" w:hAnsi="Times New Roman" w:cs="Times New Roman"/>
        </w:rPr>
        <w:t>;</w:t>
      </w:r>
    </w:p>
    <w:p w14:paraId="67BA8874" w14:textId="5BCA0699" w:rsidR="00716FA1" w:rsidRPr="000502B6" w:rsidRDefault="0039409B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Privrednog suda podnosi izveštaj Savetu</w:t>
      </w:r>
      <w:r w:rsidR="00FD2F00" w:rsidRPr="000502B6">
        <w:rPr>
          <w:rFonts w:ascii="Times New Roman" w:hAnsi="Times New Roman" w:cs="Times New Roman"/>
        </w:rPr>
        <w:t>;</w:t>
      </w:r>
    </w:p>
    <w:p w14:paraId="282123BF" w14:textId="2CEC0EB5" w:rsidR="00716FA1" w:rsidRPr="000502B6" w:rsidRDefault="0039409B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suda tokom mandata kao predsednik ne vrši funkciju sudije. Nakon završetka mandata kao predsednka, deluje kao sudija Komore drugog stepena Privrednog suda</w:t>
      </w:r>
      <w:r w:rsidR="00FD2F00" w:rsidRPr="000502B6">
        <w:rPr>
          <w:rFonts w:ascii="Times New Roman" w:hAnsi="Times New Roman" w:cs="Times New Roman"/>
        </w:rPr>
        <w:t xml:space="preserve">; </w:t>
      </w:r>
    </w:p>
    <w:p w14:paraId="4FD8F174" w14:textId="2DB5ADA6" w:rsidR="00716FA1" w:rsidRPr="000502B6" w:rsidRDefault="0039409B" w:rsidP="000502B6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Predsednik Privrednog suda predlaže Savetu da odredi potpredsednika Privrednog suda iz redova sudija Privrednog suda.  U svakom slučaju, postupak izbora potpredsenika treba da bude otvoren, transparentan i s</w:t>
      </w:r>
      <w:r w:rsidR="009C5CD6" w:rsidRPr="000502B6">
        <w:rPr>
          <w:rFonts w:ascii="Times New Roman" w:hAnsi="Times New Roman" w:cs="Times New Roman"/>
        </w:rPr>
        <w:t>a jednakim mogućnostima u pružanju</w:t>
      </w:r>
      <w:r w:rsidRPr="000502B6">
        <w:rPr>
          <w:rFonts w:ascii="Times New Roman" w:hAnsi="Times New Roman" w:cs="Times New Roman"/>
        </w:rPr>
        <w:t xml:space="preserve"> uslova svim kandidatima. </w:t>
      </w:r>
    </w:p>
    <w:p w14:paraId="3600E3A6" w14:textId="77777777" w:rsidR="00611D09" w:rsidRPr="000502B6" w:rsidRDefault="00611D09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54637900" w14:textId="4D37BDF8" w:rsidR="00676E74" w:rsidRPr="000502B6" w:rsidRDefault="00676E74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E7FA0F1" w14:textId="314E3330" w:rsidR="0045764E" w:rsidRPr="000502B6" w:rsidRDefault="0045764E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00E992C" w14:textId="77777777" w:rsidR="0045764E" w:rsidRPr="000502B6" w:rsidRDefault="0045764E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808BDA3" w14:textId="1EF6D103" w:rsidR="00FE78BA" w:rsidRPr="000502B6" w:rsidRDefault="0039409B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Čaln</w:t>
      </w:r>
      <w:r w:rsidR="00FE78BA" w:rsidRPr="000502B6">
        <w:rPr>
          <w:rFonts w:ascii="Times New Roman" w:hAnsi="Times New Roman" w:cs="Times New Roman"/>
          <w:b/>
          <w:bCs/>
        </w:rPr>
        <w:t xml:space="preserve"> 1</w:t>
      </w:r>
      <w:r w:rsidR="00E52CF4" w:rsidRPr="000502B6">
        <w:rPr>
          <w:rFonts w:ascii="Times New Roman" w:hAnsi="Times New Roman" w:cs="Times New Roman"/>
          <w:b/>
          <w:bCs/>
        </w:rPr>
        <w:t>1</w:t>
      </w:r>
    </w:p>
    <w:p w14:paraId="19FD95C7" w14:textId="6240DE42" w:rsidR="00FE78BA" w:rsidRPr="000502B6" w:rsidRDefault="0039409B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Nadležnosti i odgovornosti potpredsednika suda </w:t>
      </w:r>
    </w:p>
    <w:p w14:paraId="3F23AE82" w14:textId="77777777" w:rsidR="00FE78BA" w:rsidRPr="000502B6" w:rsidRDefault="00FE78BA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E48F059" w14:textId="4110CAB4" w:rsidR="00FE78BA" w:rsidRPr="000502B6" w:rsidRDefault="0045764E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 </w:t>
      </w:r>
      <w:r w:rsidR="0039409B" w:rsidRPr="000502B6">
        <w:rPr>
          <w:rFonts w:ascii="Times New Roman" w:hAnsi="Times New Roman" w:cs="Times New Roman"/>
        </w:rPr>
        <w:t>Potpredsednik suda vrši dužnosti predsednika suda u njgovorm o</w:t>
      </w:r>
      <w:r w:rsidR="009C5CD6" w:rsidRPr="000502B6">
        <w:rPr>
          <w:rFonts w:ascii="Times New Roman" w:hAnsi="Times New Roman" w:cs="Times New Roman"/>
        </w:rPr>
        <w:t>dsustvu, ili kada je predsednik</w:t>
      </w:r>
      <w:r w:rsidR="0039409B" w:rsidRPr="000502B6">
        <w:rPr>
          <w:rFonts w:ascii="Times New Roman" w:hAnsi="Times New Roman" w:cs="Times New Roman"/>
        </w:rPr>
        <w:t xml:space="preserve"> onemogućen da vrši svoju dužnost. Potrpeds</w:t>
      </w:r>
      <w:r w:rsidR="003C4740" w:rsidRPr="000502B6">
        <w:rPr>
          <w:rFonts w:ascii="Times New Roman" w:hAnsi="Times New Roman" w:cs="Times New Roman"/>
        </w:rPr>
        <w:t xml:space="preserve">ednik vrši druge dužnosti koje mu pismeno delegira predsednik suda. </w:t>
      </w:r>
    </w:p>
    <w:p w14:paraId="587AD139" w14:textId="77777777" w:rsidR="008B7CAE" w:rsidRPr="000502B6" w:rsidRDefault="008B7CAE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0B262BC8" w14:textId="35A6A6E3" w:rsidR="00FE78BA" w:rsidRPr="000502B6" w:rsidRDefault="0045764E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2. </w:t>
      </w:r>
      <w:r w:rsidR="003C4740" w:rsidRPr="000502B6">
        <w:rPr>
          <w:rFonts w:ascii="Times New Roman" w:hAnsi="Times New Roman" w:cs="Times New Roman"/>
        </w:rPr>
        <w:t xml:space="preserve">Mandat potpredsednika Privrednog suda je povezan sa mandatom relevantog predsednika. </w:t>
      </w:r>
      <w:r w:rsidR="00FE78BA" w:rsidRPr="000502B6">
        <w:rPr>
          <w:rFonts w:ascii="Times New Roman" w:hAnsi="Times New Roman" w:cs="Times New Roman"/>
        </w:rPr>
        <w:t xml:space="preserve"> </w:t>
      </w:r>
    </w:p>
    <w:p w14:paraId="7D9D9F3F" w14:textId="769DD6FE" w:rsidR="00611D09" w:rsidRPr="000502B6" w:rsidRDefault="00611D09" w:rsidP="000502B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F0A4407" w14:textId="0B683089" w:rsidR="004D47C7" w:rsidRPr="000502B6" w:rsidRDefault="003C4740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Član</w:t>
      </w:r>
      <w:r w:rsidR="006F2EDD" w:rsidRPr="000502B6">
        <w:rPr>
          <w:rFonts w:ascii="Times New Roman" w:hAnsi="Times New Roman" w:cs="Times New Roman"/>
          <w:b/>
          <w:bCs/>
        </w:rPr>
        <w:t xml:space="preserve"> </w:t>
      </w:r>
      <w:r w:rsidR="00FE08C3" w:rsidRPr="000502B6">
        <w:rPr>
          <w:rFonts w:ascii="Times New Roman" w:hAnsi="Times New Roman" w:cs="Times New Roman"/>
          <w:b/>
          <w:bCs/>
        </w:rPr>
        <w:t>1</w:t>
      </w:r>
      <w:r w:rsidR="00E52CF4" w:rsidRPr="000502B6">
        <w:rPr>
          <w:rFonts w:ascii="Times New Roman" w:hAnsi="Times New Roman" w:cs="Times New Roman"/>
          <w:b/>
          <w:bCs/>
        </w:rPr>
        <w:t>2</w:t>
      </w:r>
    </w:p>
    <w:p w14:paraId="17E087F4" w14:textId="02A1B7CE" w:rsidR="004D47C7" w:rsidRPr="000502B6" w:rsidRDefault="003C4740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Sudije</w:t>
      </w:r>
    </w:p>
    <w:p w14:paraId="1BCC5317" w14:textId="77777777" w:rsidR="004D47C7" w:rsidRPr="000502B6" w:rsidRDefault="004D47C7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p w14:paraId="2B5EBE4B" w14:textId="67E98AE7" w:rsidR="00DB60C3" w:rsidRPr="000502B6" w:rsidRDefault="003C4740" w:rsidP="000502B6">
      <w:pPr>
        <w:spacing w:line="276" w:lineRule="auto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Sudije obavljaju svoju funkciju u skladu sa Ustavom i zakonom, nezavisno, nepristrasno i bez ikakvog uticaja bilo kog fizičkog ili pravnog lica, uključujući i javne organe.</w:t>
      </w:r>
    </w:p>
    <w:p w14:paraId="3E93ABAB" w14:textId="77777777" w:rsidR="002864B9" w:rsidRPr="000502B6" w:rsidRDefault="002864B9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0CEC2139" w14:textId="701C7161" w:rsidR="00917BE6" w:rsidRPr="000502B6" w:rsidRDefault="00963973" w:rsidP="000502B6">
      <w:pPr>
        <w:spacing w:line="276" w:lineRule="auto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917BE6" w:rsidRPr="000502B6">
        <w:rPr>
          <w:rFonts w:ascii="Times New Roman" w:hAnsi="Times New Roman" w:cs="Times New Roman"/>
          <w:b/>
          <w:bCs/>
        </w:rPr>
        <w:t xml:space="preserve">                 </w:t>
      </w:r>
    </w:p>
    <w:p w14:paraId="4F20079A" w14:textId="77777777" w:rsidR="00611D09" w:rsidRPr="000502B6" w:rsidRDefault="00611D09" w:rsidP="000502B6">
      <w:pPr>
        <w:spacing w:line="276" w:lineRule="auto"/>
        <w:rPr>
          <w:rFonts w:ascii="Times New Roman" w:hAnsi="Times New Roman" w:cs="Times New Roman"/>
        </w:rPr>
      </w:pPr>
    </w:p>
    <w:p w14:paraId="5338CB40" w14:textId="2080310E" w:rsidR="00744196" w:rsidRPr="000502B6" w:rsidRDefault="003C4740" w:rsidP="000502B6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sz w:val="28"/>
          <w:szCs w:val="28"/>
        </w:rPr>
        <w:t>PODPOGLAVLJE</w:t>
      </w:r>
      <w:r w:rsidR="00744196" w:rsidRPr="000502B6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14:paraId="42BBB673" w14:textId="56346676" w:rsidR="004E2D12" w:rsidRPr="000502B6" w:rsidRDefault="003C4740" w:rsidP="000502B6">
      <w:pPr>
        <w:spacing w:line="276" w:lineRule="auto"/>
        <w:ind w:left="2880" w:firstLine="72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  <w:b/>
          <w:bCs/>
          <w:sz w:val="28"/>
          <w:szCs w:val="28"/>
        </w:rPr>
        <w:t>PRAVNA JEDINICA</w:t>
      </w:r>
    </w:p>
    <w:p w14:paraId="36533BA2" w14:textId="77777777" w:rsidR="004E2D12" w:rsidRPr="000502B6" w:rsidRDefault="004E2D12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223983C" w14:textId="7F613E50" w:rsidR="004E2D12" w:rsidRPr="000502B6" w:rsidRDefault="003C4740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>Član</w:t>
      </w:r>
      <w:r w:rsidR="004E2D12" w:rsidRPr="000502B6">
        <w:rPr>
          <w:rFonts w:ascii="Times New Roman" w:hAnsi="Times New Roman" w:cs="Times New Roman"/>
          <w:b/>
          <w:bCs/>
        </w:rPr>
        <w:t xml:space="preserve"> </w:t>
      </w:r>
      <w:r w:rsidR="001F3FCD" w:rsidRPr="000502B6">
        <w:rPr>
          <w:rFonts w:ascii="Times New Roman" w:hAnsi="Times New Roman" w:cs="Times New Roman"/>
          <w:b/>
          <w:bCs/>
        </w:rPr>
        <w:t>1</w:t>
      </w:r>
      <w:r w:rsidR="00E52CF4" w:rsidRPr="000502B6">
        <w:rPr>
          <w:rFonts w:ascii="Times New Roman" w:hAnsi="Times New Roman" w:cs="Times New Roman"/>
          <w:b/>
          <w:bCs/>
        </w:rPr>
        <w:t>3</w:t>
      </w:r>
    </w:p>
    <w:p w14:paraId="1A93FC3B" w14:textId="69B63D81" w:rsidR="004E2D12" w:rsidRPr="000502B6" w:rsidRDefault="003C4740" w:rsidP="000502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2B6">
        <w:rPr>
          <w:rFonts w:ascii="Times New Roman" w:hAnsi="Times New Roman" w:cs="Times New Roman"/>
          <w:b/>
          <w:bCs/>
        </w:rPr>
        <w:t xml:space="preserve">Organizacija pravne jedinice </w:t>
      </w:r>
    </w:p>
    <w:p w14:paraId="3A403362" w14:textId="77777777" w:rsidR="004E2D12" w:rsidRPr="000502B6" w:rsidRDefault="004E2D12" w:rsidP="000502B6">
      <w:pPr>
        <w:spacing w:line="276" w:lineRule="auto"/>
        <w:rPr>
          <w:rFonts w:ascii="Times New Roman" w:hAnsi="Times New Roman" w:cs="Times New Roman"/>
        </w:rPr>
      </w:pPr>
    </w:p>
    <w:p w14:paraId="4C00092C" w14:textId="2DA7E4FB" w:rsidR="004E2D12" w:rsidRPr="000502B6" w:rsidRDefault="004E2D12" w:rsidP="000502B6">
      <w:p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>1.</w:t>
      </w:r>
      <w:r w:rsidR="0039409B" w:rsidRPr="000502B6">
        <w:rPr>
          <w:rFonts w:ascii="Times New Roman" w:hAnsi="Times New Roman" w:cs="Times New Roman"/>
        </w:rPr>
        <w:t xml:space="preserve"> Pravna jedinica je organizaciona jedinica u Privrednom sudu koja direktno odgovara predsedniku suda, a koja se sastoji</w:t>
      </w:r>
      <w:r w:rsidRPr="000502B6">
        <w:rPr>
          <w:rFonts w:ascii="Times New Roman" w:hAnsi="Times New Roman" w:cs="Times New Roman"/>
        </w:rPr>
        <w:t>:</w:t>
      </w:r>
    </w:p>
    <w:p w14:paraId="386CBD45" w14:textId="77777777" w:rsidR="004E2D12" w:rsidRPr="000502B6" w:rsidRDefault="004E2D12" w:rsidP="000502B6">
      <w:pPr>
        <w:spacing w:line="276" w:lineRule="auto"/>
        <w:rPr>
          <w:rFonts w:ascii="Times New Roman" w:hAnsi="Times New Roman" w:cs="Times New Roman"/>
        </w:rPr>
      </w:pPr>
    </w:p>
    <w:p w14:paraId="3EA5C334" w14:textId="4EB7B8D5" w:rsidR="004E2D12" w:rsidRPr="000502B6" w:rsidRDefault="004E2D12" w:rsidP="000502B6">
      <w:pPr>
        <w:spacing w:line="276" w:lineRule="auto"/>
        <w:ind w:firstLine="72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1.1. </w:t>
      </w:r>
      <w:r w:rsidR="0039409B" w:rsidRPr="000502B6">
        <w:rPr>
          <w:rFonts w:ascii="Times New Roman" w:hAnsi="Times New Roman" w:cs="Times New Roman"/>
        </w:rPr>
        <w:t>Pravni savetnik koji deluje kao rukovodilac jedinice</w:t>
      </w:r>
      <w:r w:rsidRPr="000502B6">
        <w:rPr>
          <w:rFonts w:ascii="Times New Roman" w:hAnsi="Times New Roman" w:cs="Times New Roman"/>
        </w:rPr>
        <w:t>;</w:t>
      </w:r>
    </w:p>
    <w:p w14:paraId="783E7223" w14:textId="31B56356" w:rsidR="004E2D12" w:rsidRPr="000502B6" w:rsidRDefault="004E2D12" w:rsidP="000502B6">
      <w:pPr>
        <w:spacing w:line="276" w:lineRule="auto"/>
        <w:ind w:firstLine="72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1.2. </w:t>
      </w:r>
      <w:r w:rsidR="0039409B" w:rsidRPr="000502B6">
        <w:rPr>
          <w:rFonts w:ascii="Times New Roman" w:hAnsi="Times New Roman" w:cs="Times New Roman"/>
        </w:rPr>
        <w:t>Stručni saradnici</w:t>
      </w:r>
      <w:r w:rsidRPr="000502B6">
        <w:rPr>
          <w:rFonts w:ascii="Times New Roman" w:hAnsi="Times New Roman" w:cs="Times New Roman"/>
        </w:rPr>
        <w:t>;</w:t>
      </w:r>
    </w:p>
    <w:p w14:paraId="0EAD972A" w14:textId="02142396" w:rsidR="004E2D12" w:rsidRPr="000502B6" w:rsidRDefault="004E2D12" w:rsidP="000502B6">
      <w:pPr>
        <w:spacing w:line="276" w:lineRule="auto"/>
        <w:ind w:firstLine="720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1.3. </w:t>
      </w:r>
      <w:r w:rsidR="0039409B" w:rsidRPr="000502B6">
        <w:rPr>
          <w:rFonts w:ascii="Times New Roman" w:hAnsi="Times New Roman" w:cs="Times New Roman"/>
        </w:rPr>
        <w:t xml:space="preserve">Pravni službenik </w:t>
      </w:r>
      <w:r w:rsidRPr="000502B6">
        <w:rPr>
          <w:rFonts w:ascii="Times New Roman" w:hAnsi="Times New Roman" w:cs="Times New Roman"/>
        </w:rPr>
        <w:t>/</w:t>
      </w:r>
      <w:r w:rsidR="0039409B" w:rsidRPr="000502B6">
        <w:rPr>
          <w:rFonts w:ascii="Times New Roman" w:hAnsi="Times New Roman" w:cs="Times New Roman"/>
        </w:rPr>
        <w:t>Pravni sekretari</w:t>
      </w:r>
      <w:r w:rsidRPr="000502B6">
        <w:rPr>
          <w:rFonts w:ascii="Times New Roman" w:hAnsi="Times New Roman" w:cs="Times New Roman"/>
        </w:rPr>
        <w:t>;</w:t>
      </w:r>
    </w:p>
    <w:p w14:paraId="348CCFD8" w14:textId="66B8EC08" w:rsidR="004E2D12" w:rsidRPr="000502B6" w:rsidRDefault="00996063" w:rsidP="000502B6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</w:rPr>
        <w:t xml:space="preserve">1.4. Službenik za prevode </w:t>
      </w:r>
      <w:r w:rsidR="004E2D12" w:rsidRPr="000502B6">
        <w:rPr>
          <w:rFonts w:ascii="Times New Roman" w:hAnsi="Times New Roman" w:cs="Times New Roman"/>
        </w:rPr>
        <w:t xml:space="preserve"> </w:t>
      </w:r>
    </w:p>
    <w:p w14:paraId="190E640B" w14:textId="77777777" w:rsidR="004E2D12" w:rsidRPr="000502B6" w:rsidRDefault="004E2D12" w:rsidP="000502B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7BD2F09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2. Pozicije iz stava 1. podstav 1.1. i 1.2. ovog člana, nisu pozicije državnih službenika. Regrutacija i njihove dužnosti i odgovornosti su kvazi-sudske. U svakom slučaju, postupak izbora</w:t>
      </w:r>
      <w:bookmarkStart w:id="1" w:name="_GoBack"/>
      <w:bookmarkEnd w:id="1"/>
      <w:r w:rsidRPr="000502B6">
        <w:rPr>
          <w:rFonts w:ascii="Times New Roman" w:hAnsi="Times New Roman" w:cs="Times New Roman"/>
          <w:noProof w:val="0"/>
        </w:rPr>
        <w:t xml:space="preserve"> treba da bude otvoren, transparentan i uz jednake mogućnosti pružanja uslova za sve kandidate. </w:t>
      </w:r>
    </w:p>
    <w:p w14:paraId="7FC2110E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53154D68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3. Osim dužnosti utvrđenih Pravilnikom o pravnoj jedinici i Zakonom o Privrednom sudu, Pravna jedinica je odgovorna za sva pitanja koja se odnose na efikasno vođenje sudskih sednica, prema zakonodavstvu na snazi, pravilnicima i odlukama usvojenim od strane Saveta.</w:t>
      </w:r>
    </w:p>
    <w:p w14:paraId="73476A6A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15CA6A55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 xml:space="preserve">4. Dužnosti i odgovornosti pozicija utvrđenih u stavu 1. podstav 1.1, 1.2, 1.3, i 1.4. ovog člana, biće definisane opisom radnih mesta u Pravilniku o pravnoj jedinici. </w:t>
      </w:r>
    </w:p>
    <w:p w14:paraId="115E023E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5E88C350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lastRenderedPageBreak/>
        <w:t xml:space="preserve">5. Pravni savetnik za svoj rad odgovara i izveštava predsedniku, koji je odgovoran za vrednovanje njegovog radnog učinka. </w:t>
      </w:r>
    </w:p>
    <w:p w14:paraId="3FB9B625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528D7A5D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6. Zaposleni iz stava 1. podstav 1.2. i 1.3. ovog člana odgovaraju i izveštavaju Pravnom savetniku i sudiji sa kojim rade, a zaposleni iz stava 1. podstav 1.4. odgovaraju Pravnom savetniku. Pravni savetnik je odgovoran za vrednovanje radnog učinka svih zaposlenih kako je definisano u stavu 1, pod-stavovima 1.2, 1.3 i 1.4.</w:t>
      </w:r>
    </w:p>
    <w:p w14:paraId="189C2238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38D98F6B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7. Regrutacija Pravnih službenika/Pravnih sekretara i drugog pomoćnog osoblja od strane Privrednog suda biće obavljeno u skladu sa važećim zakonom, kao i pravilnicima i odlukama Saveta, dok će se predsednik Privrednog suda i sudije konsultovati o potrebi za regrutacijom profesionalaca na ovim pozicijama.</w:t>
      </w:r>
    </w:p>
    <w:p w14:paraId="0D5FC3E1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2DEA5792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122E44CC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noProof w:val="0"/>
          <w:sz w:val="28"/>
          <w:szCs w:val="28"/>
        </w:rPr>
        <w:t>POGLAVLJE III</w:t>
      </w:r>
    </w:p>
    <w:p w14:paraId="141207E6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0502B6">
        <w:rPr>
          <w:rFonts w:ascii="Times New Roman" w:hAnsi="Times New Roman" w:cs="Times New Roman"/>
          <w:b/>
          <w:bCs/>
          <w:noProof w:val="0"/>
          <w:sz w:val="28"/>
          <w:szCs w:val="28"/>
        </w:rPr>
        <w:t>KANCELARIJA ADMINISTRATORA PRIVREDNOG SUDA</w:t>
      </w:r>
    </w:p>
    <w:p w14:paraId="12C5C877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p w14:paraId="48A842C4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p w14:paraId="7A162241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Član 14</w:t>
      </w:r>
    </w:p>
    <w:p w14:paraId="3E2D1BA3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Administracija</w:t>
      </w:r>
    </w:p>
    <w:p w14:paraId="638A1826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43CD6523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 Administracija Privrednog suda se sastoji od:</w:t>
      </w:r>
    </w:p>
    <w:p w14:paraId="39ADC8CE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5AFD5F8D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1.1. Kancelarije administratora;</w:t>
      </w:r>
    </w:p>
    <w:p w14:paraId="45478076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1.2. Kancelarije za upravljanje predmetima;</w:t>
      </w:r>
    </w:p>
    <w:p w14:paraId="6317F958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 xml:space="preserve">1.3. Kancelarije za zajedničke usluge; </w:t>
      </w:r>
    </w:p>
    <w:p w14:paraId="29C593F0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1.4. Kancelarije za budžet i finansije</w:t>
      </w:r>
    </w:p>
    <w:p w14:paraId="1BC93867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</w:p>
    <w:p w14:paraId="11859592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</w:p>
    <w:p w14:paraId="4CC7C6D3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</w:p>
    <w:p w14:paraId="27235CC1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</w:p>
    <w:p w14:paraId="12AA1243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</w:p>
    <w:p w14:paraId="218B4605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Član 15</w:t>
      </w:r>
    </w:p>
    <w:p w14:paraId="7709F1B3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Kancelarija administratora</w:t>
      </w:r>
    </w:p>
    <w:p w14:paraId="538A4F98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b/>
          <w:bCs/>
          <w:noProof w:val="0"/>
        </w:rPr>
      </w:pPr>
    </w:p>
    <w:p w14:paraId="7C1C65E3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 Kancelarija administratora se sastoji od:</w:t>
      </w:r>
    </w:p>
    <w:p w14:paraId="687DB657" w14:textId="77777777" w:rsidR="000502B6" w:rsidRPr="000502B6" w:rsidRDefault="000502B6" w:rsidP="000502B6">
      <w:pPr>
        <w:pStyle w:val="ListParagraph"/>
        <w:numPr>
          <w:ilvl w:val="1"/>
          <w:numId w:val="2"/>
        </w:numPr>
        <w:spacing w:line="276" w:lineRule="auto"/>
        <w:ind w:left="1170" w:hanging="36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Administratora;</w:t>
      </w:r>
    </w:p>
    <w:p w14:paraId="39C911A1" w14:textId="77777777" w:rsidR="000502B6" w:rsidRPr="000502B6" w:rsidRDefault="000502B6" w:rsidP="000502B6">
      <w:pPr>
        <w:pStyle w:val="ListParagraph"/>
        <w:numPr>
          <w:ilvl w:val="1"/>
          <w:numId w:val="2"/>
        </w:numPr>
        <w:spacing w:line="276" w:lineRule="auto"/>
        <w:ind w:left="1170" w:hanging="36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Službenik za osoblje.</w:t>
      </w:r>
    </w:p>
    <w:p w14:paraId="71B62826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noProof w:val="0"/>
          <w:color w:val="FF0000"/>
        </w:rPr>
      </w:pPr>
    </w:p>
    <w:p w14:paraId="742F31C3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b/>
          <w:bCs/>
          <w:noProof w:val="0"/>
          <w:color w:val="000000" w:themeColor="text1"/>
        </w:rPr>
        <w:t>Član 16</w:t>
      </w:r>
    </w:p>
    <w:p w14:paraId="5194FEB3" w14:textId="77777777" w:rsidR="000502B6" w:rsidRPr="000502B6" w:rsidRDefault="000502B6" w:rsidP="000502B6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b/>
          <w:bCs/>
          <w:noProof w:val="0"/>
          <w:color w:val="000000" w:themeColor="text1"/>
        </w:rPr>
        <w:lastRenderedPageBreak/>
        <w:t>Nadležnosti i odgovornosti administratora</w:t>
      </w:r>
    </w:p>
    <w:p w14:paraId="5BFBF26A" w14:textId="77777777" w:rsidR="000502B6" w:rsidRPr="000502B6" w:rsidRDefault="000502B6" w:rsidP="000502B6">
      <w:pPr>
        <w:spacing w:line="276" w:lineRule="auto"/>
        <w:ind w:firstLine="720"/>
        <w:jc w:val="center"/>
        <w:rPr>
          <w:rFonts w:ascii="Times New Roman" w:hAnsi="Times New Roman" w:cs="Times New Roman"/>
          <w:noProof w:val="0"/>
          <w:color w:val="FF0000"/>
        </w:rPr>
      </w:pPr>
    </w:p>
    <w:p w14:paraId="6B8FC118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  Administrator suda rukovodi i nadzire administrativne funkcije suda u saradnji sa predsednikom suda i u koordinaciji sa Sekretarijatom Saveta, a za efikasno i efektivno upravljanje suda odgovara predsedniku suda.</w:t>
      </w:r>
    </w:p>
    <w:p w14:paraId="04EFA7D7" w14:textId="77777777" w:rsidR="000502B6" w:rsidRPr="000502B6" w:rsidRDefault="000502B6" w:rsidP="000502B6">
      <w:pPr>
        <w:jc w:val="both"/>
        <w:rPr>
          <w:rFonts w:ascii="Times New Roman" w:hAnsi="Times New Roman" w:cs="Times New Roman"/>
          <w:noProof w:val="0"/>
        </w:rPr>
      </w:pPr>
    </w:p>
    <w:p w14:paraId="790688CB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 xml:space="preserve">2. Zaposleni u kancelariji administratora prema stavu 1. podstav 1.2. člana 14. odgovora administratoru, koji je takođe odgovoran za vrednovanje njegovog radnog učinka. </w:t>
      </w:r>
    </w:p>
    <w:p w14:paraId="0ABABB9A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38BBAD21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3. Radni učinka administratora vrednuje predsednik suda u koordinaciji sa generalnim direktorom Sekretarijata Saveta.</w:t>
      </w:r>
    </w:p>
    <w:p w14:paraId="12EDAEF2" w14:textId="77777777" w:rsidR="000502B6" w:rsidRPr="000502B6" w:rsidRDefault="000502B6" w:rsidP="000502B6">
      <w:pPr>
        <w:pStyle w:val="ListParagraph"/>
        <w:jc w:val="both"/>
        <w:rPr>
          <w:rFonts w:ascii="Times New Roman" w:hAnsi="Times New Roman" w:cs="Times New Roman"/>
          <w:noProof w:val="0"/>
        </w:rPr>
      </w:pPr>
    </w:p>
    <w:p w14:paraId="435D393B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4. Administrator upravlja administrativnim funkcijama suda, uključujući:</w:t>
      </w:r>
    </w:p>
    <w:p w14:paraId="6A695290" w14:textId="77777777" w:rsidR="000502B6" w:rsidRPr="000502B6" w:rsidRDefault="000502B6" w:rsidP="000502B6">
      <w:pPr>
        <w:pStyle w:val="ListParagraph"/>
        <w:rPr>
          <w:rFonts w:ascii="Times New Roman" w:hAnsi="Times New Roman" w:cs="Times New Roman"/>
          <w:noProof w:val="0"/>
          <w:color w:val="000000" w:themeColor="text1"/>
        </w:rPr>
      </w:pPr>
    </w:p>
    <w:p w14:paraId="65915F1D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Sastavljanje izveštaja suda, uključujući statističke izveštaje, i obezbeđuje da su tačni i blagovremeno pripremljeni;</w:t>
      </w:r>
    </w:p>
    <w:p w14:paraId="14FABE98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evidentiranje i arhiviranje sudskih spisa i zatvorenih predmeta;</w:t>
      </w:r>
    </w:p>
    <w:p w14:paraId="726E85A3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vođenje sudskih spisa na potpun i tačan način;</w:t>
      </w:r>
    </w:p>
    <w:p w14:paraId="1509B5CE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bezbednost suda;</w:t>
      </w:r>
    </w:p>
    <w:p w14:paraId="30904F6B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administrativno osoblje suda;</w:t>
      </w:r>
    </w:p>
    <w:p w14:paraId="2B437C76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sprovođenje pravilnika za sudsko osoblje;</w:t>
      </w:r>
    </w:p>
    <w:p w14:paraId="570A845F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tačno vođenje finansija;</w:t>
      </w:r>
    </w:p>
    <w:p w14:paraId="4985119E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sprovođenje pravilnika, postupka i odluka usvojenih od strane Saveta;</w:t>
      </w:r>
    </w:p>
    <w:p w14:paraId="1101C3D3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Administrator raspoređuje, po potrebi, administrativno osoblje na određene poslove kako bi osigurao delotvoran i efikasan rad suda;</w:t>
      </w:r>
    </w:p>
    <w:p w14:paraId="0BC23EF0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170" w:hanging="45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Administrator obezbeđuje pristup javnosti sudskim registrima i informacijama koje se mogu otkriti javnosti, u skladu sa zakonima na snazi;</w:t>
      </w:r>
    </w:p>
    <w:p w14:paraId="35F52307" w14:textId="77777777" w:rsidR="000502B6" w:rsidRPr="000502B6" w:rsidRDefault="000502B6" w:rsidP="000502B6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170" w:hanging="45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Preuzima druge dužnosti i odgovornosti, koje mu određuje predsednik suda;</w:t>
      </w:r>
    </w:p>
    <w:p w14:paraId="184D92F8" w14:textId="77777777" w:rsidR="000502B6" w:rsidRPr="000502B6" w:rsidRDefault="000502B6" w:rsidP="000502B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990" w:hanging="27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Ovlašćuje i pokreće postupke za zapošljavanje, disciplinovanje i razrešenje nesudskog osoblja, u skladu sa važećim pravilnicima za osoblje;</w:t>
      </w:r>
    </w:p>
    <w:p w14:paraId="730BFC3F" w14:textId="77777777" w:rsidR="000502B6" w:rsidRPr="000502B6" w:rsidRDefault="000502B6" w:rsidP="000502B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990" w:hanging="27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Preduzima radnje za povećanje efikasnosti usluga sudske administracije;</w:t>
      </w:r>
    </w:p>
    <w:p w14:paraId="2DD8FA05" w14:textId="77777777" w:rsidR="000502B6" w:rsidRPr="000502B6" w:rsidRDefault="000502B6" w:rsidP="000502B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Učešće u izradi godišnjeg plana o radu;</w:t>
      </w:r>
    </w:p>
    <w:p w14:paraId="77FC527A" w14:textId="77777777" w:rsidR="000502B6" w:rsidRPr="000502B6" w:rsidRDefault="000502B6" w:rsidP="000502B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Održavanje redovnih sastanaka za nesmetano obavljanje i planiranje rada;</w:t>
      </w:r>
    </w:p>
    <w:p w14:paraId="25F50929" w14:textId="77777777" w:rsidR="000502B6" w:rsidRPr="000502B6" w:rsidRDefault="000502B6" w:rsidP="000502B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810" w:firstLine="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Vođenje lične evidencije (dosijea) svih zaposlenih u sudu, uključujući i pripravnike;</w:t>
      </w:r>
    </w:p>
    <w:p w14:paraId="446D20AB" w14:textId="77777777" w:rsidR="000502B6" w:rsidRPr="000502B6" w:rsidRDefault="000502B6" w:rsidP="000502B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Vođenje evidencije o prisustvu na poslu za nesudskog osoblje;</w:t>
      </w:r>
    </w:p>
    <w:p w14:paraId="298B117F" w14:textId="77777777" w:rsidR="000502B6" w:rsidRPr="000502B6" w:rsidRDefault="000502B6" w:rsidP="000502B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Rešavanje žalbi stranaka protiv zaposlenih u sudu;</w:t>
      </w:r>
    </w:p>
    <w:p w14:paraId="572AF2A7" w14:textId="77777777" w:rsidR="000502B6" w:rsidRPr="000502B6" w:rsidRDefault="000502B6" w:rsidP="000502B6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Preduzimanje radnji koje obezbeđuju pravilnu primenu Kodeksa ponašanja za zaposlene.</w:t>
      </w:r>
    </w:p>
    <w:p w14:paraId="25ABCF61" w14:textId="77777777" w:rsidR="000502B6" w:rsidRPr="000502B6" w:rsidRDefault="000502B6" w:rsidP="000502B6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</w:p>
    <w:p w14:paraId="4B3F867E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5F1769D6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Član 17</w:t>
      </w:r>
    </w:p>
    <w:p w14:paraId="20441D52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lastRenderedPageBreak/>
        <w:t xml:space="preserve">Kancelarija za upravljanje predmetima  </w:t>
      </w:r>
    </w:p>
    <w:p w14:paraId="70259FD0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6E70E446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7BF2390D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 Kancelarija za upravljanje predmetima se sastoji od:</w:t>
      </w:r>
    </w:p>
    <w:p w14:paraId="1683B005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550472E0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  <w:bookmarkStart w:id="2" w:name="_Hlk97886492"/>
      <w:r w:rsidRPr="000502B6">
        <w:rPr>
          <w:rFonts w:ascii="Times New Roman" w:hAnsi="Times New Roman" w:cs="Times New Roman"/>
          <w:noProof w:val="0"/>
        </w:rPr>
        <w:t>1.1. Rukovodilac kancelarije;</w:t>
      </w:r>
    </w:p>
    <w:p w14:paraId="26B7EB05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1.2. Sektor za prijem, registraciju, dostavljanje i upravljanje predmetima;</w:t>
      </w:r>
    </w:p>
    <w:p w14:paraId="78BFEB04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ab/>
      </w:r>
      <w:r w:rsidRPr="000502B6">
        <w:rPr>
          <w:rFonts w:ascii="Times New Roman" w:hAnsi="Times New Roman" w:cs="Times New Roman"/>
          <w:noProof w:val="0"/>
        </w:rPr>
        <w:tab/>
        <w:t>1.2.1. Nadzornik sektora;</w:t>
      </w:r>
    </w:p>
    <w:p w14:paraId="75A7EE3D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ab/>
      </w:r>
      <w:r w:rsidRPr="000502B6">
        <w:rPr>
          <w:rFonts w:ascii="Times New Roman" w:hAnsi="Times New Roman" w:cs="Times New Roman"/>
          <w:noProof w:val="0"/>
        </w:rPr>
        <w:tab/>
        <w:t>1.2.2. Referenti;</w:t>
      </w:r>
    </w:p>
    <w:p w14:paraId="466B88AE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ab/>
      </w:r>
      <w:r w:rsidRPr="000502B6">
        <w:rPr>
          <w:rFonts w:ascii="Times New Roman" w:hAnsi="Times New Roman" w:cs="Times New Roman"/>
          <w:noProof w:val="0"/>
        </w:rPr>
        <w:tab/>
        <w:t>1.2.3. Dostavljači;</w:t>
      </w:r>
    </w:p>
    <w:p w14:paraId="2667520E" w14:textId="77777777" w:rsidR="000502B6" w:rsidRPr="000502B6" w:rsidRDefault="000502B6" w:rsidP="000502B6">
      <w:pPr>
        <w:pStyle w:val="ListParagraph"/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1.3. U okviru sektora predviđenog stavom 1. tačka 1.2 takođe deluje i Služba za posredovanje, koja je nadležna za sva pitanja u vezi sa upravljanjem i upućivanjem predmeta od strane sudija u postupku posredovanja, u skladu sa važećim zakonima, pravilnicima i protokolima, usvojenih od strane Saveta, i opisu radnih dužnosti.</w:t>
      </w:r>
    </w:p>
    <w:p w14:paraId="64C3AA91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 xml:space="preserve">            1.4. Sektor za izvršenje, arhiviranje i statistiku;</w:t>
      </w:r>
    </w:p>
    <w:p w14:paraId="41736174" w14:textId="77777777" w:rsidR="000502B6" w:rsidRPr="000502B6" w:rsidRDefault="000502B6" w:rsidP="000502B6">
      <w:pPr>
        <w:spacing w:line="276" w:lineRule="auto"/>
        <w:ind w:left="1140" w:firstLine="30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1.4.1. Nadzornik sektora;</w:t>
      </w:r>
    </w:p>
    <w:p w14:paraId="026E84BF" w14:textId="77777777" w:rsidR="000502B6" w:rsidRPr="000502B6" w:rsidRDefault="000502B6" w:rsidP="000502B6">
      <w:pPr>
        <w:spacing w:line="276" w:lineRule="auto"/>
        <w:ind w:left="1140" w:firstLine="30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1.4.2. Referenti;</w:t>
      </w:r>
    </w:p>
    <w:p w14:paraId="64E7528D" w14:textId="77777777" w:rsidR="000502B6" w:rsidRPr="000502B6" w:rsidRDefault="000502B6" w:rsidP="000502B6">
      <w:pPr>
        <w:spacing w:line="276" w:lineRule="auto"/>
        <w:ind w:left="1140" w:firstLine="30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1.4.3. Arhivista;</w:t>
      </w:r>
    </w:p>
    <w:p w14:paraId="1956C9CA" w14:textId="77777777" w:rsidR="000502B6" w:rsidRPr="000502B6" w:rsidRDefault="000502B6" w:rsidP="000502B6">
      <w:pPr>
        <w:spacing w:line="276" w:lineRule="auto"/>
        <w:ind w:left="1140" w:firstLine="30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1.4.4. Službenik z statistiku.</w:t>
      </w:r>
    </w:p>
    <w:bookmarkEnd w:id="2"/>
    <w:p w14:paraId="3187F757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48289DD8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2. Kancelarija za upravljanje predmetima je odgovorna za prijem, registraciju, dostavljanje, upravljanje, izvršenje, arhiviranje i statističko izveštavanje sudskih predmeta, u skladu sa zakonodavstvom na snazi, pravilnicima i odlukama usvojenim od strane Saveta i opisom radnih dužnosti.</w:t>
      </w:r>
    </w:p>
    <w:p w14:paraId="593C4E1F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798DCF41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3. Nivoi izveštavanja i vrednovanja radnog učinka u okviru Kancelarije za upravljanje predmetima, utvrđeni su na sledeći način:</w:t>
      </w:r>
    </w:p>
    <w:p w14:paraId="5054E234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6376CCD0" w14:textId="77777777" w:rsidR="000502B6" w:rsidRPr="000502B6" w:rsidRDefault="000502B6" w:rsidP="000502B6">
      <w:pPr>
        <w:spacing w:line="276" w:lineRule="auto"/>
        <w:ind w:left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3.1. Rukovodilac kancelarije za svoj rad odgovara i izveštava administratoru, koji je odgovoran za vrednovanje njegovog radnog učinka.</w:t>
      </w:r>
    </w:p>
    <w:p w14:paraId="5F9C454A" w14:textId="77777777" w:rsidR="000502B6" w:rsidRPr="000502B6" w:rsidRDefault="000502B6" w:rsidP="000502B6">
      <w:pPr>
        <w:spacing w:line="276" w:lineRule="auto"/>
        <w:ind w:left="720"/>
        <w:jc w:val="both"/>
        <w:rPr>
          <w:rFonts w:ascii="Times New Roman" w:hAnsi="Times New Roman" w:cs="Times New Roman"/>
          <w:noProof w:val="0"/>
        </w:rPr>
      </w:pPr>
    </w:p>
    <w:p w14:paraId="091B2025" w14:textId="77777777" w:rsidR="000502B6" w:rsidRPr="000502B6" w:rsidRDefault="000502B6" w:rsidP="000502B6">
      <w:pPr>
        <w:spacing w:line="276" w:lineRule="auto"/>
        <w:ind w:left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3.2. Zaposleni iz stava 1. podstav 1.2.1. i 1.4.1. odgovaraju i izveštavaju rukovodiocu kancelarije, koji je odgovoran za vrednovanje njihovog radnog učinka;</w:t>
      </w:r>
    </w:p>
    <w:p w14:paraId="70ACF35F" w14:textId="77777777" w:rsidR="000502B6" w:rsidRPr="000502B6" w:rsidRDefault="000502B6" w:rsidP="000502B6">
      <w:pPr>
        <w:spacing w:line="276" w:lineRule="auto"/>
        <w:ind w:left="720"/>
        <w:jc w:val="both"/>
        <w:rPr>
          <w:rFonts w:ascii="Times New Roman" w:hAnsi="Times New Roman" w:cs="Times New Roman"/>
          <w:noProof w:val="0"/>
        </w:rPr>
      </w:pPr>
    </w:p>
    <w:p w14:paraId="36016BBD" w14:textId="77777777" w:rsidR="000502B6" w:rsidRPr="000502B6" w:rsidRDefault="000502B6" w:rsidP="000502B6">
      <w:pPr>
        <w:spacing w:line="276" w:lineRule="auto"/>
        <w:ind w:left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3.3. Zaposleni iz stava 1. podstav 1.2.2, 1.2.3, 1.4.2, 1.4.3. i 1.4.4. odgovaraju i izveštavaju odgovarajućim nadzornicima sektora, koji su odgovorni za vrednovanje njihovog radnog učinka.</w:t>
      </w:r>
    </w:p>
    <w:p w14:paraId="6F8EFE9C" w14:textId="77777777" w:rsidR="000502B6" w:rsidRPr="000502B6" w:rsidRDefault="000502B6" w:rsidP="000502B6">
      <w:pPr>
        <w:spacing w:line="276" w:lineRule="auto"/>
        <w:ind w:left="720"/>
        <w:jc w:val="both"/>
        <w:rPr>
          <w:rFonts w:ascii="Times New Roman" w:hAnsi="Times New Roman" w:cs="Times New Roman"/>
          <w:noProof w:val="0"/>
        </w:rPr>
      </w:pPr>
    </w:p>
    <w:p w14:paraId="5BCA956A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4. Kancelarija za upravljanje predmetima, u okviru svojih odgovornosti ima, ali nije ograničena na:</w:t>
      </w:r>
    </w:p>
    <w:p w14:paraId="05D2EF55" w14:textId="77777777" w:rsidR="000502B6" w:rsidRPr="000502B6" w:rsidRDefault="000502B6" w:rsidP="000502B6">
      <w:pPr>
        <w:pStyle w:val="ListParagraph"/>
        <w:spacing w:line="276" w:lineRule="auto"/>
        <w:ind w:left="810"/>
        <w:jc w:val="both"/>
        <w:rPr>
          <w:rFonts w:ascii="Times New Roman" w:hAnsi="Times New Roman" w:cs="Times New Roman"/>
          <w:noProof w:val="0"/>
          <w:color w:val="000000" w:themeColor="text1"/>
        </w:rPr>
      </w:pPr>
    </w:p>
    <w:p w14:paraId="083451F8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4.1. prima i evidentira sva dokumenta koja su podneta sudu, tako što ih registruje u ručne registre i u sistemu ISUP, kreirajući i održavajući spise predmeta;</w:t>
      </w:r>
    </w:p>
    <w:p w14:paraId="5A395283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4.2. preduzima sve proceduralne mere i radnje u okviru sistema za dodelu predmeta sudijama preko sistema;</w:t>
      </w:r>
    </w:p>
    <w:p w14:paraId="641F4700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Obaveštava stranke elektronskim putem, preko poštanske službe, ili sudskih dostavljača;</w:t>
      </w:r>
    </w:p>
    <w:p w14:paraId="1EF3BBEB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4.3. preduzima sve proceduralne mere, tražene nalozima izdatih od strane sudija u predmetima;</w:t>
      </w:r>
    </w:p>
    <w:p w14:paraId="077CF5F3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4.4. upravlja protokom predmeta unutar suda preko sistema ISUP;</w:t>
      </w:r>
    </w:p>
    <w:p w14:paraId="5FF41B01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Obezbeđuje objavljivanje oglasa u vezi sa predmetima u javnoj informativnoj tabli suda;</w:t>
      </w:r>
    </w:p>
    <w:p w14:paraId="32BCEA41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 xml:space="preserve">4.5. arhivira završene predmete; </w:t>
      </w:r>
    </w:p>
    <w:p w14:paraId="147380E1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4.6 priprema izveštaje za nerešene predmete i procesuiranje predmeta za sud i druge institucije;</w:t>
      </w:r>
    </w:p>
    <w:p w14:paraId="2E23F33C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4.7. obezbeđuje informacije za zainteresovane stranke na osnovu podataka sačuvanih u sudskim registrima i u ISUP-u;</w:t>
      </w:r>
    </w:p>
    <w:p w14:paraId="343700D1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 xml:space="preserve">4.8. obrađuje i izdaje uverenja iz nadležnosti suda; </w:t>
      </w:r>
    </w:p>
    <w:p w14:paraId="3D27185C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4.9. preduzima sve neophodne mere za efektivno prikupljanje taksi i novčanih kazni, naloženih od strane sudija.</w:t>
      </w:r>
    </w:p>
    <w:p w14:paraId="1FDE515F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4.10. KUP obezbeđuje da se iste radnje u predmetima obavljaju preko ISUP-a od registracije predmeta, kretanje predmeta u sudu, kretanje predmeta između odeljenja, do arhiviranja.</w:t>
      </w:r>
    </w:p>
    <w:p w14:paraId="2EE47C16" w14:textId="77777777" w:rsidR="000502B6" w:rsidRPr="000502B6" w:rsidRDefault="000502B6" w:rsidP="000502B6">
      <w:pPr>
        <w:spacing w:line="276" w:lineRule="auto"/>
        <w:ind w:left="90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4.11. KUP obezbeđuje da je ručni spis predmeta identičan sa spisom predmeta u ISUP-u.</w:t>
      </w:r>
    </w:p>
    <w:p w14:paraId="0E7911EA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</w:p>
    <w:p w14:paraId="55B10124" w14:textId="77777777" w:rsidR="000502B6" w:rsidRPr="000502B6" w:rsidRDefault="000502B6" w:rsidP="00050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5. Svi referenti u KUP su odgovorni za evidentiranje spisa predmeta, bez obzira na odeljenje.</w:t>
      </w:r>
    </w:p>
    <w:p w14:paraId="0285B8B2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</w:p>
    <w:p w14:paraId="5F0B2661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</w:rPr>
      </w:pPr>
      <w:r w:rsidRPr="000502B6">
        <w:rPr>
          <w:rFonts w:ascii="Times New Roman" w:hAnsi="Times New Roman" w:cs="Times New Roman"/>
          <w:noProof w:val="0"/>
          <w:color w:val="000000" w:themeColor="text1"/>
        </w:rPr>
        <w:t>6. Svi zaposleni u Privrednom sudu će se pridržavati pravila utvrđenih u relevantnom pravilniku o korišćenju informacionog sistema za upravljanje predmetima (ISUP).</w:t>
      </w:r>
    </w:p>
    <w:p w14:paraId="49CC4D67" w14:textId="77777777" w:rsidR="000502B6" w:rsidRPr="000502B6" w:rsidRDefault="000502B6" w:rsidP="000502B6">
      <w:pPr>
        <w:pStyle w:val="ListParagraph"/>
        <w:spacing w:line="276" w:lineRule="auto"/>
        <w:ind w:left="420"/>
        <w:jc w:val="both"/>
        <w:rPr>
          <w:rFonts w:ascii="Times New Roman" w:hAnsi="Times New Roman" w:cs="Times New Roman"/>
          <w:noProof w:val="0"/>
          <w:color w:val="000000" w:themeColor="text1"/>
        </w:rPr>
      </w:pPr>
    </w:p>
    <w:p w14:paraId="3DC2440E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60B9AC8B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Član 18</w:t>
      </w:r>
    </w:p>
    <w:p w14:paraId="4E1D3A12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Kancelarija za zajedničke usluge</w:t>
      </w:r>
    </w:p>
    <w:p w14:paraId="52499BC1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</w:p>
    <w:p w14:paraId="6CE9256F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 Kancelarija za zajedničke usluge se sastoji od:</w:t>
      </w:r>
    </w:p>
    <w:p w14:paraId="474E09DC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</w:p>
    <w:p w14:paraId="17DD248D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1.1. Rukovodilac kancelarije;</w:t>
      </w:r>
    </w:p>
    <w:p w14:paraId="19CFF0B8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bookmarkStart w:id="3" w:name="_Hlk97886535"/>
      <w:r w:rsidRPr="000502B6">
        <w:rPr>
          <w:rFonts w:ascii="Times New Roman" w:hAnsi="Times New Roman" w:cs="Times New Roman"/>
          <w:noProof w:val="0"/>
        </w:rPr>
        <w:t>1.2. Službenik za informacionu tehnologiju;</w:t>
      </w:r>
    </w:p>
    <w:p w14:paraId="59527EDC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1.3. Službenik za logistiku;</w:t>
      </w:r>
    </w:p>
    <w:p w14:paraId="4CD9AAB8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1.4. Recepcioner;</w:t>
      </w:r>
    </w:p>
    <w:p w14:paraId="557724CB" w14:textId="77777777" w:rsidR="000502B6" w:rsidRPr="000502B6" w:rsidRDefault="000502B6" w:rsidP="000502B6">
      <w:pPr>
        <w:spacing w:line="276" w:lineRule="auto"/>
        <w:ind w:firstLine="720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1.5. Vozač</w:t>
      </w:r>
    </w:p>
    <w:bookmarkEnd w:id="3"/>
    <w:p w14:paraId="56CB5251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5121CDB5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lastRenderedPageBreak/>
        <w:t>2. Kancelarija za zajedničke usluge je odgovorna za pružanje usluga informacionih tehnologija, logistike i transporta, u skladu sa važećim zakonima, pravilnicima i odlukama, usvojenih od strane Saveta i opisom radnih dužnosti.</w:t>
      </w:r>
    </w:p>
    <w:p w14:paraId="18DD8241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04DAC7DE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3. Rukovodilac kancelarije za svoj rad odgovara i izveštava administratoru suda, koji je odgovoran za vrednovanje njegovog radnog učinka.</w:t>
      </w:r>
    </w:p>
    <w:p w14:paraId="5832315D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189CB2F3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4. Zaposleni iz stava 1. podstav 1.2, 1.3, 1.4. i 1.5. ovog člana, odgovaraju i izveštavaju rukovodiocu kancelarije, koji je odgovoran za vrednovanje njihovog radnog učinka.</w:t>
      </w:r>
    </w:p>
    <w:p w14:paraId="4E89D8E9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p w14:paraId="19534B2C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Član 19</w:t>
      </w:r>
    </w:p>
    <w:p w14:paraId="2B77995F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 xml:space="preserve">Kancelarija za budžet i finansije </w:t>
      </w:r>
      <w:bookmarkStart w:id="4" w:name="_Hlk97886574"/>
    </w:p>
    <w:p w14:paraId="2643A8CE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noProof w:val="0"/>
        </w:rPr>
      </w:pPr>
    </w:p>
    <w:p w14:paraId="0CAFB1C5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 Kancelarija za budžet i finansije se sastoji od:</w:t>
      </w:r>
    </w:p>
    <w:p w14:paraId="4B437841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</w:p>
    <w:p w14:paraId="76693D76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 xml:space="preserve">1.1. Rukovodilac kancelarije; </w:t>
      </w:r>
    </w:p>
    <w:p w14:paraId="3E67CEA1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bookmarkStart w:id="5" w:name="_Hlk97886561"/>
      <w:r w:rsidRPr="000502B6">
        <w:rPr>
          <w:rFonts w:ascii="Times New Roman" w:hAnsi="Times New Roman" w:cs="Times New Roman"/>
          <w:noProof w:val="0"/>
        </w:rPr>
        <w:t xml:space="preserve">1.2. Službenik za troškove; </w:t>
      </w:r>
    </w:p>
    <w:p w14:paraId="2F6ECC95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 xml:space="preserve">1.3. Službenik za prihode; </w:t>
      </w:r>
    </w:p>
    <w:p w14:paraId="48AB3EA7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1.4. Blagajnik;</w:t>
      </w:r>
    </w:p>
    <w:p w14:paraId="6C8F744B" w14:textId="77777777" w:rsidR="000502B6" w:rsidRPr="000502B6" w:rsidRDefault="000502B6" w:rsidP="000502B6">
      <w:pPr>
        <w:spacing w:line="276" w:lineRule="auto"/>
        <w:ind w:firstLine="720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1.5. Službenik za budžet i finansije</w:t>
      </w:r>
      <w:bookmarkEnd w:id="4"/>
      <w:r w:rsidRPr="000502B6">
        <w:rPr>
          <w:rFonts w:ascii="Times New Roman" w:hAnsi="Times New Roman" w:cs="Times New Roman"/>
          <w:noProof w:val="0"/>
        </w:rPr>
        <w:t>.</w:t>
      </w:r>
    </w:p>
    <w:bookmarkEnd w:id="5"/>
    <w:p w14:paraId="566D431A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</w:p>
    <w:p w14:paraId="38B41EFA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2. Kancelarija za budžet i finansije je odgovorna za sva finansijska pitanja Privrednog suda u skladu sa važećim zakonom, pravilnicima, usvojenih od strane Saveta i opisom radnih dužnosti.</w:t>
      </w:r>
    </w:p>
    <w:p w14:paraId="71153130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550CEC82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3. Rukovodilac kancelarije za svoj rad odgovara i izveštava administratoru, koji je odgovoran za vrednovanje njegovog radnog učinka.</w:t>
      </w:r>
    </w:p>
    <w:p w14:paraId="6BDA0A9F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26D655F9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4. Zaposleni iz stava 1. podstav 1.2, 1.3, 1.4. i 1.5. ovog člana, odgovaraju i izveštavaju rukovodiocu kancelarije, koji je odgovoran za vrednovanje njihovog radnog učinka.</w:t>
      </w:r>
    </w:p>
    <w:p w14:paraId="07ACEDA1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1024E77F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 xml:space="preserve">                                                </w:t>
      </w:r>
    </w:p>
    <w:p w14:paraId="72D1BAD7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Član 20</w:t>
      </w:r>
    </w:p>
    <w:p w14:paraId="72F9C3C9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Prelazne i završne odredbe</w:t>
      </w:r>
    </w:p>
    <w:p w14:paraId="72D8F59F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</w:p>
    <w:p w14:paraId="0853BB7E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1. Svi podzakonski akti koji se odnose na etiku, posao, radni učinak i disciplinovanje sudija, koje donosi Savet, važiće za sudije Privrednog suda.</w:t>
      </w:r>
    </w:p>
    <w:p w14:paraId="0F4C8574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</w:p>
    <w:p w14:paraId="05A85ADB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 xml:space="preserve">2. Predsednik Privrednog suda, administrator i pravni savetnik, odmah po njihovom izboru, sačinjavaju Pravilnik o pravnoj jedinici Privrednog suda i dostavljaju Pravilnik Savetu na </w:t>
      </w:r>
      <w:r w:rsidRPr="000502B6">
        <w:rPr>
          <w:rFonts w:ascii="Times New Roman" w:hAnsi="Times New Roman" w:cs="Times New Roman"/>
          <w:noProof w:val="0"/>
        </w:rPr>
        <w:lastRenderedPageBreak/>
        <w:t>usvajanje. U skladu sa zahtevima Zakona o Privrednom sudu, Pravilnik o pravnoj jedinici biće izrađen i usvojen u roku od sto osamdeset (180) dana od dana stupanja na snagu zakona.</w:t>
      </w:r>
    </w:p>
    <w:p w14:paraId="26B24160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1F82D419" w14:textId="77777777" w:rsidR="000502B6" w:rsidRPr="000502B6" w:rsidRDefault="000502B6" w:rsidP="000502B6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14:paraId="790F7CD9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Član 21</w:t>
      </w:r>
    </w:p>
    <w:p w14:paraId="623592C2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Organogram</w:t>
      </w:r>
    </w:p>
    <w:p w14:paraId="3C4BF51E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</w:p>
    <w:p w14:paraId="4907552B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noProof w:val="0"/>
        </w:rPr>
      </w:pPr>
      <w:r w:rsidRPr="000502B6">
        <w:rPr>
          <w:rFonts w:ascii="Times New Roman" w:hAnsi="Times New Roman" w:cs="Times New Roman"/>
          <w:noProof w:val="0"/>
        </w:rPr>
        <w:t>Sastavni deo ovog Pravilnika čini Organogram Privrednog suda.</w:t>
      </w:r>
    </w:p>
    <w:p w14:paraId="395B2139" w14:textId="77777777" w:rsidR="000502B6" w:rsidRPr="000502B6" w:rsidRDefault="000502B6" w:rsidP="000502B6">
      <w:pPr>
        <w:spacing w:line="276" w:lineRule="auto"/>
        <w:rPr>
          <w:rFonts w:ascii="Times New Roman" w:hAnsi="Times New Roman" w:cs="Times New Roman"/>
          <w:b/>
          <w:bCs/>
          <w:noProof w:val="0"/>
        </w:rPr>
      </w:pPr>
    </w:p>
    <w:p w14:paraId="78164FEF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Član 22</w:t>
      </w:r>
    </w:p>
    <w:p w14:paraId="0B0587ED" w14:textId="77777777" w:rsidR="000502B6" w:rsidRPr="000502B6" w:rsidRDefault="000502B6" w:rsidP="000502B6">
      <w:pPr>
        <w:spacing w:line="276" w:lineRule="auto"/>
        <w:jc w:val="center"/>
        <w:rPr>
          <w:rFonts w:ascii="Times New Roman" w:hAnsi="Times New Roman" w:cs="Times New Roman"/>
          <w:b/>
          <w:bCs/>
          <w:noProof w:val="0"/>
        </w:rPr>
      </w:pPr>
      <w:r w:rsidRPr="000502B6">
        <w:rPr>
          <w:rFonts w:ascii="Times New Roman" w:hAnsi="Times New Roman" w:cs="Times New Roman"/>
          <w:b/>
          <w:bCs/>
          <w:noProof w:val="0"/>
        </w:rPr>
        <w:t>Stupanje na snagu</w:t>
      </w:r>
    </w:p>
    <w:p w14:paraId="6E3C4B90" w14:textId="77777777" w:rsidR="000502B6" w:rsidRPr="000502B6" w:rsidRDefault="000502B6" w:rsidP="000502B6">
      <w:pPr>
        <w:pStyle w:val="ListParagraph"/>
        <w:spacing w:line="276" w:lineRule="auto"/>
        <w:rPr>
          <w:rFonts w:ascii="Times New Roman" w:hAnsi="Times New Roman" w:cs="Times New Roman"/>
          <w:b/>
          <w:bCs/>
          <w:noProof w:val="0"/>
        </w:rPr>
      </w:pPr>
    </w:p>
    <w:p w14:paraId="1A2BC38F" w14:textId="77777777" w:rsidR="000502B6" w:rsidRPr="000502B6" w:rsidRDefault="000502B6" w:rsidP="000502B6">
      <w:pPr>
        <w:ind w:left="90"/>
        <w:rPr>
          <w:rFonts w:ascii="Times New Roman" w:hAnsi="Times New Roman"/>
          <w:noProof w:val="0"/>
        </w:rPr>
      </w:pPr>
      <w:r w:rsidRPr="000502B6">
        <w:rPr>
          <w:rFonts w:ascii="Times New Roman" w:hAnsi="Times New Roman"/>
          <w:noProof w:val="0"/>
        </w:rPr>
        <w:t>Ovaj pravilnik stupa na snagu danom usvajanja od strane Sudskog saveta Kosova.</w:t>
      </w:r>
    </w:p>
    <w:p w14:paraId="1BF9FC53" w14:textId="77777777" w:rsidR="000502B6" w:rsidRPr="000502B6" w:rsidRDefault="000502B6" w:rsidP="000502B6">
      <w:pPr>
        <w:jc w:val="both"/>
        <w:rPr>
          <w:rFonts w:ascii="Times New Roman" w:hAnsi="Times New Roman"/>
          <w:noProof w:val="0"/>
        </w:rPr>
      </w:pPr>
    </w:p>
    <w:p w14:paraId="6051B88B" w14:textId="77777777" w:rsidR="000502B6" w:rsidRPr="000502B6" w:rsidRDefault="000502B6" w:rsidP="000502B6">
      <w:pPr>
        <w:jc w:val="right"/>
        <w:rPr>
          <w:rFonts w:ascii="Sylfaen" w:hAnsi="Sylfaen"/>
          <w:noProof w:val="0"/>
        </w:rPr>
      </w:pPr>
      <w:r w:rsidRPr="000502B6">
        <w:rPr>
          <w:rFonts w:ascii="Sylfaen" w:hAnsi="Sylfaen"/>
          <w:noProof w:val="0"/>
        </w:rPr>
        <w:tab/>
      </w:r>
      <w:r w:rsidRPr="000502B6">
        <w:rPr>
          <w:rFonts w:ascii="Sylfaen" w:hAnsi="Sylfaen"/>
          <w:noProof w:val="0"/>
        </w:rPr>
        <w:tab/>
      </w:r>
      <w:r w:rsidRPr="000502B6">
        <w:rPr>
          <w:rFonts w:ascii="Sylfaen" w:hAnsi="Sylfaen"/>
          <w:noProof w:val="0"/>
        </w:rPr>
        <w:tab/>
        <w:t xml:space="preserve">                                                                Albert Zogaj,</w:t>
      </w:r>
    </w:p>
    <w:p w14:paraId="3A2195C5" w14:textId="77777777" w:rsidR="000502B6" w:rsidRPr="000502B6" w:rsidRDefault="000502B6" w:rsidP="000502B6">
      <w:pPr>
        <w:jc w:val="right"/>
        <w:rPr>
          <w:rFonts w:ascii="Sylfaen" w:hAnsi="Sylfaen"/>
          <w:noProof w:val="0"/>
        </w:rPr>
      </w:pPr>
    </w:p>
    <w:p w14:paraId="357B8846" w14:textId="77777777" w:rsidR="000502B6" w:rsidRPr="000502B6" w:rsidRDefault="000502B6" w:rsidP="000502B6">
      <w:pPr>
        <w:tabs>
          <w:tab w:val="left" w:pos="1296"/>
        </w:tabs>
        <w:rPr>
          <w:rFonts w:ascii="Sylfaen" w:hAnsi="Sylfaen"/>
          <w:noProof w:val="0"/>
        </w:rPr>
      </w:pPr>
      <w:r w:rsidRPr="000502B6">
        <w:rPr>
          <w:rFonts w:ascii="Sylfaen" w:hAnsi="Sylfaen"/>
          <w:noProof w:val="0"/>
        </w:rPr>
        <w:t xml:space="preserve">                                                                                                         _________________________ </w:t>
      </w:r>
      <w:r w:rsidRPr="000502B6">
        <w:rPr>
          <w:rFonts w:ascii="Sylfaen" w:hAnsi="Sylfaen"/>
          <w:noProof w:val="0"/>
        </w:rPr>
        <w:br/>
        <w:t xml:space="preserve">                                                                                         Predsedavajući Sudskog saveta Kosova</w:t>
      </w:r>
    </w:p>
    <w:p w14:paraId="5F27B9DF" w14:textId="77777777" w:rsidR="000502B6" w:rsidRPr="000502B6" w:rsidRDefault="000502B6" w:rsidP="000502B6">
      <w:pPr>
        <w:tabs>
          <w:tab w:val="left" w:pos="1296"/>
        </w:tabs>
        <w:rPr>
          <w:rFonts w:ascii="Sylfaen" w:hAnsi="Sylfaen"/>
          <w:noProof w:val="0"/>
        </w:rPr>
      </w:pPr>
    </w:p>
    <w:p w14:paraId="1212950E" w14:textId="77777777" w:rsidR="000502B6" w:rsidRPr="000502B6" w:rsidRDefault="000502B6" w:rsidP="000502B6">
      <w:pPr>
        <w:ind w:left="5760" w:firstLine="720"/>
        <w:rPr>
          <w:rFonts w:ascii="Times New Roman" w:hAnsi="Times New Roman"/>
          <w:noProof w:val="0"/>
        </w:rPr>
      </w:pPr>
      <w:r w:rsidRPr="000502B6">
        <w:rPr>
          <w:rFonts w:ascii="Sylfaen" w:hAnsi="Sylfaen"/>
          <w:noProof w:val="0"/>
        </w:rPr>
        <w:t>Dana :___________________</w:t>
      </w:r>
    </w:p>
    <w:p w14:paraId="6DECE2EB" w14:textId="77777777" w:rsidR="000502B6" w:rsidRPr="000502B6" w:rsidRDefault="000502B6" w:rsidP="000502B6">
      <w:pPr>
        <w:spacing w:line="276" w:lineRule="auto"/>
        <w:jc w:val="right"/>
        <w:rPr>
          <w:rFonts w:ascii="Times New Roman" w:hAnsi="Times New Roman" w:cs="Times New Roman"/>
        </w:rPr>
      </w:pPr>
    </w:p>
    <w:p w14:paraId="33CA515A" w14:textId="77777777" w:rsidR="000502B6" w:rsidRDefault="000502B6" w:rsidP="000502B6">
      <w:pPr>
        <w:spacing w:line="276" w:lineRule="auto"/>
        <w:rPr>
          <w:rFonts w:ascii="Times New Roman" w:hAnsi="Times New Roman" w:cs="Times New Roman"/>
        </w:rPr>
      </w:pPr>
      <w:r w:rsidRPr="000502B6">
        <w:rPr>
          <w:rFonts w:ascii="Times New Roman" w:hAnsi="Times New Roman" w:cs="Times New Roman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BD5794F" wp14:editId="379B8F5C">
            <wp:simplePos x="0" y="0"/>
            <wp:positionH relativeFrom="page">
              <wp:align>left</wp:align>
            </wp:positionH>
            <wp:positionV relativeFrom="paragraph">
              <wp:posOffset>211455</wp:posOffset>
            </wp:positionV>
            <wp:extent cx="7779385" cy="5394960"/>
            <wp:effectExtent l="0" t="0" r="0" b="0"/>
            <wp:wrapSquare wrapText="largest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2B6">
        <w:rPr>
          <w:rFonts w:ascii="Times New Roman" w:hAnsi="Times New Roman" w:cs="Times New Roman"/>
        </w:rPr>
        <w:t>Organogram Privrednog suda</w:t>
      </w:r>
    </w:p>
    <w:p w14:paraId="739FA676" w14:textId="77777777" w:rsidR="000502B6" w:rsidRDefault="000502B6" w:rsidP="000502B6">
      <w:pPr>
        <w:spacing w:line="276" w:lineRule="auto"/>
        <w:rPr>
          <w:rFonts w:ascii="Times New Roman" w:hAnsi="Times New Roman" w:cs="Times New Roman"/>
        </w:rPr>
      </w:pPr>
    </w:p>
    <w:p w14:paraId="4EC1E29F" w14:textId="77777777" w:rsidR="000502B6" w:rsidRPr="00A40045" w:rsidRDefault="000502B6" w:rsidP="000502B6">
      <w:pPr>
        <w:spacing w:line="276" w:lineRule="auto"/>
        <w:rPr>
          <w:rFonts w:ascii="Times New Roman" w:hAnsi="Times New Roman" w:cs="Times New Roman"/>
        </w:rPr>
      </w:pPr>
    </w:p>
    <w:p w14:paraId="7F1FBB02" w14:textId="77777777" w:rsidR="000502B6" w:rsidRPr="00A40045" w:rsidRDefault="000502B6" w:rsidP="000502B6">
      <w:pPr>
        <w:spacing w:line="276" w:lineRule="auto"/>
        <w:rPr>
          <w:rFonts w:ascii="Times New Roman" w:hAnsi="Times New Roman" w:cs="Times New Roman"/>
        </w:rPr>
      </w:pPr>
    </w:p>
    <w:p w14:paraId="7F564657" w14:textId="77777777" w:rsidR="000502B6" w:rsidRPr="00A40045" w:rsidRDefault="000502B6" w:rsidP="000502B6">
      <w:pPr>
        <w:spacing w:line="276" w:lineRule="auto"/>
        <w:rPr>
          <w:rFonts w:ascii="Times New Roman" w:hAnsi="Times New Roman" w:cs="Times New Roman"/>
        </w:rPr>
      </w:pPr>
    </w:p>
    <w:p w14:paraId="7FA94FAA" w14:textId="3C5D41FD" w:rsidR="00A726F7" w:rsidRPr="00A40045" w:rsidRDefault="00A726F7" w:rsidP="000502B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726F7" w:rsidRPr="00A4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329E0" w16cid:durableId="2652FEFA"/>
  <w16cid:commentId w16cid:paraId="1E400657" w16cid:durableId="2652FEFB"/>
  <w16cid:commentId w16cid:paraId="699EA1B0" w16cid:durableId="2652FEFC"/>
  <w16cid:commentId w16cid:paraId="5E3C2FD4" w16cid:durableId="2652FEFD"/>
  <w16cid:commentId w16cid:paraId="6DF01425" w16cid:durableId="2652F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5ED7" w14:textId="77777777" w:rsidR="00F70979" w:rsidRDefault="00F70979" w:rsidP="00C30BFE">
      <w:r>
        <w:separator/>
      </w:r>
    </w:p>
  </w:endnote>
  <w:endnote w:type="continuationSeparator" w:id="0">
    <w:p w14:paraId="0664B64C" w14:textId="77777777" w:rsidR="00F70979" w:rsidRDefault="00F70979" w:rsidP="00C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2FC2" w14:textId="77777777" w:rsidR="00F70979" w:rsidRDefault="00F70979" w:rsidP="00C30BFE">
      <w:r>
        <w:separator/>
      </w:r>
    </w:p>
  </w:footnote>
  <w:footnote w:type="continuationSeparator" w:id="0">
    <w:p w14:paraId="48F3C064" w14:textId="77777777" w:rsidR="00F70979" w:rsidRDefault="00F70979" w:rsidP="00C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1DA"/>
    <w:multiLevelType w:val="multilevel"/>
    <w:tmpl w:val="98847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D0A6131"/>
    <w:multiLevelType w:val="multilevel"/>
    <w:tmpl w:val="F5A8EE34"/>
    <w:styleLink w:val="CurrentList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3C0E69"/>
    <w:multiLevelType w:val="multilevel"/>
    <w:tmpl w:val="5AF28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7000DF"/>
    <w:multiLevelType w:val="multilevel"/>
    <w:tmpl w:val="F5A8EE34"/>
    <w:numStyleLink w:val="CurrentList1"/>
  </w:abstractNum>
  <w:abstractNum w:abstractNumId="4" w15:restartNumberingAfterBreak="0">
    <w:nsid w:val="20452954"/>
    <w:multiLevelType w:val="multilevel"/>
    <w:tmpl w:val="62DE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3B2087"/>
    <w:multiLevelType w:val="hybridMultilevel"/>
    <w:tmpl w:val="FECEC5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04A3CA9"/>
    <w:multiLevelType w:val="hybridMultilevel"/>
    <w:tmpl w:val="EFE02644"/>
    <w:lvl w:ilvl="0" w:tplc="DCDEF1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B532AD"/>
    <w:multiLevelType w:val="multilevel"/>
    <w:tmpl w:val="F5A8EE34"/>
    <w:numStyleLink w:val="CurrentList1"/>
  </w:abstractNum>
  <w:abstractNum w:abstractNumId="8" w15:restartNumberingAfterBreak="0">
    <w:nsid w:val="320C2DDE"/>
    <w:multiLevelType w:val="multilevel"/>
    <w:tmpl w:val="AC6E9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145B2"/>
    <w:multiLevelType w:val="hybridMultilevel"/>
    <w:tmpl w:val="A372C668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1BD"/>
    <w:multiLevelType w:val="multilevel"/>
    <w:tmpl w:val="F5A8EE34"/>
    <w:numStyleLink w:val="CurrentList1"/>
  </w:abstractNum>
  <w:abstractNum w:abstractNumId="11" w15:restartNumberingAfterBreak="0">
    <w:nsid w:val="3A0C1A9C"/>
    <w:multiLevelType w:val="hybridMultilevel"/>
    <w:tmpl w:val="28C4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A069A"/>
    <w:multiLevelType w:val="multilevel"/>
    <w:tmpl w:val="C6821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65942"/>
    <w:multiLevelType w:val="multilevel"/>
    <w:tmpl w:val="F64429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3D221B3"/>
    <w:multiLevelType w:val="hybridMultilevel"/>
    <w:tmpl w:val="A462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5632E"/>
    <w:multiLevelType w:val="hybridMultilevel"/>
    <w:tmpl w:val="478424D0"/>
    <w:lvl w:ilvl="0" w:tplc="C7C08F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4FFB"/>
    <w:multiLevelType w:val="multilevel"/>
    <w:tmpl w:val="2F961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0D5A08"/>
    <w:multiLevelType w:val="multilevel"/>
    <w:tmpl w:val="CD4451B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0" w:hanging="1800"/>
      </w:pPr>
      <w:rPr>
        <w:rFonts w:hint="default"/>
      </w:rPr>
    </w:lvl>
  </w:abstractNum>
  <w:abstractNum w:abstractNumId="18" w15:restartNumberingAfterBreak="0">
    <w:nsid w:val="48E96928"/>
    <w:multiLevelType w:val="hybridMultilevel"/>
    <w:tmpl w:val="DA38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6A66"/>
    <w:multiLevelType w:val="multilevel"/>
    <w:tmpl w:val="F5A8EE34"/>
    <w:numStyleLink w:val="CurrentList1"/>
  </w:abstractNum>
  <w:abstractNum w:abstractNumId="20" w15:restartNumberingAfterBreak="0">
    <w:nsid w:val="50E65675"/>
    <w:multiLevelType w:val="multilevel"/>
    <w:tmpl w:val="3390A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523E5E5F"/>
    <w:multiLevelType w:val="hybridMultilevel"/>
    <w:tmpl w:val="F8EAE708"/>
    <w:lvl w:ilvl="0" w:tplc="B76C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20449"/>
    <w:multiLevelType w:val="multilevel"/>
    <w:tmpl w:val="F5A8EE34"/>
    <w:numStyleLink w:val="CurrentList1"/>
  </w:abstractNum>
  <w:abstractNum w:abstractNumId="23" w15:restartNumberingAfterBreak="0">
    <w:nsid w:val="5C9D49A0"/>
    <w:multiLevelType w:val="multilevel"/>
    <w:tmpl w:val="F18C4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E2D3A76"/>
    <w:multiLevelType w:val="hybridMultilevel"/>
    <w:tmpl w:val="98708C0E"/>
    <w:lvl w:ilvl="0" w:tplc="C1BE1A62">
      <w:start w:val="1"/>
      <w:numFmt w:val="bullet"/>
      <w:lvlText w:val="-"/>
      <w:lvlJc w:val="left"/>
      <w:pPr>
        <w:ind w:left="810" w:hanging="360"/>
      </w:pPr>
      <w:rPr>
        <w:rFonts w:ascii="ArialMT" w:eastAsia="MS Mincho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3FB64CB"/>
    <w:multiLevelType w:val="multilevel"/>
    <w:tmpl w:val="EFE83BEE"/>
    <w:lvl w:ilvl="0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26" w15:restartNumberingAfterBreak="0">
    <w:nsid w:val="69C160C9"/>
    <w:multiLevelType w:val="multilevel"/>
    <w:tmpl w:val="48844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7" w15:restartNumberingAfterBreak="0">
    <w:nsid w:val="6CCE7C88"/>
    <w:multiLevelType w:val="multilevel"/>
    <w:tmpl w:val="31748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7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7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20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0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2430"/>
      </w:pPr>
      <w:rPr>
        <w:rFonts w:hint="default"/>
      </w:rPr>
    </w:lvl>
  </w:abstractNum>
  <w:abstractNum w:abstractNumId="28" w15:restartNumberingAfterBreak="0">
    <w:nsid w:val="6E07631C"/>
    <w:multiLevelType w:val="hybridMultilevel"/>
    <w:tmpl w:val="759C7756"/>
    <w:lvl w:ilvl="0" w:tplc="7F22A6CC">
      <w:start w:val="6"/>
      <w:numFmt w:val="bullet"/>
      <w:lvlText w:val="-"/>
      <w:lvlJc w:val="left"/>
      <w:pPr>
        <w:ind w:left="810" w:hanging="360"/>
      </w:pPr>
      <w:rPr>
        <w:rFonts w:ascii="ArialMT" w:eastAsia="MS Mincho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2B2710E"/>
    <w:multiLevelType w:val="hybridMultilevel"/>
    <w:tmpl w:val="D930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821FF"/>
    <w:multiLevelType w:val="hybridMultilevel"/>
    <w:tmpl w:val="EAA8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00436"/>
    <w:multiLevelType w:val="hybridMultilevel"/>
    <w:tmpl w:val="7436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2"/>
  </w:num>
  <w:num w:numId="12">
    <w:abstractNumId w:val="14"/>
  </w:num>
  <w:num w:numId="13">
    <w:abstractNumId w:val="20"/>
  </w:num>
  <w:num w:numId="14">
    <w:abstractNumId w:val="0"/>
  </w:num>
  <w:num w:numId="15">
    <w:abstractNumId w:val="1"/>
  </w:num>
  <w:num w:numId="16">
    <w:abstractNumId w:val="24"/>
  </w:num>
  <w:num w:numId="17">
    <w:abstractNumId w:val="9"/>
  </w:num>
  <w:num w:numId="18">
    <w:abstractNumId w:val="28"/>
  </w:num>
  <w:num w:numId="19">
    <w:abstractNumId w:val="29"/>
  </w:num>
  <w:num w:numId="20">
    <w:abstractNumId w:val="27"/>
  </w:num>
  <w:num w:numId="21">
    <w:abstractNumId w:val="30"/>
  </w:num>
  <w:num w:numId="22">
    <w:abstractNumId w:val="5"/>
  </w:num>
  <w:num w:numId="23">
    <w:abstractNumId w:val="21"/>
  </w:num>
  <w:num w:numId="24">
    <w:abstractNumId w:val="7"/>
  </w:num>
  <w:num w:numId="25">
    <w:abstractNumId w:val="22"/>
  </w:num>
  <w:num w:numId="26">
    <w:abstractNumId w:val="10"/>
  </w:num>
  <w:num w:numId="27">
    <w:abstractNumId w:val="19"/>
  </w:num>
  <w:num w:numId="28">
    <w:abstractNumId w:val="3"/>
  </w:num>
  <w:num w:numId="29">
    <w:abstractNumId w:val="26"/>
  </w:num>
  <w:num w:numId="30">
    <w:abstractNumId w:val="12"/>
  </w:num>
  <w:num w:numId="31">
    <w:abstractNumId w:val="16"/>
  </w:num>
  <w:num w:numId="3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9"/>
    <w:rsid w:val="00000FB7"/>
    <w:rsid w:val="0000311F"/>
    <w:rsid w:val="0000376D"/>
    <w:rsid w:val="00011BCE"/>
    <w:rsid w:val="00011D03"/>
    <w:rsid w:val="00016A1F"/>
    <w:rsid w:val="00031A48"/>
    <w:rsid w:val="000502B6"/>
    <w:rsid w:val="00051209"/>
    <w:rsid w:val="00051414"/>
    <w:rsid w:val="00051E08"/>
    <w:rsid w:val="000526E1"/>
    <w:rsid w:val="000566D6"/>
    <w:rsid w:val="0005765E"/>
    <w:rsid w:val="000579CB"/>
    <w:rsid w:val="00062E65"/>
    <w:rsid w:val="00063E46"/>
    <w:rsid w:val="0008070B"/>
    <w:rsid w:val="00096B68"/>
    <w:rsid w:val="000A3031"/>
    <w:rsid w:val="000A4F7F"/>
    <w:rsid w:val="000A77C4"/>
    <w:rsid w:val="000B3EC8"/>
    <w:rsid w:val="000C09A2"/>
    <w:rsid w:val="000C3633"/>
    <w:rsid w:val="000C5815"/>
    <w:rsid w:val="000C5880"/>
    <w:rsid w:val="000D03BB"/>
    <w:rsid w:val="000D4732"/>
    <w:rsid w:val="000E1225"/>
    <w:rsid w:val="000E4B67"/>
    <w:rsid w:val="000E7A5B"/>
    <w:rsid w:val="000F1B1E"/>
    <w:rsid w:val="000F3801"/>
    <w:rsid w:val="000F7452"/>
    <w:rsid w:val="001009D6"/>
    <w:rsid w:val="00124646"/>
    <w:rsid w:val="00133C1A"/>
    <w:rsid w:val="001346F0"/>
    <w:rsid w:val="00145DB8"/>
    <w:rsid w:val="00150B2D"/>
    <w:rsid w:val="00155BB2"/>
    <w:rsid w:val="0017238A"/>
    <w:rsid w:val="0017273B"/>
    <w:rsid w:val="001778FE"/>
    <w:rsid w:val="001817CA"/>
    <w:rsid w:val="00183B4E"/>
    <w:rsid w:val="001871CE"/>
    <w:rsid w:val="00193C6E"/>
    <w:rsid w:val="00194839"/>
    <w:rsid w:val="001958ED"/>
    <w:rsid w:val="001A5F3D"/>
    <w:rsid w:val="001B4846"/>
    <w:rsid w:val="001B5A27"/>
    <w:rsid w:val="001C33A4"/>
    <w:rsid w:val="001D258E"/>
    <w:rsid w:val="001E1476"/>
    <w:rsid w:val="001E6384"/>
    <w:rsid w:val="001F3FCD"/>
    <w:rsid w:val="001F5B6E"/>
    <w:rsid w:val="00201DE2"/>
    <w:rsid w:val="00204D71"/>
    <w:rsid w:val="00206B41"/>
    <w:rsid w:val="00216CED"/>
    <w:rsid w:val="00220B2F"/>
    <w:rsid w:val="00222885"/>
    <w:rsid w:val="00223E7B"/>
    <w:rsid w:val="00226E7D"/>
    <w:rsid w:val="00231643"/>
    <w:rsid w:val="002326E7"/>
    <w:rsid w:val="00241EDE"/>
    <w:rsid w:val="00244F8F"/>
    <w:rsid w:val="00251387"/>
    <w:rsid w:val="00252AA8"/>
    <w:rsid w:val="00262763"/>
    <w:rsid w:val="00271FB5"/>
    <w:rsid w:val="00272811"/>
    <w:rsid w:val="00275FCA"/>
    <w:rsid w:val="002864B9"/>
    <w:rsid w:val="002B2F82"/>
    <w:rsid w:val="002B37A7"/>
    <w:rsid w:val="002B4717"/>
    <w:rsid w:val="002B6185"/>
    <w:rsid w:val="002C24D5"/>
    <w:rsid w:val="002C3FE9"/>
    <w:rsid w:val="002C4D4B"/>
    <w:rsid w:val="002D0C99"/>
    <w:rsid w:val="002D5A1F"/>
    <w:rsid w:val="002D723E"/>
    <w:rsid w:val="002E0095"/>
    <w:rsid w:val="002E29FF"/>
    <w:rsid w:val="002E2BE2"/>
    <w:rsid w:val="002E2E2E"/>
    <w:rsid w:val="002E5975"/>
    <w:rsid w:val="002F2E4C"/>
    <w:rsid w:val="002F47F1"/>
    <w:rsid w:val="002F53AE"/>
    <w:rsid w:val="002F54E5"/>
    <w:rsid w:val="00303088"/>
    <w:rsid w:val="003038CE"/>
    <w:rsid w:val="0030626B"/>
    <w:rsid w:val="003101B6"/>
    <w:rsid w:val="003110F8"/>
    <w:rsid w:val="00311600"/>
    <w:rsid w:val="00321CD2"/>
    <w:rsid w:val="0032519D"/>
    <w:rsid w:val="00326CF8"/>
    <w:rsid w:val="00333BCC"/>
    <w:rsid w:val="00360D0E"/>
    <w:rsid w:val="003653FE"/>
    <w:rsid w:val="003704B2"/>
    <w:rsid w:val="0037105C"/>
    <w:rsid w:val="00374F68"/>
    <w:rsid w:val="0037739C"/>
    <w:rsid w:val="00377F7C"/>
    <w:rsid w:val="0038100B"/>
    <w:rsid w:val="00384E97"/>
    <w:rsid w:val="00386FCA"/>
    <w:rsid w:val="0039409B"/>
    <w:rsid w:val="00394AA9"/>
    <w:rsid w:val="00396ECB"/>
    <w:rsid w:val="003B13FD"/>
    <w:rsid w:val="003B42E3"/>
    <w:rsid w:val="003C0C3B"/>
    <w:rsid w:val="003C235C"/>
    <w:rsid w:val="003C4740"/>
    <w:rsid w:val="003C7167"/>
    <w:rsid w:val="003D0022"/>
    <w:rsid w:val="003D0E35"/>
    <w:rsid w:val="003D141D"/>
    <w:rsid w:val="003D2123"/>
    <w:rsid w:val="003D4FE3"/>
    <w:rsid w:val="003D7861"/>
    <w:rsid w:val="003E4C37"/>
    <w:rsid w:val="00411F04"/>
    <w:rsid w:val="00412D30"/>
    <w:rsid w:val="00417678"/>
    <w:rsid w:val="00421A95"/>
    <w:rsid w:val="00423E2A"/>
    <w:rsid w:val="00425412"/>
    <w:rsid w:val="0042546B"/>
    <w:rsid w:val="00425E24"/>
    <w:rsid w:val="00430D56"/>
    <w:rsid w:val="004348F3"/>
    <w:rsid w:val="00436B4B"/>
    <w:rsid w:val="00454C52"/>
    <w:rsid w:val="0045618A"/>
    <w:rsid w:val="0045764E"/>
    <w:rsid w:val="00464E80"/>
    <w:rsid w:val="00464FA9"/>
    <w:rsid w:val="0046638B"/>
    <w:rsid w:val="004675DB"/>
    <w:rsid w:val="004769C4"/>
    <w:rsid w:val="00477842"/>
    <w:rsid w:val="004870C8"/>
    <w:rsid w:val="004945AB"/>
    <w:rsid w:val="004A04DA"/>
    <w:rsid w:val="004B1841"/>
    <w:rsid w:val="004B43A0"/>
    <w:rsid w:val="004B54E0"/>
    <w:rsid w:val="004C5B9B"/>
    <w:rsid w:val="004D3571"/>
    <w:rsid w:val="004D47C7"/>
    <w:rsid w:val="004E2D12"/>
    <w:rsid w:val="004E37FD"/>
    <w:rsid w:val="004E4777"/>
    <w:rsid w:val="004E73F0"/>
    <w:rsid w:val="004F2E74"/>
    <w:rsid w:val="004F4A78"/>
    <w:rsid w:val="004F6064"/>
    <w:rsid w:val="0050580C"/>
    <w:rsid w:val="00506A8F"/>
    <w:rsid w:val="005125E2"/>
    <w:rsid w:val="00515A19"/>
    <w:rsid w:val="00527E5C"/>
    <w:rsid w:val="0053025B"/>
    <w:rsid w:val="00532DBA"/>
    <w:rsid w:val="005358C5"/>
    <w:rsid w:val="00540FBD"/>
    <w:rsid w:val="00541E60"/>
    <w:rsid w:val="00555AB8"/>
    <w:rsid w:val="005645D5"/>
    <w:rsid w:val="00574CD4"/>
    <w:rsid w:val="00574FC8"/>
    <w:rsid w:val="005915AB"/>
    <w:rsid w:val="00591BE8"/>
    <w:rsid w:val="00591CA5"/>
    <w:rsid w:val="00591E0A"/>
    <w:rsid w:val="005A1C51"/>
    <w:rsid w:val="005A5308"/>
    <w:rsid w:val="005A7A25"/>
    <w:rsid w:val="005B6FCD"/>
    <w:rsid w:val="005C3FD5"/>
    <w:rsid w:val="005C45E0"/>
    <w:rsid w:val="005C73C6"/>
    <w:rsid w:val="005D00D7"/>
    <w:rsid w:val="005D5FE4"/>
    <w:rsid w:val="005E41AB"/>
    <w:rsid w:val="005F0F8B"/>
    <w:rsid w:val="005F5204"/>
    <w:rsid w:val="006067DD"/>
    <w:rsid w:val="00611D09"/>
    <w:rsid w:val="00615BCD"/>
    <w:rsid w:val="006207A5"/>
    <w:rsid w:val="00620C82"/>
    <w:rsid w:val="006215EF"/>
    <w:rsid w:val="00637C97"/>
    <w:rsid w:val="006553A7"/>
    <w:rsid w:val="00657A54"/>
    <w:rsid w:val="00657E1B"/>
    <w:rsid w:val="00670CCC"/>
    <w:rsid w:val="0067445D"/>
    <w:rsid w:val="00676E74"/>
    <w:rsid w:val="00692C77"/>
    <w:rsid w:val="00694AE6"/>
    <w:rsid w:val="00694F18"/>
    <w:rsid w:val="006969AC"/>
    <w:rsid w:val="006A2207"/>
    <w:rsid w:val="006A6891"/>
    <w:rsid w:val="006A7714"/>
    <w:rsid w:val="006B1759"/>
    <w:rsid w:val="006B44EC"/>
    <w:rsid w:val="006C291D"/>
    <w:rsid w:val="006C5EFF"/>
    <w:rsid w:val="006E2010"/>
    <w:rsid w:val="006E4165"/>
    <w:rsid w:val="006F088D"/>
    <w:rsid w:val="006F2EDD"/>
    <w:rsid w:val="006F3874"/>
    <w:rsid w:val="006F6F8A"/>
    <w:rsid w:val="007042BD"/>
    <w:rsid w:val="00716FA1"/>
    <w:rsid w:val="0072056C"/>
    <w:rsid w:val="007207B1"/>
    <w:rsid w:val="007213DA"/>
    <w:rsid w:val="007254A5"/>
    <w:rsid w:val="00727F68"/>
    <w:rsid w:val="0073144D"/>
    <w:rsid w:val="007343C2"/>
    <w:rsid w:val="00735A42"/>
    <w:rsid w:val="007360C0"/>
    <w:rsid w:val="00744196"/>
    <w:rsid w:val="0075400C"/>
    <w:rsid w:val="00756DEF"/>
    <w:rsid w:val="007633CE"/>
    <w:rsid w:val="00763C1D"/>
    <w:rsid w:val="00771FE9"/>
    <w:rsid w:val="007722CE"/>
    <w:rsid w:val="007764A2"/>
    <w:rsid w:val="00787597"/>
    <w:rsid w:val="0079084E"/>
    <w:rsid w:val="00792CC1"/>
    <w:rsid w:val="00794655"/>
    <w:rsid w:val="007A20C1"/>
    <w:rsid w:val="007A3944"/>
    <w:rsid w:val="007A5502"/>
    <w:rsid w:val="007B1E61"/>
    <w:rsid w:val="007C4CEB"/>
    <w:rsid w:val="007C6320"/>
    <w:rsid w:val="007C658F"/>
    <w:rsid w:val="007D3FD5"/>
    <w:rsid w:val="007D5776"/>
    <w:rsid w:val="007E4ECC"/>
    <w:rsid w:val="007F5EFD"/>
    <w:rsid w:val="008027E4"/>
    <w:rsid w:val="00804C47"/>
    <w:rsid w:val="008074DB"/>
    <w:rsid w:val="008110CD"/>
    <w:rsid w:val="00811A1E"/>
    <w:rsid w:val="00812163"/>
    <w:rsid w:val="00815ED0"/>
    <w:rsid w:val="0081626A"/>
    <w:rsid w:val="00830D86"/>
    <w:rsid w:val="00832264"/>
    <w:rsid w:val="00837373"/>
    <w:rsid w:val="0084062E"/>
    <w:rsid w:val="00863DAA"/>
    <w:rsid w:val="00867109"/>
    <w:rsid w:val="0087366A"/>
    <w:rsid w:val="00873797"/>
    <w:rsid w:val="0087445B"/>
    <w:rsid w:val="00882367"/>
    <w:rsid w:val="00891803"/>
    <w:rsid w:val="008927EE"/>
    <w:rsid w:val="00894911"/>
    <w:rsid w:val="00894B96"/>
    <w:rsid w:val="00896DFF"/>
    <w:rsid w:val="008A34C8"/>
    <w:rsid w:val="008B0B12"/>
    <w:rsid w:val="008B7CAE"/>
    <w:rsid w:val="008C1EC3"/>
    <w:rsid w:val="008D1046"/>
    <w:rsid w:val="008D27D5"/>
    <w:rsid w:val="008D74C6"/>
    <w:rsid w:val="008D761C"/>
    <w:rsid w:val="008E66E9"/>
    <w:rsid w:val="008F7EEA"/>
    <w:rsid w:val="00900DA4"/>
    <w:rsid w:val="00911E32"/>
    <w:rsid w:val="00915370"/>
    <w:rsid w:val="00917BE6"/>
    <w:rsid w:val="00920D25"/>
    <w:rsid w:val="009210CD"/>
    <w:rsid w:val="00923A5A"/>
    <w:rsid w:val="009248A1"/>
    <w:rsid w:val="00925299"/>
    <w:rsid w:val="009330AA"/>
    <w:rsid w:val="0093538E"/>
    <w:rsid w:val="00935A36"/>
    <w:rsid w:val="00935B6C"/>
    <w:rsid w:val="009360B0"/>
    <w:rsid w:val="0094785F"/>
    <w:rsid w:val="00956D40"/>
    <w:rsid w:val="009604B3"/>
    <w:rsid w:val="00960A3F"/>
    <w:rsid w:val="00963973"/>
    <w:rsid w:val="0097035A"/>
    <w:rsid w:val="00974401"/>
    <w:rsid w:val="0097568C"/>
    <w:rsid w:val="00996063"/>
    <w:rsid w:val="00996298"/>
    <w:rsid w:val="009B6A91"/>
    <w:rsid w:val="009C57E2"/>
    <w:rsid w:val="009C5CD6"/>
    <w:rsid w:val="009D1D0D"/>
    <w:rsid w:val="009E0112"/>
    <w:rsid w:val="009E32E1"/>
    <w:rsid w:val="009F20A5"/>
    <w:rsid w:val="009F2E64"/>
    <w:rsid w:val="009F3783"/>
    <w:rsid w:val="009F672D"/>
    <w:rsid w:val="00A05907"/>
    <w:rsid w:val="00A068EE"/>
    <w:rsid w:val="00A07450"/>
    <w:rsid w:val="00A11734"/>
    <w:rsid w:val="00A1406B"/>
    <w:rsid w:val="00A16505"/>
    <w:rsid w:val="00A171BB"/>
    <w:rsid w:val="00A25F60"/>
    <w:rsid w:val="00A31885"/>
    <w:rsid w:val="00A40045"/>
    <w:rsid w:val="00A47A1B"/>
    <w:rsid w:val="00A60E8A"/>
    <w:rsid w:val="00A61C49"/>
    <w:rsid w:val="00A726F7"/>
    <w:rsid w:val="00A7759C"/>
    <w:rsid w:val="00A86D09"/>
    <w:rsid w:val="00A87EA0"/>
    <w:rsid w:val="00A922DA"/>
    <w:rsid w:val="00A93E1A"/>
    <w:rsid w:val="00A96F54"/>
    <w:rsid w:val="00A978A1"/>
    <w:rsid w:val="00AB10AF"/>
    <w:rsid w:val="00AD0672"/>
    <w:rsid w:val="00AD4CFD"/>
    <w:rsid w:val="00AE1533"/>
    <w:rsid w:val="00AE5935"/>
    <w:rsid w:val="00AE792A"/>
    <w:rsid w:val="00AF2101"/>
    <w:rsid w:val="00AF2334"/>
    <w:rsid w:val="00AF234E"/>
    <w:rsid w:val="00AF3D57"/>
    <w:rsid w:val="00AF4F77"/>
    <w:rsid w:val="00B01527"/>
    <w:rsid w:val="00B03A82"/>
    <w:rsid w:val="00B12254"/>
    <w:rsid w:val="00B16C23"/>
    <w:rsid w:val="00B177EF"/>
    <w:rsid w:val="00B213D2"/>
    <w:rsid w:val="00B225A5"/>
    <w:rsid w:val="00B27933"/>
    <w:rsid w:val="00B30DB7"/>
    <w:rsid w:val="00B33D99"/>
    <w:rsid w:val="00B34B2A"/>
    <w:rsid w:val="00B363EF"/>
    <w:rsid w:val="00B6204A"/>
    <w:rsid w:val="00B66A28"/>
    <w:rsid w:val="00B72690"/>
    <w:rsid w:val="00B81E27"/>
    <w:rsid w:val="00B82274"/>
    <w:rsid w:val="00B834A2"/>
    <w:rsid w:val="00B85B34"/>
    <w:rsid w:val="00B96E31"/>
    <w:rsid w:val="00B96E77"/>
    <w:rsid w:val="00BA6025"/>
    <w:rsid w:val="00BB2AB1"/>
    <w:rsid w:val="00BC3005"/>
    <w:rsid w:val="00BC65D7"/>
    <w:rsid w:val="00BD0003"/>
    <w:rsid w:val="00BD2BC6"/>
    <w:rsid w:val="00BD308B"/>
    <w:rsid w:val="00BD429E"/>
    <w:rsid w:val="00BD7CA5"/>
    <w:rsid w:val="00BE1BA0"/>
    <w:rsid w:val="00BE2522"/>
    <w:rsid w:val="00BE2BCC"/>
    <w:rsid w:val="00BE5CDC"/>
    <w:rsid w:val="00BE5E78"/>
    <w:rsid w:val="00BF0F3B"/>
    <w:rsid w:val="00BF16B4"/>
    <w:rsid w:val="00BF1B1D"/>
    <w:rsid w:val="00BF3B34"/>
    <w:rsid w:val="00BF6A64"/>
    <w:rsid w:val="00C14652"/>
    <w:rsid w:val="00C2011E"/>
    <w:rsid w:val="00C22363"/>
    <w:rsid w:val="00C30BFE"/>
    <w:rsid w:val="00C34DAF"/>
    <w:rsid w:val="00C35160"/>
    <w:rsid w:val="00C3520A"/>
    <w:rsid w:val="00C376F6"/>
    <w:rsid w:val="00C4144F"/>
    <w:rsid w:val="00C469B3"/>
    <w:rsid w:val="00C46DFD"/>
    <w:rsid w:val="00C51142"/>
    <w:rsid w:val="00C63D88"/>
    <w:rsid w:val="00C726E5"/>
    <w:rsid w:val="00C77CB6"/>
    <w:rsid w:val="00C833C6"/>
    <w:rsid w:val="00CA344C"/>
    <w:rsid w:val="00CA4D06"/>
    <w:rsid w:val="00CA5DF3"/>
    <w:rsid w:val="00CA62A6"/>
    <w:rsid w:val="00CB4519"/>
    <w:rsid w:val="00CB53CE"/>
    <w:rsid w:val="00CC5575"/>
    <w:rsid w:val="00CD1522"/>
    <w:rsid w:val="00CD4670"/>
    <w:rsid w:val="00CD6601"/>
    <w:rsid w:val="00CE000C"/>
    <w:rsid w:val="00CF0D97"/>
    <w:rsid w:val="00CF1E3D"/>
    <w:rsid w:val="00D03433"/>
    <w:rsid w:val="00D03F70"/>
    <w:rsid w:val="00D07022"/>
    <w:rsid w:val="00D14057"/>
    <w:rsid w:val="00D150EA"/>
    <w:rsid w:val="00D169F4"/>
    <w:rsid w:val="00D1723E"/>
    <w:rsid w:val="00D20E34"/>
    <w:rsid w:val="00D45C4C"/>
    <w:rsid w:val="00D5071E"/>
    <w:rsid w:val="00D50F75"/>
    <w:rsid w:val="00D51EA1"/>
    <w:rsid w:val="00D63396"/>
    <w:rsid w:val="00D65113"/>
    <w:rsid w:val="00D664CE"/>
    <w:rsid w:val="00D67398"/>
    <w:rsid w:val="00D744D5"/>
    <w:rsid w:val="00D749B5"/>
    <w:rsid w:val="00D762FF"/>
    <w:rsid w:val="00D91358"/>
    <w:rsid w:val="00D91478"/>
    <w:rsid w:val="00D95993"/>
    <w:rsid w:val="00DB3763"/>
    <w:rsid w:val="00DB60C3"/>
    <w:rsid w:val="00DC0AB8"/>
    <w:rsid w:val="00DD48AD"/>
    <w:rsid w:val="00DF0D6E"/>
    <w:rsid w:val="00DF42D6"/>
    <w:rsid w:val="00E23BB1"/>
    <w:rsid w:val="00E36590"/>
    <w:rsid w:val="00E409CC"/>
    <w:rsid w:val="00E414F8"/>
    <w:rsid w:val="00E52CF4"/>
    <w:rsid w:val="00E5485D"/>
    <w:rsid w:val="00E56C73"/>
    <w:rsid w:val="00E61837"/>
    <w:rsid w:val="00E650A2"/>
    <w:rsid w:val="00E73997"/>
    <w:rsid w:val="00E76E24"/>
    <w:rsid w:val="00E83BC8"/>
    <w:rsid w:val="00E84A73"/>
    <w:rsid w:val="00E86EBA"/>
    <w:rsid w:val="00E90577"/>
    <w:rsid w:val="00E92F06"/>
    <w:rsid w:val="00E94052"/>
    <w:rsid w:val="00E9719F"/>
    <w:rsid w:val="00EA0AF7"/>
    <w:rsid w:val="00EA4A21"/>
    <w:rsid w:val="00EB6182"/>
    <w:rsid w:val="00EC5D12"/>
    <w:rsid w:val="00EE1382"/>
    <w:rsid w:val="00EE3413"/>
    <w:rsid w:val="00EE6AE9"/>
    <w:rsid w:val="00F01B44"/>
    <w:rsid w:val="00F11901"/>
    <w:rsid w:val="00F2053C"/>
    <w:rsid w:val="00F23ABD"/>
    <w:rsid w:val="00F31F09"/>
    <w:rsid w:val="00F36082"/>
    <w:rsid w:val="00F43D8C"/>
    <w:rsid w:val="00F45B22"/>
    <w:rsid w:val="00F607A3"/>
    <w:rsid w:val="00F61FF9"/>
    <w:rsid w:val="00F66C90"/>
    <w:rsid w:val="00F70979"/>
    <w:rsid w:val="00F73728"/>
    <w:rsid w:val="00F76DCC"/>
    <w:rsid w:val="00F91029"/>
    <w:rsid w:val="00F917AE"/>
    <w:rsid w:val="00F91FDA"/>
    <w:rsid w:val="00F93712"/>
    <w:rsid w:val="00F96215"/>
    <w:rsid w:val="00FA6A14"/>
    <w:rsid w:val="00FB28F5"/>
    <w:rsid w:val="00FC06AF"/>
    <w:rsid w:val="00FC1A7F"/>
    <w:rsid w:val="00FC3049"/>
    <w:rsid w:val="00FC528E"/>
    <w:rsid w:val="00FC5F77"/>
    <w:rsid w:val="00FD1B7F"/>
    <w:rsid w:val="00FD2BF3"/>
    <w:rsid w:val="00FD2F00"/>
    <w:rsid w:val="00FD73AF"/>
    <w:rsid w:val="00FE08C3"/>
    <w:rsid w:val="00FE205D"/>
    <w:rsid w:val="00FE2179"/>
    <w:rsid w:val="00FE78BA"/>
    <w:rsid w:val="00FF10D5"/>
    <w:rsid w:val="00FF1AE7"/>
    <w:rsid w:val="00FF23C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E928"/>
  <w15:chartTrackingRefBased/>
  <w15:docId w15:val="{991894C9-C64F-F248-AEE4-10B0FA68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9E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09"/>
    <w:pPr>
      <w:ind w:left="720"/>
      <w:contextualSpacing/>
    </w:pPr>
  </w:style>
  <w:style w:type="paragraph" w:styleId="Revision">
    <w:name w:val="Revision"/>
    <w:hidden/>
    <w:uiPriority w:val="99"/>
    <w:semiHidden/>
    <w:rsid w:val="009330AA"/>
  </w:style>
  <w:style w:type="character" w:styleId="CommentReference">
    <w:name w:val="annotation reference"/>
    <w:basedOn w:val="DefaultParagraphFont"/>
    <w:uiPriority w:val="99"/>
    <w:semiHidden/>
    <w:unhideWhenUsed/>
    <w:rsid w:val="00A11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34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8B0B12"/>
    <w:pPr>
      <w:numPr>
        <w:numId w:val="15"/>
      </w:numPr>
    </w:pPr>
  </w:style>
  <w:style w:type="paragraph" w:styleId="NormalWeb">
    <w:name w:val="Normal (Web)"/>
    <w:basedOn w:val="Normal"/>
    <w:uiPriority w:val="99"/>
    <w:unhideWhenUsed/>
    <w:rsid w:val="00BF0F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C1A7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0D"/>
    <w:rPr>
      <w:rFonts w:ascii="Segoe UI" w:hAnsi="Segoe UI" w:cs="Segoe UI"/>
      <w:noProof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30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FE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30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FE"/>
    <w:rPr>
      <w:noProof/>
      <w:lang w:val="sq-AL"/>
    </w:rPr>
  </w:style>
  <w:style w:type="table" w:styleId="TableGrid">
    <w:name w:val="Table Grid"/>
    <w:basedOn w:val="TableNormal"/>
    <w:uiPriority w:val="59"/>
    <w:rsid w:val="00C30BFE"/>
    <w:rPr>
      <w:rFonts w:eastAsiaTheme="minorHAnsi"/>
      <w:sz w:val="22"/>
      <w:szCs w:val="22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30BFE"/>
    <w:pPr>
      <w:spacing w:after="60"/>
      <w:jc w:val="center"/>
      <w:outlineLvl w:val="1"/>
    </w:pPr>
    <w:rPr>
      <w:rFonts w:ascii="Cambria" w:eastAsia="Times New Roman" w:hAnsi="Cambria" w:cs="Times New Roman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30BFE"/>
    <w:rPr>
      <w:rFonts w:ascii="Cambria" w:eastAsia="Times New Roman" w:hAnsi="Cambria" w:cs="Times New Roman"/>
      <w:noProof/>
    </w:rPr>
  </w:style>
  <w:style w:type="character" w:customStyle="1" w:styleId="ptext-">
    <w:name w:val="ptext-"/>
    <w:rsid w:val="002627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1E1C-A485-4EFA-80F4-8CF1D2F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Shita</dc:creator>
  <cp:keywords/>
  <dc:description/>
  <cp:lastModifiedBy>Fatime Aliu</cp:lastModifiedBy>
  <cp:revision>2</cp:revision>
  <dcterms:created xsi:type="dcterms:W3CDTF">2022-06-20T13:44:00Z</dcterms:created>
  <dcterms:modified xsi:type="dcterms:W3CDTF">2022-06-20T13:44:00Z</dcterms:modified>
</cp:coreProperties>
</file>