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53588" w14:textId="77777777" w:rsidR="00CA55BE" w:rsidRDefault="00CA55BE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EA17E" w14:textId="2184134D" w:rsidR="00951335" w:rsidRPr="0073317C" w:rsidRDefault="0073317C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17C">
        <w:rPr>
          <w:rFonts w:ascii="Times New Roman" w:eastAsia="Calibri" w:hAnsi="Times New Roman" w:cs="Times New Roman"/>
          <w:b/>
          <w:sz w:val="24"/>
          <w:szCs w:val="24"/>
        </w:rPr>
        <w:t>Këshilli Gjyqësor i Kosovës</w:t>
      </w:r>
    </w:p>
    <w:p w14:paraId="27593332" w14:textId="0EB10EEC" w:rsidR="0073317C" w:rsidRDefault="0073317C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B055F" w14:textId="4C157DFC" w:rsidR="0073317C" w:rsidRDefault="00867195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AE46F7" w:rsidRPr="002F2E7F">
        <w:rPr>
          <w:rFonts w:ascii="Times New Roman" w:eastAsia="Calibri" w:hAnsi="Times New Roman" w:cs="Times New Roman"/>
          <w:sz w:val="24"/>
          <w:szCs w:val="24"/>
        </w:rPr>
        <w:t xml:space="preserve">ë mbështetje të </w:t>
      </w:r>
      <w:r w:rsidR="00B522DF" w:rsidRPr="002F2E7F">
        <w:rPr>
          <w:rFonts w:ascii="Times New Roman" w:eastAsia="Calibri" w:hAnsi="Times New Roman" w:cs="Times New Roman"/>
          <w:sz w:val="24"/>
          <w:szCs w:val="24"/>
        </w:rPr>
        <w:t>nenit 7 paragrafi 1 pika 1.1 dhe 1.24</w:t>
      </w:r>
      <w:r w:rsidR="00B522DF">
        <w:rPr>
          <w:rFonts w:ascii="Times New Roman" w:eastAsia="Calibri" w:hAnsi="Times New Roman" w:cs="Times New Roman"/>
          <w:sz w:val="24"/>
          <w:szCs w:val="24"/>
        </w:rPr>
        <w:t xml:space="preserve"> të </w:t>
      </w:r>
      <w:r w:rsidR="00245222">
        <w:rPr>
          <w:rFonts w:ascii="Times New Roman" w:eastAsia="Calibri" w:hAnsi="Times New Roman" w:cs="Times New Roman"/>
          <w:sz w:val="24"/>
          <w:szCs w:val="24"/>
        </w:rPr>
        <w:t>Ligjit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 xml:space="preserve"> për</w:t>
      </w:r>
      <w:r w:rsidR="005A2D4B" w:rsidRPr="002F2E7F">
        <w:rPr>
          <w:rFonts w:ascii="Times New Roman" w:eastAsia="Calibri" w:hAnsi="Times New Roman" w:cs="Times New Roman"/>
          <w:sz w:val="24"/>
          <w:szCs w:val="24"/>
        </w:rPr>
        <w:t xml:space="preserve"> Këshillin Gjyqësor të Kosovës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>,</w:t>
      </w:r>
      <w:r w:rsidR="00B522DF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522DF" w:rsidRPr="002F2E7F">
        <w:rPr>
          <w:rFonts w:ascii="Times New Roman" w:eastAsia="Calibri" w:hAnsi="Times New Roman" w:cs="Times New Roman"/>
          <w:sz w:val="24"/>
          <w:szCs w:val="24"/>
        </w:rPr>
        <w:t>enit 2</w:t>
      </w:r>
      <w:r w:rsidR="00B522DF">
        <w:rPr>
          <w:rFonts w:ascii="Times New Roman" w:eastAsia="Calibri" w:hAnsi="Times New Roman" w:cs="Times New Roman"/>
          <w:sz w:val="24"/>
          <w:szCs w:val="24"/>
        </w:rPr>
        <w:t>5</w:t>
      </w:r>
      <w:r w:rsidR="00B522DF" w:rsidRPr="002F2E7F">
        <w:rPr>
          <w:rFonts w:ascii="Times New Roman" w:eastAsia="Calibri" w:hAnsi="Times New Roman" w:cs="Times New Roman"/>
          <w:sz w:val="24"/>
          <w:szCs w:val="24"/>
        </w:rPr>
        <w:t xml:space="preserve"> dhe nenit 2</w:t>
      </w:r>
      <w:r w:rsidR="00B522DF">
        <w:rPr>
          <w:rFonts w:ascii="Times New Roman" w:eastAsia="Calibri" w:hAnsi="Times New Roman" w:cs="Times New Roman"/>
          <w:sz w:val="24"/>
          <w:szCs w:val="24"/>
        </w:rPr>
        <w:t>8 të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222">
        <w:rPr>
          <w:rFonts w:ascii="Times New Roman" w:eastAsia="Calibri" w:hAnsi="Times New Roman" w:cs="Times New Roman"/>
          <w:sz w:val="24"/>
          <w:szCs w:val="24"/>
        </w:rPr>
        <w:t>Ligjit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222">
        <w:rPr>
          <w:rFonts w:ascii="Times New Roman" w:eastAsia="Calibri" w:hAnsi="Times New Roman" w:cs="Times New Roman"/>
          <w:sz w:val="24"/>
          <w:szCs w:val="24"/>
        </w:rPr>
        <w:t>p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 xml:space="preserve">ër Gjykatat, </w:t>
      </w:r>
      <w:r w:rsidR="00B522DF">
        <w:rPr>
          <w:rFonts w:ascii="Times New Roman" w:eastAsia="Calibri" w:hAnsi="Times New Roman" w:cs="Times New Roman"/>
          <w:sz w:val="24"/>
          <w:szCs w:val="24"/>
        </w:rPr>
        <w:t>n</w:t>
      </w:r>
      <w:r w:rsidR="00B522DF" w:rsidRPr="002F2E7F">
        <w:rPr>
          <w:rFonts w:ascii="Times New Roman" w:eastAsia="Calibri" w:hAnsi="Times New Roman" w:cs="Times New Roman"/>
          <w:sz w:val="24"/>
          <w:szCs w:val="24"/>
        </w:rPr>
        <w:t>eni</w:t>
      </w:r>
      <w:r w:rsidR="00B522DF">
        <w:rPr>
          <w:rFonts w:ascii="Times New Roman" w:eastAsia="Calibri" w:hAnsi="Times New Roman" w:cs="Times New Roman"/>
          <w:sz w:val="24"/>
          <w:szCs w:val="24"/>
        </w:rPr>
        <w:t>t</w:t>
      </w:r>
      <w:r w:rsidR="00B522DF" w:rsidRPr="002F2E7F">
        <w:rPr>
          <w:rFonts w:ascii="Times New Roman" w:eastAsia="Calibri" w:hAnsi="Times New Roman" w:cs="Times New Roman"/>
          <w:sz w:val="24"/>
          <w:szCs w:val="24"/>
        </w:rPr>
        <w:t xml:space="preserve"> 3 paragrafi 3 </w:t>
      </w:r>
      <w:r w:rsidR="00B522DF">
        <w:rPr>
          <w:rFonts w:ascii="Times New Roman" w:eastAsia="Calibri" w:hAnsi="Times New Roman" w:cs="Times New Roman"/>
          <w:sz w:val="24"/>
          <w:szCs w:val="24"/>
        </w:rPr>
        <w:t xml:space="preserve">të </w:t>
      </w:r>
      <w:r w:rsidR="00D76C63" w:rsidRPr="002F2E7F">
        <w:rPr>
          <w:rFonts w:ascii="Times New Roman" w:eastAsia="Calibri" w:hAnsi="Times New Roman" w:cs="Times New Roman"/>
          <w:sz w:val="24"/>
          <w:szCs w:val="24"/>
        </w:rPr>
        <w:t>Ligji</w:t>
      </w:r>
      <w:r w:rsidR="00E977B6">
        <w:rPr>
          <w:rFonts w:ascii="Times New Roman" w:eastAsia="Calibri" w:hAnsi="Times New Roman" w:cs="Times New Roman"/>
          <w:sz w:val="24"/>
          <w:szCs w:val="24"/>
        </w:rPr>
        <w:t>t</w:t>
      </w:r>
      <w:r w:rsidR="00D76C63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222">
        <w:rPr>
          <w:rFonts w:ascii="Times New Roman" w:eastAsia="Calibri" w:hAnsi="Times New Roman" w:cs="Times New Roman"/>
          <w:sz w:val="24"/>
          <w:szCs w:val="24"/>
        </w:rPr>
        <w:t>p</w:t>
      </w:r>
      <w:r w:rsidR="00D76C63" w:rsidRPr="002F2E7F">
        <w:rPr>
          <w:rFonts w:ascii="Times New Roman" w:eastAsia="Calibri" w:hAnsi="Times New Roman" w:cs="Times New Roman"/>
          <w:sz w:val="24"/>
          <w:szCs w:val="24"/>
        </w:rPr>
        <w:t>ër Dhomën e Posaçme të Gjykatës Supreme të Kosovës për Çështjet n</w:t>
      </w:r>
      <w:r w:rsidR="0076164E">
        <w:rPr>
          <w:rFonts w:ascii="Times New Roman" w:eastAsia="Calibri" w:hAnsi="Times New Roman" w:cs="Times New Roman"/>
          <w:sz w:val="24"/>
          <w:szCs w:val="24"/>
        </w:rPr>
        <w:t>ë Lidhje me Agjencinë Kosovare t</w:t>
      </w:r>
      <w:r w:rsidR="00D76C63" w:rsidRPr="002F2E7F">
        <w:rPr>
          <w:rFonts w:ascii="Times New Roman" w:eastAsia="Calibri" w:hAnsi="Times New Roman" w:cs="Times New Roman"/>
          <w:sz w:val="24"/>
          <w:szCs w:val="24"/>
        </w:rPr>
        <w:t xml:space="preserve">ë Privatizimit, </w:t>
      </w:r>
      <w:r w:rsidR="00B522DF">
        <w:rPr>
          <w:rFonts w:ascii="Times New Roman" w:eastAsia="Calibri" w:hAnsi="Times New Roman" w:cs="Times New Roman"/>
          <w:sz w:val="24"/>
          <w:szCs w:val="24"/>
        </w:rPr>
        <w:t xml:space="preserve">si dhe nenit 25 të 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>Rregullore</w:t>
      </w:r>
      <w:r w:rsidR="00B522DF">
        <w:rPr>
          <w:rFonts w:ascii="Times New Roman" w:eastAsia="Calibri" w:hAnsi="Times New Roman" w:cs="Times New Roman"/>
          <w:sz w:val="24"/>
          <w:szCs w:val="24"/>
        </w:rPr>
        <w:t>s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222">
        <w:rPr>
          <w:rFonts w:ascii="Times New Roman" w:eastAsia="Calibri" w:hAnsi="Times New Roman" w:cs="Times New Roman"/>
          <w:sz w:val="24"/>
          <w:szCs w:val="24"/>
        </w:rPr>
        <w:t>p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 xml:space="preserve">ër Organizimin dhe Veprimtarinë </w:t>
      </w:r>
      <w:r w:rsidR="000F7FFA" w:rsidRPr="002F2E7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E80625">
        <w:rPr>
          <w:rFonts w:ascii="Times New Roman" w:eastAsia="Calibri" w:hAnsi="Times New Roman" w:cs="Times New Roman"/>
          <w:sz w:val="24"/>
          <w:szCs w:val="24"/>
        </w:rPr>
        <w:t xml:space="preserve">Brendshme të 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>Gjykatave</w:t>
      </w:r>
      <w:r w:rsidR="00E67C89">
        <w:rPr>
          <w:rFonts w:ascii="Times New Roman" w:eastAsia="Calibri" w:hAnsi="Times New Roman" w:cs="Times New Roman"/>
          <w:sz w:val="24"/>
          <w:szCs w:val="24"/>
        </w:rPr>
        <w:t xml:space="preserve"> të Republikës së Kosovës, 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>Këshilli Gjyqësor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 xml:space="preserve"> i Kosovës në mbledhjen e mbajtur me </w:t>
      </w:r>
      <w:r w:rsidR="00E178F1" w:rsidRPr="00776C74">
        <w:rPr>
          <w:rFonts w:ascii="Times New Roman" w:eastAsia="Calibri" w:hAnsi="Times New Roman" w:cs="Times New Roman"/>
          <w:sz w:val="24"/>
          <w:szCs w:val="24"/>
        </w:rPr>
        <w:t>data  X nëntor 2021</w:t>
      </w:r>
      <w:r w:rsidR="002A66E3" w:rsidRPr="00776C74">
        <w:rPr>
          <w:rFonts w:ascii="Times New Roman" w:eastAsia="Calibri" w:hAnsi="Times New Roman" w:cs="Times New Roman"/>
          <w:sz w:val="24"/>
          <w:szCs w:val="24"/>
        </w:rPr>
        <w:t>,</w:t>
      </w:r>
      <w:r w:rsidR="002A66E3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D9ACA" w14:textId="77777777" w:rsidR="0073317C" w:rsidRDefault="0073317C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139E20" w14:textId="77777777" w:rsidR="0073317C" w:rsidRDefault="0073317C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723E4" w14:textId="0D6F847F" w:rsidR="00B37A29" w:rsidRPr="0073317C" w:rsidRDefault="0073317C" w:rsidP="000F7FFA">
      <w:pPr>
        <w:tabs>
          <w:tab w:val="left" w:pos="70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17C">
        <w:rPr>
          <w:rFonts w:ascii="Times New Roman" w:eastAsia="Calibri" w:hAnsi="Times New Roman" w:cs="Times New Roman"/>
          <w:b/>
          <w:sz w:val="24"/>
          <w:szCs w:val="24"/>
        </w:rPr>
        <w:t>Miraton</w:t>
      </w:r>
      <w:r w:rsidR="002A66E3" w:rsidRPr="0073317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B6A39FE" w14:textId="2F6ACF2E" w:rsidR="00867195" w:rsidRDefault="00867195" w:rsidP="00714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3FA687" w14:textId="77777777" w:rsidR="00867195" w:rsidRDefault="00867195" w:rsidP="007C5B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4808D" w14:textId="122D41B5" w:rsidR="00B37A29" w:rsidRPr="00A35BBA" w:rsidRDefault="00E85EC2" w:rsidP="0069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DRAF</w:t>
      </w:r>
      <w:r w:rsidR="001C6383" w:rsidRPr="00A35BBA">
        <w:rPr>
          <w:rFonts w:ascii="Times New Roman" w:eastAsia="Times New Roman" w:hAnsi="Times New Roman" w:cs="Times New Roman"/>
          <w:b/>
          <w:sz w:val="28"/>
          <w:szCs w:val="28"/>
        </w:rPr>
        <w:t xml:space="preserve"> RREGULLORE</w:t>
      </w:r>
      <w:r w:rsidR="004B4837" w:rsidRPr="00A35B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78F1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="004B4837" w:rsidRPr="00A35BBA">
        <w:rPr>
          <w:rFonts w:ascii="Times New Roman" w:eastAsia="Calibri" w:hAnsi="Times New Roman" w:cs="Times New Roman"/>
          <w:b/>
          <w:sz w:val="28"/>
          <w:szCs w:val="28"/>
        </w:rPr>
        <w:t>/2021</w:t>
      </w:r>
    </w:p>
    <w:p w14:paraId="28B0D706" w14:textId="3E498191" w:rsidR="00B37A29" w:rsidRPr="00A35BBA" w:rsidRDefault="005F5CCC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BBA">
        <w:rPr>
          <w:rFonts w:ascii="Times New Roman" w:eastAsia="Calibri" w:hAnsi="Times New Roman" w:cs="Times New Roman"/>
          <w:b/>
          <w:sz w:val="28"/>
          <w:szCs w:val="28"/>
        </w:rPr>
        <w:t>PËR</w:t>
      </w:r>
      <w:r w:rsidR="00F7344A" w:rsidRPr="00A35BBA">
        <w:rPr>
          <w:rFonts w:ascii="Times New Roman" w:eastAsia="Calibri" w:hAnsi="Times New Roman" w:cs="Times New Roman"/>
          <w:b/>
          <w:sz w:val="28"/>
          <w:szCs w:val="28"/>
        </w:rPr>
        <w:t xml:space="preserve"> STRUKTUR</w:t>
      </w:r>
      <w:r w:rsidR="00D60D55" w:rsidRPr="00A35BBA">
        <w:rPr>
          <w:rFonts w:ascii="Times New Roman" w:eastAsia="Calibri" w:hAnsi="Times New Roman" w:cs="Times New Roman"/>
          <w:b/>
          <w:sz w:val="28"/>
          <w:szCs w:val="28"/>
        </w:rPr>
        <w:t>Ë</w:t>
      </w:r>
      <w:r w:rsidR="00F7344A" w:rsidRPr="00A35BBA">
        <w:rPr>
          <w:rFonts w:ascii="Times New Roman" w:eastAsia="Calibri" w:hAnsi="Times New Roman" w:cs="Times New Roman"/>
          <w:b/>
          <w:sz w:val="28"/>
          <w:szCs w:val="28"/>
        </w:rPr>
        <w:t xml:space="preserve">N E BRENDSHME </w:t>
      </w:r>
      <w:r w:rsidRPr="00A35BBA">
        <w:rPr>
          <w:rFonts w:ascii="Times New Roman" w:eastAsia="Calibri" w:hAnsi="Times New Roman" w:cs="Times New Roman"/>
          <w:b/>
          <w:sz w:val="28"/>
          <w:szCs w:val="28"/>
        </w:rPr>
        <w:t>ORGANIZ</w:t>
      </w:r>
      <w:r w:rsidR="00F7344A" w:rsidRPr="00A35BBA">
        <w:rPr>
          <w:rFonts w:ascii="Times New Roman" w:eastAsia="Calibri" w:hAnsi="Times New Roman" w:cs="Times New Roman"/>
          <w:b/>
          <w:sz w:val="28"/>
          <w:szCs w:val="28"/>
        </w:rPr>
        <w:t>ATIVE T</w:t>
      </w:r>
      <w:r w:rsidR="00D60D55" w:rsidRPr="00A35BBA">
        <w:rPr>
          <w:rFonts w:ascii="Times New Roman" w:eastAsia="Calibri" w:hAnsi="Times New Roman" w:cs="Times New Roman"/>
          <w:b/>
          <w:sz w:val="28"/>
          <w:szCs w:val="28"/>
        </w:rPr>
        <w:t>Ë</w:t>
      </w:r>
      <w:r w:rsidR="00F7344A" w:rsidRPr="00A35B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7A29" w:rsidRPr="00A35BBA">
        <w:rPr>
          <w:rFonts w:ascii="Times New Roman" w:eastAsia="Calibri" w:hAnsi="Times New Roman" w:cs="Times New Roman"/>
          <w:b/>
          <w:sz w:val="28"/>
          <w:szCs w:val="28"/>
        </w:rPr>
        <w:t>GJYKATË</w:t>
      </w:r>
      <w:r w:rsidR="00F7344A" w:rsidRPr="00A35BBA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B37A29" w:rsidRPr="00A35B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5BBA">
        <w:rPr>
          <w:rFonts w:ascii="Times New Roman" w:eastAsia="Calibri" w:hAnsi="Times New Roman" w:cs="Times New Roman"/>
          <w:b/>
          <w:sz w:val="28"/>
          <w:szCs w:val="28"/>
        </w:rPr>
        <w:t xml:space="preserve">SUPREME </w:t>
      </w:r>
      <w:r w:rsidR="00D76C63" w:rsidRPr="00A35B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35CA50" w14:textId="77777777" w:rsidR="00691F1B" w:rsidRPr="002F2E7F" w:rsidRDefault="00691F1B" w:rsidP="00691F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9F1D54" w14:textId="77777777" w:rsidR="00691F1B" w:rsidRPr="002F2E7F" w:rsidRDefault="00691F1B" w:rsidP="00691F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34F72F" w14:textId="77777777" w:rsidR="00B37A29" w:rsidRPr="002F2E7F" w:rsidRDefault="00B37A29" w:rsidP="00691F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F2E7F">
        <w:rPr>
          <w:rFonts w:ascii="Times New Roman" w:eastAsia="MS Mincho" w:hAnsi="Times New Roman" w:cs="Times New Roman"/>
          <w:b/>
          <w:sz w:val="24"/>
          <w:szCs w:val="24"/>
        </w:rPr>
        <w:t>Neni 1</w:t>
      </w:r>
    </w:p>
    <w:p w14:paraId="579B26B7" w14:textId="21E2135B" w:rsidR="00F7344A" w:rsidRPr="002F2E7F" w:rsidRDefault="00B37A29" w:rsidP="00F73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MS Mincho" w:hAnsi="Times New Roman" w:cs="Times New Roman"/>
          <w:b/>
          <w:sz w:val="24"/>
          <w:szCs w:val="24"/>
        </w:rPr>
        <w:t>Qëllimi</w:t>
      </w:r>
      <w:r w:rsidR="00F7344A" w:rsidRPr="00F7344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F7344A">
        <w:rPr>
          <w:rFonts w:ascii="Times New Roman" w:eastAsia="MS Mincho" w:hAnsi="Times New Roman" w:cs="Times New Roman"/>
          <w:b/>
          <w:sz w:val="24"/>
          <w:szCs w:val="24"/>
        </w:rPr>
        <w:t>dhe f</w:t>
      </w:r>
      <w:r w:rsidR="00F7344A" w:rsidRPr="002F2E7F">
        <w:rPr>
          <w:rFonts w:ascii="Times New Roman" w:eastAsia="MS Mincho" w:hAnsi="Times New Roman" w:cs="Times New Roman"/>
          <w:b/>
          <w:sz w:val="24"/>
          <w:szCs w:val="24"/>
        </w:rPr>
        <w:t>ushëveprimi</w:t>
      </w:r>
    </w:p>
    <w:p w14:paraId="1F6F857F" w14:textId="17A0C1A6" w:rsidR="00691F1B" w:rsidRPr="002F2E7F" w:rsidRDefault="00691F1B" w:rsidP="00F2393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4611C80" w14:textId="6EE0E2DB" w:rsidR="00B37A29" w:rsidRPr="00A35BBA" w:rsidRDefault="00A35BBA" w:rsidP="0071476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Pr="00A35B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37A29" w:rsidRPr="00A35BBA">
        <w:rPr>
          <w:rFonts w:ascii="Times New Roman" w:eastAsia="MS Mincho" w:hAnsi="Times New Roman" w:cs="Times New Roman"/>
          <w:sz w:val="24"/>
          <w:szCs w:val="24"/>
        </w:rPr>
        <w:t xml:space="preserve">Kjo </w:t>
      </w:r>
      <w:r w:rsidR="00E178F1">
        <w:rPr>
          <w:rFonts w:ascii="Times New Roman" w:eastAsia="MS Mincho" w:hAnsi="Times New Roman" w:cs="Times New Roman"/>
          <w:sz w:val="24"/>
          <w:szCs w:val="24"/>
        </w:rPr>
        <w:t>r</w:t>
      </w:r>
      <w:r w:rsidR="00B37A29" w:rsidRPr="00A35BBA">
        <w:rPr>
          <w:rFonts w:ascii="Times New Roman" w:eastAsia="MS Mincho" w:hAnsi="Times New Roman" w:cs="Times New Roman"/>
          <w:sz w:val="24"/>
          <w:szCs w:val="24"/>
        </w:rPr>
        <w:t xml:space="preserve">regullore ka për qëllim </w:t>
      </w:r>
      <w:r w:rsidR="00501401" w:rsidRPr="00A35BBA">
        <w:rPr>
          <w:rFonts w:ascii="Times New Roman" w:eastAsia="MS Mincho" w:hAnsi="Times New Roman" w:cs="Times New Roman"/>
          <w:sz w:val="24"/>
          <w:szCs w:val="24"/>
        </w:rPr>
        <w:t xml:space="preserve">organizimin e </w:t>
      </w:r>
      <w:r w:rsidR="00B37A29" w:rsidRPr="00A35BBA">
        <w:rPr>
          <w:rFonts w:ascii="Times New Roman" w:eastAsia="MS Mincho" w:hAnsi="Times New Roman" w:cs="Times New Roman"/>
          <w:sz w:val="24"/>
          <w:szCs w:val="24"/>
        </w:rPr>
        <w:t>brendshëm</w:t>
      </w:r>
      <w:r w:rsidR="003D61B0" w:rsidRPr="00A35BBA">
        <w:rPr>
          <w:rFonts w:ascii="Times New Roman" w:eastAsia="MS Mincho" w:hAnsi="Times New Roman" w:cs="Times New Roman"/>
          <w:sz w:val="24"/>
          <w:szCs w:val="24"/>
        </w:rPr>
        <w:t xml:space="preserve"> dhe </w:t>
      </w:r>
      <w:r w:rsidR="00B91D96" w:rsidRPr="00A35BBA">
        <w:rPr>
          <w:rFonts w:ascii="Times New Roman" w:eastAsia="MS Mincho" w:hAnsi="Times New Roman" w:cs="Times New Roman"/>
          <w:sz w:val="24"/>
          <w:szCs w:val="24"/>
        </w:rPr>
        <w:t>sistematizimi</w:t>
      </w:r>
      <w:r w:rsidR="00B91D96">
        <w:rPr>
          <w:rFonts w:ascii="Times New Roman" w:eastAsia="MS Mincho" w:hAnsi="Times New Roman" w:cs="Times New Roman"/>
          <w:sz w:val="24"/>
          <w:szCs w:val="24"/>
        </w:rPr>
        <w:t>n</w:t>
      </w:r>
      <w:r w:rsidR="003D61B0" w:rsidRPr="00A35BBA">
        <w:rPr>
          <w:rFonts w:ascii="Times New Roman" w:eastAsia="MS Mincho" w:hAnsi="Times New Roman" w:cs="Times New Roman"/>
          <w:sz w:val="24"/>
          <w:szCs w:val="24"/>
        </w:rPr>
        <w:t xml:space="preserve"> e vendeve të punës n</w:t>
      </w:r>
      <w:r w:rsidR="00B37A29" w:rsidRPr="00A35BBA">
        <w:rPr>
          <w:rFonts w:ascii="Times New Roman" w:eastAsia="MS Mincho" w:hAnsi="Times New Roman" w:cs="Times New Roman"/>
          <w:sz w:val="24"/>
          <w:szCs w:val="24"/>
        </w:rPr>
        <w:t xml:space="preserve">ë </w:t>
      </w:r>
      <w:r w:rsidR="003D61B0" w:rsidRPr="00A35BBA">
        <w:rPr>
          <w:rFonts w:ascii="Times New Roman" w:eastAsia="Calibri" w:hAnsi="Times New Roman" w:cs="Times New Roman"/>
          <w:sz w:val="24"/>
          <w:szCs w:val="24"/>
        </w:rPr>
        <w:t>Gjykatën</w:t>
      </w:r>
      <w:r w:rsidR="00B37A29" w:rsidRPr="00A35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5BBA">
        <w:rPr>
          <w:rFonts w:ascii="Times New Roman" w:eastAsia="Calibri" w:hAnsi="Times New Roman" w:cs="Times New Roman"/>
          <w:sz w:val="24"/>
          <w:szCs w:val="24"/>
        </w:rPr>
        <w:t xml:space="preserve">Supreme </w:t>
      </w:r>
      <w:r w:rsidR="00691F1B" w:rsidRPr="00A35BBA">
        <w:rPr>
          <w:rFonts w:ascii="Times New Roman" w:eastAsia="Calibri" w:hAnsi="Times New Roman" w:cs="Times New Roman"/>
          <w:sz w:val="24"/>
          <w:szCs w:val="24"/>
        </w:rPr>
        <w:t>dhe</w:t>
      </w:r>
      <w:r w:rsidR="00A07208" w:rsidRPr="00A35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401" w:rsidRPr="00A35BBA">
        <w:rPr>
          <w:rFonts w:ascii="Times New Roman" w:eastAsia="Calibri" w:hAnsi="Times New Roman" w:cs="Times New Roman"/>
          <w:sz w:val="24"/>
          <w:szCs w:val="24"/>
        </w:rPr>
        <w:t xml:space="preserve">në </w:t>
      </w:r>
      <w:r w:rsidR="00D76C63" w:rsidRPr="00A35BBA">
        <w:rPr>
          <w:rFonts w:ascii="Times New Roman" w:eastAsia="Calibri" w:hAnsi="Times New Roman" w:cs="Times New Roman"/>
          <w:sz w:val="24"/>
          <w:szCs w:val="24"/>
        </w:rPr>
        <w:t>Dhomën e Posaçme</w:t>
      </w:r>
      <w:r w:rsidR="0036470F">
        <w:rPr>
          <w:rFonts w:ascii="Times New Roman" w:eastAsia="Calibri" w:hAnsi="Times New Roman" w:cs="Times New Roman"/>
          <w:sz w:val="24"/>
          <w:szCs w:val="24"/>
        </w:rPr>
        <w:t>,</w:t>
      </w:r>
      <w:r w:rsidR="00D76C63" w:rsidRPr="00A35BBA">
        <w:rPr>
          <w:rFonts w:ascii="Times New Roman" w:eastAsia="Calibri" w:hAnsi="Times New Roman" w:cs="Times New Roman"/>
          <w:sz w:val="24"/>
          <w:szCs w:val="24"/>
        </w:rPr>
        <w:t xml:space="preserve"> si pjesë </w:t>
      </w:r>
      <w:r w:rsidR="00691F1B" w:rsidRPr="00A35BBA">
        <w:rPr>
          <w:rFonts w:ascii="Times New Roman" w:eastAsia="Calibri" w:hAnsi="Times New Roman" w:cs="Times New Roman"/>
          <w:sz w:val="24"/>
          <w:szCs w:val="24"/>
        </w:rPr>
        <w:t>p</w:t>
      </w:r>
      <w:r w:rsidR="000F7FFA" w:rsidRPr="00A35BBA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A35BBA">
        <w:rPr>
          <w:rFonts w:ascii="Times New Roman" w:eastAsia="Calibri" w:hAnsi="Times New Roman" w:cs="Times New Roman"/>
          <w:sz w:val="24"/>
          <w:szCs w:val="24"/>
        </w:rPr>
        <w:t>rb</w:t>
      </w:r>
      <w:r w:rsidR="000F7FFA" w:rsidRPr="00A35BBA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A35BBA">
        <w:rPr>
          <w:rFonts w:ascii="Times New Roman" w:eastAsia="Calibri" w:hAnsi="Times New Roman" w:cs="Times New Roman"/>
          <w:sz w:val="24"/>
          <w:szCs w:val="24"/>
        </w:rPr>
        <w:t>r</w:t>
      </w:r>
      <w:r w:rsidR="000F7FFA" w:rsidRPr="00A35BBA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A35BBA">
        <w:rPr>
          <w:rFonts w:ascii="Times New Roman" w:eastAsia="Calibri" w:hAnsi="Times New Roman" w:cs="Times New Roman"/>
          <w:sz w:val="24"/>
          <w:szCs w:val="24"/>
        </w:rPr>
        <w:t xml:space="preserve">se e </w:t>
      </w:r>
      <w:r w:rsidR="00D76C63" w:rsidRPr="00A35BBA">
        <w:rPr>
          <w:rFonts w:ascii="Times New Roman" w:eastAsia="Calibri" w:hAnsi="Times New Roman" w:cs="Times New Roman"/>
          <w:sz w:val="24"/>
          <w:szCs w:val="24"/>
        </w:rPr>
        <w:t>saj</w:t>
      </w:r>
      <w:r w:rsidR="00B37A29" w:rsidRPr="00A35BBA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719FAA51" w14:textId="77777777" w:rsidR="00A35BBA" w:rsidRPr="00A35BBA" w:rsidRDefault="00A35BBA" w:rsidP="00A35BB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D994487" w14:textId="45D66026" w:rsidR="00691F1B" w:rsidRPr="002F2E7F" w:rsidRDefault="00A35BBA" w:rsidP="00EF4CB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2. </w:t>
      </w:r>
      <w:r w:rsidR="003D61B0" w:rsidRPr="002F2E7F">
        <w:rPr>
          <w:rFonts w:ascii="Times New Roman" w:eastAsia="Calibri" w:hAnsi="Times New Roman" w:cs="Times New Roman"/>
          <w:sz w:val="24"/>
          <w:szCs w:val="24"/>
        </w:rPr>
        <w:t xml:space="preserve">Dispozitat e kësaj </w:t>
      </w:r>
      <w:r w:rsidR="00F23933">
        <w:rPr>
          <w:rFonts w:ascii="Times New Roman" w:eastAsia="Calibri" w:hAnsi="Times New Roman" w:cs="Times New Roman"/>
          <w:sz w:val="24"/>
          <w:szCs w:val="24"/>
        </w:rPr>
        <w:t>r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>regullore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 xml:space="preserve"> zbatohe</w:t>
      </w:r>
      <w:r w:rsidR="00F7344A">
        <w:rPr>
          <w:rFonts w:ascii="Times New Roman" w:eastAsia="Calibri" w:hAnsi="Times New Roman" w:cs="Times New Roman"/>
          <w:sz w:val="24"/>
          <w:szCs w:val="24"/>
        </w:rPr>
        <w:t>n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4CC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për të gjithë të punësuarit </w:t>
      </w:r>
      <w:r w:rsidR="003D61B0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në </w:t>
      </w:r>
      <w:r w:rsidR="00B37A29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Gjykatën </w:t>
      </w:r>
      <w:r w:rsidR="00D53D4D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Supreme</w:t>
      </w:r>
      <w:r w:rsidR="00B91D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53D4D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28A6652" w14:textId="77777777" w:rsidR="00467C81" w:rsidRPr="002F2E7F" w:rsidRDefault="00467C81" w:rsidP="00691F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CA1BB35" w14:textId="1461CA05" w:rsidR="00B37A29" w:rsidRPr="002F2E7F" w:rsidRDefault="00B37A29" w:rsidP="00691F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F2E7F">
        <w:rPr>
          <w:rFonts w:ascii="Times New Roman" w:eastAsia="MS Mincho" w:hAnsi="Times New Roman" w:cs="Times New Roman"/>
          <w:b/>
          <w:sz w:val="24"/>
          <w:szCs w:val="24"/>
        </w:rPr>
        <w:t xml:space="preserve">Neni </w:t>
      </w:r>
      <w:r w:rsidR="00F7344A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Pr="002F2E7F">
        <w:rPr>
          <w:rFonts w:ascii="Times New Roman" w:eastAsia="MS Mincho" w:hAnsi="Times New Roman" w:cs="Times New Roman"/>
          <w:b/>
          <w:sz w:val="24"/>
          <w:szCs w:val="24"/>
        </w:rPr>
        <w:br/>
        <w:t xml:space="preserve">Struktura organizative e Gjykatës </w:t>
      </w:r>
      <w:r w:rsidR="00D53D4D" w:rsidRPr="002F2E7F">
        <w:rPr>
          <w:rFonts w:ascii="Times New Roman" w:eastAsia="MS Mincho" w:hAnsi="Times New Roman" w:cs="Times New Roman"/>
          <w:b/>
          <w:sz w:val="24"/>
          <w:szCs w:val="24"/>
        </w:rPr>
        <w:t>Supreme</w:t>
      </w:r>
      <w:r w:rsidR="005F5CCC" w:rsidRPr="002F2E7F">
        <w:rPr>
          <w:rFonts w:ascii="Times New Roman" w:eastAsia="MS Mincho" w:hAnsi="Times New Roman" w:cs="Times New Roman"/>
          <w:b/>
          <w:sz w:val="24"/>
          <w:szCs w:val="24"/>
        </w:rPr>
        <w:t xml:space="preserve"> dhe </w:t>
      </w:r>
      <w:r w:rsidR="00951335">
        <w:rPr>
          <w:rFonts w:ascii="Times New Roman" w:eastAsia="MS Mincho" w:hAnsi="Times New Roman" w:cs="Times New Roman"/>
          <w:b/>
          <w:sz w:val="24"/>
          <w:szCs w:val="24"/>
        </w:rPr>
        <w:t xml:space="preserve">e </w:t>
      </w:r>
      <w:r w:rsidR="005F5CCC" w:rsidRPr="002F2E7F">
        <w:rPr>
          <w:rFonts w:ascii="Times New Roman" w:eastAsia="MS Mincho" w:hAnsi="Times New Roman" w:cs="Times New Roman"/>
          <w:b/>
          <w:sz w:val="24"/>
          <w:szCs w:val="24"/>
        </w:rPr>
        <w:t>Dhomës së Posaçme</w:t>
      </w:r>
    </w:p>
    <w:p w14:paraId="6397CA47" w14:textId="77777777" w:rsidR="00691F1B" w:rsidRPr="002F2E7F" w:rsidRDefault="00691F1B" w:rsidP="00691F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137E088" w14:textId="62BD5032" w:rsidR="00B37A29" w:rsidRPr="00F446DF" w:rsidRDefault="00F446DF" w:rsidP="00F446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37A29" w:rsidRPr="00F446DF">
        <w:rPr>
          <w:rFonts w:ascii="Times New Roman" w:eastAsia="Calibri" w:hAnsi="Times New Roman" w:cs="Times New Roman"/>
          <w:sz w:val="24"/>
          <w:szCs w:val="24"/>
        </w:rPr>
        <w:t xml:space="preserve">Struktura organizative e </w:t>
      </w:r>
      <w:r w:rsidR="00D76C63" w:rsidRPr="00F446DF">
        <w:rPr>
          <w:rFonts w:ascii="Times New Roman" w:eastAsia="Calibri" w:hAnsi="Times New Roman" w:cs="Times New Roman"/>
          <w:sz w:val="24"/>
          <w:szCs w:val="24"/>
        </w:rPr>
        <w:t>Gjykatës Supreme</w:t>
      </w:r>
      <w:r w:rsidR="00245222" w:rsidRPr="00F446DF">
        <w:rPr>
          <w:rFonts w:ascii="Times New Roman" w:eastAsia="Calibri" w:hAnsi="Times New Roman" w:cs="Times New Roman"/>
          <w:sz w:val="24"/>
          <w:szCs w:val="24"/>
        </w:rPr>
        <w:t>,</w:t>
      </w:r>
      <w:r w:rsidR="00D76C63" w:rsidRPr="00F44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D4D" w:rsidRPr="00F446DF">
        <w:rPr>
          <w:rFonts w:ascii="Times New Roman" w:eastAsia="Calibri" w:hAnsi="Times New Roman" w:cs="Times New Roman"/>
          <w:sz w:val="24"/>
          <w:szCs w:val="24"/>
        </w:rPr>
        <w:t xml:space="preserve">përfshirë Dhomën e Posaçme </w:t>
      </w:r>
      <w:r w:rsidR="00D76C63" w:rsidRPr="00F446DF">
        <w:rPr>
          <w:rFonts w:ascii="Times New Roman" w:eastAsia="Calibri" w:hAnsi="Times New Roman" w:cs="Times New Roman"/>
          <w:sz w:val="24"/>
          <w:szCs w:val="24"/>
        </w:rPr>
        <w:t>si pjesë e saj</w:t>
      </w:r>
      <w:r w:rsidR="00F7344A" w:rsidRPr="00F446DF">
        <w:rPr>
          <w:rFonts w:ascii="Times New Roman" w:eastAsia="Calibri" w:hAnsi="Times New Roman" w:cs="Times New Roman"/>
          <w:sz w:val="24"/>
          <w:szCs w:val="24"/>
        </w:rPr>
        <w:t>,</w:t>
      </w:r>
      <w:r w:rsidR="00D76C63" w:rsidRPr="00F44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786" w:rsidRPr="00F446DF">
        <w:rPr>
          <w:rFonts w:ascii="Times New Roman" w:eastAsia="Calibri" w:hAnsi="Times New Roman" w:cs="Times New Roman"/>
          <w:sz w:val="24"/>
          <w:szCs w:val="24"/>
        </w:rPr>
        <w:t xml:space="preserve">është si vijon: </w:t>
      </w:r>
      <w:r w:rsidR="00B37A29" w:rsidRPr="00F446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413A6C" w14:textId="77777777" w:rsidR="00C2213D" w:rsidRPr="002F2E7F" w:rsidRDefault="00C2213D" w:rsidP="00C2213D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D99F8" w14:textId="193BCC30" w:rsidR="006E1C82" w:rsidRDefault="00D03029" w:rsidP="006E1C8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49725B" w:rsidRPr="002F2E7F">
        <w:rPr>
          <w:rFonts w:ascii="Times New Roman" w:eastAsia="Calibri" w:hAnsi="Times New Roman" w:cs="Times New Roman"/>
          <w:sz w:val="24"/>
          <w:szCs w:val="24"/>
        </w:rPr>
        <w:t>Kryetari</w:t>
      </w:r>
      <w:r>
        <w:rPr>
          <w:rFonts w:ascii="Times New Roman" w:eastAsia="Calibri" w:hAnsi="Times New Roman" w:cs="Times New Roman"/>
          <w:sz w:val="24"/>
          <w:szCs w:val="24"/>
        </w:rPr>
        <w:t>t t</w:t>
      </w:r>
      <w:r w:rsidR="00D60D55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25B" w:rsidRPr="002F2E7F">
        <w:rPr>
          <w:rFonts w:ascii="Times New Roman" w:eastAsia="Calibri" w:hAnsi="Times New Roman" w:cs="Times New Roman"/>
          <w:sz w:val="24"/>
          <w:szCs w:val="24"/>
        </w:rPr>
        <w:t>Gjykatës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Supreme</w:t>
      </w:r>
      <w:r w:rsidR="00B37A29" w:rsidRPr="002F2E7F">
        <w:rPr>
          <w:rFonts w:ascii="Times New Roman" w:eastAsia="Calibri" w:hAnsi="Times New Roman" w:cs="Times New Roman"/>
          <w:sz w:val="24"/>
          <w:szCs w:val="24"/>
        </w:rPr>
        <w:t>;</w:t>
      </w:r>
      <w:r w:rsid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F8B3C3" w14:textId="0FFEB51B" w:rsidR="006E1C82" w:rsidRDefault="00D03029" w:rsidP="006E1C8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042786" w:rsidRPr="006E1C82">
        <w:rPr>
          <w:rFonts w:ascii="Times New Roman" w:eastAsia="Calibri" w:hAnsi="Times New Roman" w:cs="Times New Roman"/>
          <w:sz w:val="24"/>
          <w:szCs w:val="24"/>
        </w:rPr>
        <w:t>Gjyqtari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042786" w:rsidRPr="006E1C82">
        <w:rPr>
          <w:rFonts w:ascii="Times New Roman" w:eastAsia="Calibri" w:hAnsi="Times New Roman" w:cs="Times New Roman"/>
          <w:sz w:val="24"/>
          <w:szCs w:val="24"/>
        </w:rPr>
        <w:t xml:space="preserve"> Mbikëqyrës</w:t>
      </w:r>
      <w:r w:rsidR="00D53D4D" w:rsidRP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60D55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D4D" w:rsidRPr="006E1C82">
        <w:rPr>
          <w:rFonts w:ascii="Times New Roman" w:eastAsia="Calibri" w:hAnsi="Times New Roman" w:cs="Times New Roman"/>
          <w:sz w:val="24"/>
          <w:szCs w:val="24"/>
        </w:rPr>
        <w:t xml:space="preserve">Dhomës së </w:t>
      </w:r>
      <w:r w:rsidR="00421E99" w:rsidRPr="006E1C82">
        <w:rPr>
          <w:rFonts w:ascii="Times New Roman" w:eastAsia="Calibri" w:hAnsi="Times New Roman" w:cs="Times New Roman"/>
          <w:sz w:val="24"/>
          <w:szCs w:val="24"/>
        </w:rPr>
        <w:t>Posaçme</w:t>
      </w:r>
      <w:r w:rsidR="005F5CCC" w:rsidRPr="006E1C82">
        <w:rPr>
          <w:rFonts w:ascii="Times New Roman" w:eastAsia="Calibri" w:hAnsi="Times New Roman" w:cs="Times New Roman"/>
          <w:sz w:val="24"/>
          <w:szCs w:val="24"/>
        </w:rPr>
        <w:t>;</w:t>
      </w:r>
      <w:r w:rsid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14EC33" w14:textId="1077F577" w:rsidR="006E1C82" w:rsidRDefault="00D03029" w:rsidP="006E1C8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Zyra e </w:t>
      </w:r>
      <w:r w:rsidR="0094180C" w:rsidRPr="006E1C82">
        <w:rPr>
          <w:rFonts w:ascii="Times New Roman" w:eastAsia="Calibri" w:hAnsi="Times New Roman" w:cs="Times New Roman"/>
          <w:sz w:val="24"/>
          <w:szCs w:val="24"/>
        </w:rPr>
        <w:t>Administratori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94180C" w:rsidRP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D60D55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C99" w:rsidRPr="006E1C82">
        <w:rPr>
          <w:rFonts w:ascii="Times New Roman" w:eastAsia="Calibri" w:hAnsi="Times New Roman" w:cs="Times New Roman"/>
          <w:sz w:val="24"/>
          <w:szCs w:val="24"/>
        </w:rPr>
        <w:t>Gjykatës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Supreme</w:t>
      </w:r>
      <w:r w:rsidR="0094180C" w:rsidRPr="006E1C8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B62863" w14:textId="467716D0" w:rsidR="005F5CCC" w:rsidRPr="006E1C82" w:rsidRDefault="00D03029" w:rsidP="006E1C82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Zyra e </w:t>
      </w:r>
      <w:r w:rsidR="005F5CCC" w:rsidRPr="006E1C82">
        <w:rPr>
          <w:rFonts w:ascii="Times New Roman" w:eastAsia="Calibri" w:hAnsi="Times New Roman" w:cs="Times New Roman"/>
          <w:sz w:val="24"/>
          <w:szCs w:val="24"/>
        </w:rPr>
        <w:t>Administratori</w:t>
      </w:r>
      <w:r>
        <w:rPr>
          <w:rFonts w:ascii="Times New Roman" w:eastAsia="Calibri" w:hAnsi="Times New Roman" w:cs="Times New Roman"/>
          <w:sz w:val="24"/>
          <w:szCs w:val="24"/>
        </w:rPr>
        <w:t>t t</w:t>
      </w:r>
      <w:r w:rsidR="00D60D55">
        <w:rPr>
          <w:rFonts w:ascii="Times New Roman" w:eastAsia="Calibri" w:hAnsi="Times New Roman" w:cs="Times New Roman"/>
          <w:sz w:val="24"/>
          <w:szCs w:val="24"/>
        </w:rPr>
        <w:t>ë</w:t>
      </w:r>
      <w:r w:rsidR="005F5CCC" w:rsidRPr="006E1C82">
        <w:rPr>
          <w:rFonts w:ascii="Times New Roman" w:eastAsia="Calibri" w:hAnsi="Times New Roman" w:cs="Times New Roman"/>
          <w:sz w:val="24"/>
          <w:szCs w:val="24"/>
        </w:rPr>
        <w:t xml:space="preserve"> Dhomës së Posaçme.</w:t>
      </w:r>
    </w:p>
    <w:p w14:paraId="547734F3" w14:textId="0E4383F7" w:rsidR="000D76E3" w:rsidRPr="00317BE6" w:rsidRDefault="000D76E3" w:rsidP="00F510D2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C1E80EC" w14:textId="140DF1FC" w:rsidR="001835E2" w:rsidRPr="00D12989" w:rsidRDefault="00F446DF" w:rsidP="00F446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298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>Numri i t</w:t>
      </w:r>
      <w:r w:rsidR="000F7FFA" w:rsidRPr="00D1298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 xml:space="preserve"> pun</w:t>
      </w:r>
      <w:r w:rsidR="000F7FFA" w:rsidRPr="00D1298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>suarve n</w:t>
      </w:r>
      <w:r w:rsidR="000F7FFA" w:rsidRPr="00D1298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E99" w:rsidRPr="00D12989">
        <w:rPr>
          <w:rFonts w:ascii="Times New Roman" w:eastAsia="Calibri" w:hAnsi="Times New Roman" w:cs="Times New Roman"/>
          <w:sz w:val="24"/>
          <w:szCs w:val="24"/>
        </w:rPr>
        <w:t>Gjykat</w:t>
      </w:r>
      <w:r w:rsidR="000F7FFA" w:rsidRPr="00D1298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>n Supreme dhe n</w:t>
      </w:r>
      <w:r w:rsidR="000F7FFA" w:rsidRPr="00D12989">
        <w:rPr>
          <w:rFonts w:ascii="Times New Roman" w:eastAsia="Calibri" w:hAnsi="Times New Roman" w:cs="Times New Roman"/>
          <w:sz w:val="24"/>
          <w:szCs w:val="24"/>
        </w:rPr>
        <w:t>ë</w:t>
      </w:r>
      <w:r w:rsidR="00421E99" w:rsidRPr="00D12989">
        <w:rPr>
          <w:rFonts w:ascii="Times New Roman" w:eastAsia="Calibri" w:hAnsi="Times New Roman" w:cs="Times New Roman"/>
          <w:sz w:val="24"/>
          <w:szCs w:val="24"/>
        </w:rPr>
        <w:t xml:space="preserve"> Dhomën e Posaçme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F7FFA" w:rsidRPr="00D1298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>rcaktohet nga</w:t>
      </w:r>
      <w:r w:rsidR="00D12989">
        <w:rPr>
          <w:rFonts w:ascii="Times New Roman" w:eastAsia="Calibri" w:hAnsi="Times New Roman" w:cs="Times New Roman"/>
          <w:sz w:val="24"/>
          <w:szCs w:val="24"/>
        </w:rPr>
        <w:t xml:space="preserve"> Këshilli</w:t>
      </w:r>
      <w:r w:rsidR="00691F1B" w:rsidRPr="00D129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989" w:rsidRPr="00D12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Gjyqësor i Kosovës (tutje: Këshilli)</w:t>
      </w:r>
      <w:r w:rsidR="00691F1B" w:rsidRPr="00F446DF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F7FFA" w:rsidRPr="00F446DF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F446D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F7FFA" w:rsidRPr="00F446DF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F446DF">
        <w:rPr>
          <w:rFonts w:ascii="Times New Roman" w:eastAsia="Calibri" w:hAnsi="Times New Roman" w:cs="Times New Roman"/>
          <w:sz w:val="24"/>
          <w:szCs w:val="24"/>
        </w:rPr>
        <w:t>rputhje me buxhetin vjetor dhe planin e personelit, q</w:t>
      </w:r>
      <w:r w:rsidR="000F7FFA" w:rsidRPr="00F446DF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F446DF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0F7FFA" w:rsidRPr="00F446DF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F446DF">
        <w:rPr>
          <w:rFonts w:ascii="Times New Roman" w:eastAsia="Calibri" w:hAnsi="Times New Roman" w:cs="Times New Roman"/>
          <w:sz w:val="24"/>
          <w:szCs w:val="24"/>
        </w:rPr>
        <w:t xml:space="preserve">rfshin pozitat e </w:t>
      </w:r>
      <w:r w:rsidR="00E67C89" w:rsidRPr="00F446DF">
        <w:rPr>
          <w:rFonts w:ascii="Times New Roman" w:eastAsia="Calibri" w:hAnsi="Times New Roman" w:cs="Times New Roman"/>
          <w:sz w:val="24"/>
          <w:szCs w:val="24"/>
        </w:rPr>
        <w:t>gjyqtarëve dhe t</w:t>
      </w:r>
      <w:r w:rsidR="00D60D55" w:rsidRPr="00F446DF">
        <w:rPr>
          <w:rFonts w:ascii="Times New Roman" w:eastAsia="Calibri" w:hAnsi="Times New Roman" w:cs="Times New Roman"/>
          <w:sz w:val="24"/>
          <w:szCs w:val="24"/>
        </w:rPr>
        <w:t>ë</w:t>
      </w:r>
      <w:r w:rsidR="00E67C89" w:rsidRPr="00F446DF">
        <w:rPr>
          <w:rFonts w:ascii="Times New Roman" w:eastAsia="Calibri" w:hAnsi="Times New Roman" w:cs="Times New Roman"/>
          <w:sz w:val="24"/>
          <w:szCs w:val="24"/>
        </w:rPr>
        <w:t xml:space="preserve"> punësuarve tjerë n</w:t>
      </w:r>
      <w:r w:rsidR="00D60D55" w:rsidRPr="00F446DF">
        <w:rPr>
          <w:rFonts w:ascii="Times New Roman" w:eastAsia="Calibri" w:hAnsi="Times New Roman" w:cs="Times New Roman"/>
          <w:sz w:val="24"/>
          <w:szCs w:val="24"/>
        </w:rPr>
        <w:t>ë</w:t>
      </w:r>
      <w:r w:rsidR="00E67C89" w:rsidRPr="00F44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095" w:rsidRPr="00F446DF">
        <w:rPr>
          <w:rFonts w:ascii="Times New Roman" w:eastAsia="Calibri" w:hAnsi="Times New Roman" w:cs="Times New Roman"/>
          <w:sz w:val="24"/>
          <w:szCs w:val="24"/>
        </w:rPr>
        <w:t>gjykat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F446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8F70A19" w14:textId="7609049E" w:rsidR="00691F1B" w:rsidRPr="002F2E7F" w:rsidRDefault="00691F1B" w:rsidP="00C62E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B30BB" w14:textId="1A67CCB0" w:rsidR="00B37A29" w:rsidRPr="002F2E7F" w:rsidRDefault="00F10EC7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F7344A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7995300" w14:textId="6CE8A4A0" w:rsidR="00B37A29" w:rsidRDefault="00B37A29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Zyra e Kryetarit</w:t>
      </w:r>
      <w:r w:rsidR="00D03029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="00D60D55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D03029">
        <w:rPr>
          <w:rFonts w:ascii="Times New Roman" w:eastAsia="Calibri" w:hAnsi="Times New Roman" w:cs="Times New Roman"/>
          <w:b/>
          <w:sz w:val="24"/>
          <w:szCs w:val="24"/>
        </w:rPr>
        <w:t xml:space="preserve"> Gjykat</w:t>
      </w:r>
      <w:r w:rsidR="00D60D55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D03029">
        <w:rPr>
          <w:rFonts w:ascii="Times New Roman" w:eastAsia="Calibri" w:hAnsi="Times New Roman" w:cs="Times New Roman"/>
          <w:b/>
          <w:sz w:val="24"/>
          <w:szCs w:val="24"/>
        </w:rPr>
        <w:t>s Supreme</w:t>
      </w:r>
    </w:p>
    <w:p w14:paraId="5431D9A6" w14:textId="77777777" w:rsidR="00D03029" w:rsidRPr="002F2E7F" w:rsidRDefault="00D03029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11CB0B" w14:textId="77777777" w:rsidR="005F5CCC" w:rsidRPr="002F2E7F" w:rsidRDefault="005F5CCC" w:rsidP="00691F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 xml:space="preserve">Zyra e Kryetarit përbëhet nga: </w:t>
      </w:r>
    </w:p>
    <w:p w14:paraId="54161C22" w14:textId="77777777" w:rsidR="00D03029" w:rsidRDefault="005F5CCC" w:rsidP="00D030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>Kryetari;</w:t>
      </w:r>
      <w:r w:rsid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FCAFF7" w14:textId="77777777" w:rsidR="00D03029" w:rsidRDefault="00D03029" w:rsidP="00D030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029">
        <w:rPr>
          <w:rFonts w:ascii="Times New Roman" w:eastAsia="Calibri" w:hAnsi="Times New Roman" w:cs="Times New Roman"/>
          <w:sz w:val="24"/>
          <w:szCs w:val="24"/>
        </w:rPr>
        <w:t xml:space="preserve">Nënkryetari; </w:t>
      </w:r>
    </w:p>
    <w:p w14:paraId="539E0204" w14:textId="77777777" w:rsidR="00D03029" w:rsidRDefault="005B0ABC" w:rsidP="00D030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029">
        <w:rPr>
          <w:rFonts w:ascii="Times New Roman" w:eastAsia="Calibri" w:hAnsi="Times New Roman" w:cs="Times New Roman"/>
          <w:sz w:val="24"/>
          <w:szCs w:val="24"/>
        </w:rPr>
        <w:t xml:space="preserve">Gjyqtari Mbikëqyrës i Dhomës së Posaçme; </w:t>
      </w:r>
    </w:p>
    <w:p w14:paraId="5F0194DD" w14:textId="13E4B422" w:rsidR="00D03029" w:rsidRDefault="005F5CCC" w:rsidP="00E0498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029">
        <w:rPr>
          <w:rFonts w:ascii="Times New Roman" w:eastAsia="Calibri" w:hAnsi="Times New Roman" w:cs="Times New Roman"/>
          <w:sz w:val="24"/>
          <w:szCs w:val="24"/>
        </w:rPr>
        <w:t xml:space="preserve">Gjyqtarët; </w:t>
      </w:r>
    </w:p>
    <w:p w14:paraId="27A38DB7" w14:textId="77777777" w:rsidR="00D03029" w:rsidRDefault="005B0ABC" w:rsidP="00D030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029">
        <w:rPr>
          <w:rFonts w:ascii="Times New Roman" w:eastAsia="Calibri" w:hAnsi="Times New Roman" w:cs="Times New Roman"/>
          <w:sz w:val="24"/>
          <w:szCs w:val="24"/>
        </w:rPr>
        <w:t>Kabineti i Kryetarit;</w:t>
      </w:r>
      <w:r w:rsidR="00D030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B3077E" w14:textId="77777777" w:rsidR="0036470F" w:rsidRDefault="00D03029" w:rsidP="00D030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Administratori i Gjykatës</w:t>
      </w:r>
      <w:r w:rsidR="0036470F">
        <w:rPr>
          <w:rFonts w:ascii="Times New Roman" w:eastAsia="Calibri" w:hAnsi="Times New Roman" w:cs="Times New Roman"/>
          <w:sz w:val="24"/>
          <w:szCs w:val="24"/>
        </w:rPr>
        <w:t xml:space="preserve"> Supreme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F49C25" w14:textId="70ECA5DF" w:rsidR="00D03029" w:rsidRDefault="00D03029" w:rsidP="0036470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70F">
        <w:rPr>
          <w:rFonts w:ascii="Times New Roman" w:eastAsia="Calibri" w:hAnsi="Times New Roman" w:cs="Times New Roman"/>
          <w:sz w:val="24"/>
          <w:szCs w:val="24"/>
        </w:rPr>
        <w:t xml:space="preserve">Administratori i </w:t>
      </w:r>
      <w:r w:rsidR="0036470F" w:rsidRPr="00D03029">
        <w:rPr>
          <w:rFonts w:ascii="Times New Roman" w:eastAsia="Calibri" w:hAnsi="Times New Roman" w:cs="Times New Roman"/>
          <w:sz w:val="24"/>
          <w:szCs w:val="24"/>
        </w:rPr>
        <w:t>Dhomës së Posaçme</w:t>
      </w:r>
      <w:r w:rsidR="0036470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359941" w14:textId="7549D63E" w:rsidR="00363D30" w:rsidRDefault="00363D30" w:rsidP="00D030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029">
        <w:rPr>
          <w:rFonts w:ascii="Times New Roman" w:eastAsia="Calibri" w:hAnsi="Times New Roman" w:cs="Times New Roman"/>
          <w:sz w:val="24"/>
          <w:szCs w:val="24"/>
        </w:rPr>
        <w:t>Zyrtar për Informim dhe Monitorim t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="00C30F98">
        <w:rPr>
          <w:rFonts w:ascii="Times New Roman" w:eastAsia="Calibri" w:hAnsi="Times New Roman" w:cs="Times New Roman"/>
          <w:sz w:val="24"/>
          <w:szCs w:val="24"/>
        </w:rPr>
        <w:t xml:space="preserve"> Mediave.</w:t>
      </w:r>
    </w:p>
    <w:p w14:paraId="6DE128E3" w14:textId="503C5FAB" w:rsidR="00E04988" w:rsidRDefault="00E04988" w:rsidP="002164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1AB1A" w14:textId="77777777" w:rsidR="00E04988" w:rsidRPr="002F2E7F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258DF48A" w14:textId="1F28039B" w:rsidR="00E04988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Kryetari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Pr="002F2E7F">
        <w:rPr>
          <w:rFonts w:ascii="Times New Roman" w:eastAsia="Calibri" w:hAnsi="Times New Roman" w:cs="Times New Roman"/>
          <w:b/>
          <w:sz w:val="24"/>
          <w:szCs w:val="24"/>
        </w:rPr>
        <w:t>Gjykatës Supreme</w:t>
      </w:r>
    </w:p>
    <w:p w14:paraId="5D1F0CE0" w14:textId="77777777" w:rsidR="00E04988" w:rsidRPr="002F2E7F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ACB1DD" w14:textId="1B73177A" w:rsidR="0036470F" w:rsidRPr="00F446DF" w:rsidRDefault="00BA0080" w:rsidP="0036470F">
      <w:pPr>
        <w:pStyle w:val="ListParagraph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Përveç </w:t>
      </w:r>
      <w:r w:rsidR="00E04988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kompete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ncave dhe përgjegjësive të p</w:t>
      </w:r>
      <w:r w:rsidR="002164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rcaktu</w:t>
      </w:r>
      <w:r w:rsidR="002164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ara </w:t>
      </w:r>
      <w:r w:rsidR="00C30F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në Ligjin për Gjykatat </w:t>
      </w:r>
      <w:r w:rsidR="00E04988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dhe legjislacionin përkatës në fuqi, Kryetari</w:t>
      </w:r>
      <w:r w:rsidR="000420D5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Gjykatës </w:t>
      </w:r>
      <w:r w:rsidR="00E04988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është përgjegjës për administrimin ditor të gjykatës, në p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ajtim</w:t>
      </w:r>
      <w:r w:rsidR="00E04988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 rregullat dhe procedurat e përcaktuara nga Këshilli</w:t>
      </w:r>
      <w:r w:rsidR="00D12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25D8722" w14:textId="77777777" w:rsidR="0036470F" w:rsidRPr="00F446DF" w:rsidRDefault="0036470F" w:rsidP="0036470F">
      <w:pPr>
        <w:pStyle w:val="ListParagraph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DA3721" w14:textId="7154897E" w:rsidR="00E04988" w:rsidRPr="00F446DF" w:rsidRDefault="00EB4842" w:rsidP="0036470F">
      <w:pPr>
        <w:pStyle w:val="ListParagraph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etari i Gjykatës në mb</w:t>
      </w:r>
      <w:r w:rsidR="002164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shtetje t</w:t>
      </w:r>
      <w:r w:rsidR="002164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Ligjit</w:t>
      </w:r>
      <w:r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për Dhomën e Posaçme të Gjykatës Supreme të Kosovës për Çështjet në Lidhje me Agjencinë Kosovare të Privatizimit vepron njëkohësisht si Kryetar i Dhomës së Posaçme</w:t>
      </w:r>
      <w:r w:rsidR="00C07F32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dh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C07F32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 autoritet të përgjithshëm për administrimin ditor të</w:t>
      </w:r>
      <w:r w:rsidR="0073149E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7F32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Dhomës së Pos</w:t>
      </w:r>
      <w:r w:rsidR="0073149E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açme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3149E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6470F" w:rsidRPr="00F446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në pajtim me rregullat dhe procedurat e përcaktuara nga Këshilli.</w:t>
      </w:r>
    </w:p>
    <w:p w14:paraId="09014B62" w14:textId="77777777" w:rsidR="0036470F" w:rsidRPr="0036470F" w:rsidRDefault="0036470F" w:rsidP="003647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54AE82" w14:textId="5D4FA73F" w:rsidR="00E04988" w:rsidRPr="002F2E7F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78B77B2D" w14:textId="532B9332" w:rsidR="00E04988" w:rsidRPr="002F2E7F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D60D55">
        <w:rPr>
          <w:rFonts w:ascii="Times New Roman" w:eastAsia="Calibri" w:hAnsi="Times New Roman" w:cs="Times New Roman"/>
          <w:b/>
          <w:sz w:val="24"/>
          <w:szCs w:val="24"/>
        </w:rPr>
        <w:t>ë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70095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2F2E7F">
        <w:rPr>
          <w:rFonts w:ascii="Times New Roman" w:eastAsia="Calibri" w:hAnsi="Times New Roman" w:cs="Times New Roman"/>
          <w:b/>
          <w:sz w:val="24"/>
          <w:szCs w:val="24"/>
        </w:rPr>
        <w:t>ryetari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Pr="002F2E7F">
        <w:rPr>
          <w:rFonts w:ascii="Times New Roman" w:eastAsia="Calibri" w:hAnsi="Times New Roman" w:cs="Times New Roman"/>
          <w:b/>
          <w:sz w:val="24"/>
          <w:szCs w:val="24"/>
        </w:rPr>
        <w:t>Gjykatës Supreme</w:t>
      </w:r>
    </w:p>
    <w:p w14:paraId="692684D8" w14:textId="77777777" w:rsidR="00AA6CF8" w:rsidRPr="00B80E23" w:rsidRDefault="00AA6CF8" w:rsidP="00A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3A54D" w14:textId="7EE0242F" w:rsidR="00E04988" w:rsidRPr="00B80E23" w:rsidRDefault="00B80E23" w:rsidP="00AA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23">
        <w:rPr>
          <w:rFonts w:ascii="Times New Roman" w:eastAsia="Calibri" w:hAnsi="Times New Roman" w:cs="Times New Roman"/>
          <w:sz w:val="24"/>
          <w:szCs w:val="24"/>
        </w:rPr>
        <w:t>N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Pr="00B80E23">
        <w:rPr>
          <w:rFonts w:ascii="Times New Roman" w:eastAsia="Calibri" w:hAnsi="Times New Roman" w:cs="Times New Roman"/>
          <w:sz w:val="24"/>
          <w:szCs w:val="24"/>
        </w:rPr>
        <w:t xml:space="preserve"> mb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Pr="00B80E23">
        <w:rPr>
          <w:rFonts w:ascii="Times New Roman" w:eastAsia="Calibri" w:hAnsi="Times New Roman" w:cs="Times New Roman"/>
          <w:sz w:val="24"/>
          <w:szCs w:val="24"/>
        </w:rPr>
        <w:t>shtetje t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Pr="00B80E23">
        <w:rPr>
          <w:rFonts w:ascii="Times New Roman" w:eastAsia="Calibri" w:hAnsi="Times New Roman" w:cs="Times New Roman"/>
          <w:sz w:val="24"/>
          <w:szCs w:val="24"/>
        </w:rPr>
        <w:t xml:space="preserve"> Ligjit p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="00C30F98">
        <w:rPr>
          <w:rFonts w:ascii="Times New Roman" w:eastAsia="Calibri" w:hAnsi="Times New Roman" w:cs="Times New Roman"/>
          <w:sz w:val="24"/>
          <w:szCs w:val="24"/>
        </w:rPr>
        <w:t xml:space="preserve">r Gjykatat si dhe </w:t>
      </w:r>
      <w:r w:rsidR="00AA6CF8" w:rsidRPr="00B80E23">
        <w:rPr>
          <w:rFonts w:ascii="Times New Roman" w:eastAsia="Calibri" w:hAnsi="Times New Roman" w:cs="Times New Roman"/>
          <w:sz w:val="24"/>
          <w:szCs w:val="24"/>
        </w:rPr>
        <w:t xml:space="preserve">rregullat dhe procedurat e përcaktuara nga Këshilli, </w:t>
      </w:r>
      <w:r w:rsidR="00B70095">
        <w:rPr>
          <w:rFonts w:ascii="Times New Roman" w:eastAsia="Calibri" w:hAnsi="Times New Roman" w:cs="Times New Roman"/>
          <w:sz w:val="24"/>
          <w:szCs w:val="24"/>
        </w:rPr>
        <w:t>N</w:t>
      </w:r>
      <w:r w:rsidR="006366DE" w:rsidRPr="00B80E23">
        <w:rPr>
          <w:rFonts w:ascii="Times New Roman" w:hAnsi="Times New Roman" w:cs="Times New Roman"/>
          <w:sz w:val="24"/>
          <w:szCs w:val="24"/>
        </w:rPr>
        <w:t>ënkryetar</w:t>
      </w:r>
      <w:r w:rsidRPr="00B80E23">
        <w:rPr>
          <w:rFonts w:ascii="Times New Roman" w:hAnsi="Times New Roman" w:cs="Times New Roman"/>
          <w:sz w:val="24"/>
          <w:szCs w:val="24"/>
        </w:rPr>
        <w:t>i ushtron detyrat e K</w:t>
      </w:r>
      <w:r w:rsidR="006366DE" w:rsidRPr="00B80E23">
        <w:rPr>
          <w:rFonts w:ascii="Times New Roman" w:hAnsi="Times New Roman" w:cs="Times New Roman"/>
          <w:sz w:val="24"/>
          <w:szCs w:val="24"/>
        </w:rPr>
        <w:t xml:space="preserve">ryetarit të </w:t>
      </w:r>
      <w:r w:rsidRPr="00B80E23">
        <w:rPr>
          <w:rFonts w:ascii="Times New Roman" w:hAnsi="Times New Roman" w:cs="Times New Roman"/>
          <w:sz w:val="24"/>
          <w:szCs w:val="24"/>
        </w:rPr>
        <w:t>G</w:t>
      </w:r>
      <w:r w:rsidR="006366DE" w:rsidRPr="00B80E23">
        <w:rPr>
          <w:rFonts w:ascii="Times New Roman" w:hAnsi="Times New Roman" w:cs="Times New Roman"/>
          <w:sz w:val="24"/>
          <w:szCs w:val="24"/>
        </w:rPr>
        <w:t xml:space="preserve">jykatës në mungesë të tij, apo kur </w:t>
      </w:r>
      <w:r w:rsidRPr="00B80E23">
        <w:rPr>
          <w:rFonts w:ascii="Times New Roman" w:hAnsi="Times New Roman" w:cs="Times New Roman"/>
          <w:sz w:val="24"/>
          <w:szCs w:val="24"/>
        </w:rPr>
        <w:t>K</w:t>
      </w:r>
      <w:r w:rsidR="006366DE" w:rsidRPr="00B80E23">
        <w:rPr>
          <w:rFonts w:ascii="Times New Roman" w:hAnsi="Times New Roman" w:cs="Times New Roman"/>
          <w:sz w:val="24"/>
          <w:szCs w:val="24"/>
        </w:rPr>
        <w:t xml:space="preserve">ryetari e ka të pamundshëm ushtrimin e detyrave të tij. Nënkryetari ushtron </w:t>
      </w:r>
      <w:r w:rsidRPr="00B80E23">
        <w:rPr>
          <w:rFonts w:ascii="Times New Roman" w:hAnsi="Times New Roman" w:cs="Times New Roman"/>
          <w:sz w:val="24"/>
          <w:szCs w:val="24"/>
        </w:rPr>
        <w:t xml:space="preserve">edhe </w:t>
      </w:r>
      <w:r w:rsidR="006366DE" w:rsidRPr="00B80E23">
        <w:rPr>
          <w:rFonts w:ascii="Times New Roman" w:hAnsi="Times New Roman" w:cs="Times New Roman"/>
          <w:sz w:val="24"/>
          <w:szCs w:val="24"/>
        </w:rPr>
        <w:t xml:space="preserve">detyra </w:t>
      </w:r>
      <w:r w:rsidRPr="00B80E23">
        <w:rPr>
          <w:rFonts w:ascii="Times New Roman" w:hAnsi="Times New Roman" w:cs="Times New Roman"/>
          <w:sz w:val="24"/>
          <w:szCs w:val="24"/>
        </w:rPr>
        <w:t>t</w:t>
      </w:r>
      <w:r w:rsidR="002164EE">
        <w:rPr>
          <w:rFonts w:ascii="Times New Roman" w:hAnsi="Times New Roman" w:cs="Times New Roman"/>
          <w:sz w:val="24"/>
          <w:szCs w:val="24"/>
        </w:rPr>
        <w:t>ë</w:t>
      </w:r>
      <w:r w:rsidRPr="00B80E23">
        <w:rPr>
          <w:rFonts w:ascii="Times New Roman" w:hAnsi="Times New Roman" w:cs="Times New Roman"/>
          <w:sz w:val="24"/>
          <w:szCs w:val="24"/>
        </w:rPr>
        <w:t xml:space="preserve"> </w:t>
      </w:r>
      <w:r w:rsidR="006366DE" w:rsidRPr="00B80E23">
        <w:rPr>
          <w:rFonts w:ascii="Times New Roman" w:hAnsi="Times New Roman" w:cs="Times New Roman"/>
          <w:sz w:val="24"/>
          <w:szCs w:val="24"/>
        </w:rPr>
        <w:t>tjera të c</w:t>
      </w:r>
      <w:r w:rsidRPr="00B80E23">
        <w:rPr>
          <w:rFonts w:ascii="Times New Roman" w:hAnsi="Times New Roman" w:cs="Times New Roman"/>
          <w:sz w:val="24"/>
          <w:szCs w:val="24"/>
        </w:rPr>
        <w:t>ilat i delegohen me shkrim nga Kryetari i G</w:t>
      </w:r>
      <w:r w:rsidR="006366DE" w:rsidRPr="00B80E23">
        <w:rPr>
          <w:rFonts w:ascii="Times New Roman" w:hAnsi="Times New Roman" w:cs="Times New Roman"/>
          <w:sz w:val="24"/>
          <w:szCs w:val="24"/>
        </w:rPr>
        <w:t>jykatës</w:t>
      </w:r>
      <w:r w:rsidR="001C71B1" w:rsidRPr="00B80E23">
        <w:rPr>
          <w:rFonts w:ascii="Times New Roman" w:hAnsi="Times New Roman" w:cs="Times New Roman"/>
          <w:sz w:val="24"/>
          <w:szCs w:val="24"/>
        </w:rPr>
        <w:t>.</w:t>
      </w:r>
    </w:p>
    <w:p w14:paraId="646FDFC7" w14:textId="77D92BA3" w:rsidR="001C71B1" w:rsidRPr="00B80E23" w:rsidRDefault="001C71B1" w:rsidP="001C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3E8FB0" w14:textId="0E48FB40" w:rsidR="00E04988" w:rsidRPr="00B80E23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E23">
        <w:rPr>
          <w:rFonts w:ascii="Times New Roman" w:eastAsia="Calibri" w:hAnsi="Times New Roman" w:cs="Times New Roman"/>
          <w:b/>
          <w:sz w:val="24"/>
          <w:szCs w:val="24"/>
        </w:rPr>
        <w:t>Neni 6</w:t>
      </w:r>
    </w:p>
    <w:p w14:paraId="68329759" w14:textId="77F00516" w:rsidR="00E04988" w:rsidRPr="00B80E23" w:rsidRDefault="00E04988" w:rsidP="001C7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0E23">
        <w:rPr>
          <w:rFonts w:ascii="Times New Roman" w:eastAsia="Calibri" w:hAnsi="Times New Roman" w:cs="Times New Roman"/>
          <w:b/>
          <w:sz w:val="24"/>
          <w:szCs w:val="24"/>
        </w:rPr>
        <w:t>Gjyqtari Mbikëqyrës i Dhomës së Posaçme</w:t>
      </w:r>
    </w:p>
    <w:p w14:paraId="4E0018D9" w14:textId="77777777" w:rsidR="001C71B1" w:rsidRPr="00B80E23" w:rsidRDefault="001C71B1" w:rsidP="001C7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1939DB" w14:textId="1B0063F0" w:rsidR="000420D5" w:rsidRPr="00B80E23" w:rsidRDefault="00B80E23" w:rsidP="00AA6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E23">
        <w:rPr>
          <w:rFonts w:ascii="Times New Roman" w:eastAsia="Calibri" w:hAnsi="Times New Roman" w:cs="Times New Roman"/>
          <w:sz w:val="24"/>
          <w:szCs w:val="24"/>
        </w:rPr>
        <w:t>N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Pr="00B80E23">
        <w:rPr>
          <w:rFonts w:ascii="Times New Roman" w:eastAsia="Calibri" w:hAnsi="Times New Roman" w:cs="Times New Roman"/>
          <w:sz w:val="24"/>
          <w:szCs w:val="24"/>
        </w:rPr>
        <w:t xml:space="preserve"> mb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Pr="00B80E23">
        <w:rPr>
          <w:rFonts w:ascii="Times New Roman" w:eastAsia="Calibri" w:hAnsi="Times New Roman" w:cs="Times New Roman"/>
          <w:sz w:val="24"/>
          <w:szCs w:val="24"/>
        </w:rPr>
        <w:t>shtetje t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 w:rsidRPr="00B80E23">
        <w:rPr>
          <w:rFonts w:ascii="Times New Roman" w:eastAsia="Calibri" w:hAnsi="Times New Roman" w:cs="Times New Roman"/>
          <w:sz w:val="24"/>
          <w:szCs w:val="24"/>
        </w:rPr>
        <w:t xml:space="preserve"> Ligji për Dhomën e Posaçme të Gjykatës Supreme të Kosovës për Çështjet në Lidhje me Agjencinë Kosovare të Privatizimit dhe rregullat dhe procedurat e përcaktuara nga Këshilli, </w:t>
      </w:r>
      <w:r w:rsidR="000420D5" w:rsidRPr="00B80E23">
        <w:rPr>
          <w:rFonts w:ascii="Times New Roman" w:eastAsia="Calibri" w:hAnsi="Times New Roman" w:cs="Times New Roman"/>
          <w:sz w:val="24"/>
          <w:szCs w:val="24"/>
        </w:rPr>
        <w:t xml:space="preserve">Gjyqtari Mbikëqyrës zbaton rregullat dhe </w:t>
      </w:r>
      <w:r w:rsidR="006B1A53" w:rsidRPr="00B80E23">
        <w:rPr>
          <w:rFonts w:ascii="Times New Roman" w:eastAsia="Calibri" w:hAnsi="Times New Roman" w:cs="Times New Roman"/>
          <w:sz w:val="24"/>
          <w:szCs w:val="24"/>
        </w:rPr>
        <w:t>urdhrat</w:t>
      </w:r>
      <w:r w:rsidR="000420D5" w:rsidRPr="00B80E23">
        <w:rPr>
          <w:rFonts w:ascii="Times New Roman" w:eastAsia="Calibri" w:hAnsi="Times New Roman" w:cs="Times New Roman"/>
          <w:sz w:val="24"/>
          <w:szCs w:val="24"/>
        </w:rPr>
        <w:t xml:space="preserve"> e Këshil</w:t>
      </w:r>
      <w:r w:rsidR="006B1A53" w:rsidRPr="00B80E23">
        <w:rPr>
          <w:rFonts w:ascii="Times New Roman" w:eastAsia="Calibri" w:hAnsi="Times New Roman" w:cs="Times New Roman"/>
          <w:sz w:val="24"/>
          <w:szCs w:val="24"/>
        </w:rPr>
        <w:t>lit, si dhe urdhrat</w:t>
      </w:r>
      <w:r w:rsidR="000420D5" w:rsidRPr="00B80E23">
        <w:rPr>
          <w:rFonts w:ascii="Times New Roman" w:eastAsia="Calibri" w:hAnsi="Times New Roman" w:cs="Times New Roman"/>
          <w:sz w:val="24"/>
          <w:szCs w:val="24"/>
        </w:rPr>
        <w:t xml:space="preserve"> e Kryetarit të Gjykatës Supreme, të cilat i nxjerr</w:t>
      </w:r>
      <w:r w:rsidR="006B1A53" w:rsidRPr="00B80E23">
        <w:rPr>
          <w:rFonts w:ascii="Times New Roman" w:eastAsia="Calibri" w:hAnsi="Times New Roman" w:cs="Times New Roman"/>
          <w:sz w:val="24"/>
          <w:szCs w:val="24"/>
        </w:rPr>
        <w:t xml:space="preserve"> në pajtim me përgjegjësitë dhe</w:t>
      </w:r>
      <w:r w:rsidR="007C0015" w:rsidRPr="00B80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0D5" w:rsidRPr="00B80E23">
        <w:rPr>
          <w:rFonts w:ascii="Times New Roman" w:eastAsia="Calibri" w:hAnsi="Times New Roman" w:cs="Times New Roman"/>
          <w:sz w:val="24"/>
          <w:szCs w:val="24"/>
        </w:rPr>
        <w:t>kompetencat e tij ligjore.</w:t>
      </w:r>
    </w:p>
    <w:p w14:paraId="01A704B3" w14:textId="39A3AE4E" w:rsidR="00AA6CF8" w:rsidRDefault="00AA6CF8" w:rsidP="00C67B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A26EB" w14:textId="23BF6C35" w:rsidR="00E04988" w:rsidRPr="002F2E7F" w:rsidRDefault="00E04988" w:rsidP="00E049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67F3C549" w14:textId="26F0A8B2" w:rsidR="00E04988" w:rsidRPr="002F2E7F" w:rsidRDefault="006B1A53" w:rsidP="006B1A53">
      <w:pPr>
        <w:tabs>
          <w:tab w:val="left" w:pos="2433"/>
          <w:tab w:val="center" w:pos="46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04988">
        <w:rPr>
          <w:rFonts w:ascii="Times New Roman" w:eastAsia="Calibri" w:hAnsi="Times New Roman" w:cs="Times New Roman"/>
          <w:b/>
          <w:sz w:val="24"/>
          <w:szCs w:val="24"/>
        </w:rPr>
        <w:t>Gjyqtar</w:t>
      </w:r>
      <w:r w:rsidR="00D60D55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E04988">
        <w:rPr>
          <w:rFonts w:ascii="Times New Roman" w:eastAsia="Calibri" w:hAnsi="Times New Roman" w:cs="Times New Roman"/>
          <w:b/>
          <w:sz w:val="24"/>
          <w:szCs w:val="24"/>
        </w:rPr>
        <w:t xml:space="preserve">t </w:t>
      </w:r>
    </w:p>
    <w:p w14:paraId="02A4FAE7" w14:textId="77777777" w:rsidR="00E04988" w:rsidRDefault="00E04988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258E8E" w14:textId="25AE735F" w:rsidR="00E04988" w:rsidRPr="00413108" w:rsidRDefault="00B70095" w:rsidP="00413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108">
        <w:rPr>
          <w:rFonts w:ascii="Times New Roman" w:eastAsia="Calibri" w:hAnsi="Times New Roman" w:cs="Times New Roman"/>
          <w:sz w:val="24"/>
          <w:szCs w:val="24"/>
        </w:rPr>
        <w:t>Gjyqtar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Pr="00413108">
        <w:rPr>
          <w:rFonts w:ascii="Times New Roman" w:eastAsia="Calibri" w:hAnsi="Times New Roman" w:cs="Times New Roman"/>
          <w:sz w:val="24"/>
          <w:szCs w:val="24"/>
        </w:rPr>
        <w:t>t ushtr</w:t>
      </w:r>
      <w:r w:rsidR="00FB0660">
        <w:rPr>
          <w:rFonts w:ascii="Times New Roman" w:eastAsia="Calibri" w:hAnsi="Times New Roman" w:cs="Times New Roman"/>
          <w:sz w:val="24"/>
          <w:szCs w:val="24"/>
        </w:rPr>
        <w:t>ojn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108">
        <w:rPr>
          <w:rFonts w:ascii="Times New Roman" w:eastAsia="Calibri" w:hAnsi="Times New Roman" w:cs="Times New Roman"/>
          <w:sz w:val="24"/>
          <w:szCs w:val="24"/>
        </w:rPr>
        <w:t>funksioni</w:t>
      </w:r>
      <w:r w:rsidR="00FB0660">
        <w:rPr>
          <w:rFonts w:ascii="Times New Roman" w:eastAsia="Calibri" w:hAnsi="Times New Roman" w:cs="Times New Roman"/>
          <w:sz w:val="24"/>
          <w:szCs w:val="24"/>
        </w:rPr>
        <w:t>n e t</w:t>
      </w:r>
      <w:r w:rsidRPr="00413108">
        <w:rPr>
          <w:rFonts w:ascii="Times New Roman" w:eastAsia="Calibri" w:hAnsi="Times New Roman" w:cs="Times New Roman"/>
          <w:sz w:val="24"/>
          <w:szCs w:val="24"/>
        </w:rPr>
        <w:t xml:space="preserve">yre </w:t>
      </w:r>
      <w:r w:rsidR="00FB0660">
        <w:rPr>
          <w:rFonts w:ascii="Times New Roman" w:eastAsia="Calibri" w:hAnsi="Times New Roman" w:cs="Times New Roman"/>
          <w:sz w:val="24"/>
          <w:szCs w:val="24"/>
        </w:rPr>
        <w:t>n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baz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Kushtetut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>s dhe ligjit, n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>nyr</w:t>
      </w:r>
      <w:r w:rsidR="005C2FB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108">
        <w:rPr>
          <w:rFonts w:ascii="Times New Roman" w:eastAsia="Calibri" w:hAnsi="Times New Roman" w:cs="Times New Roman"/>
          <w:sz w:val="24"/>
          <w:szCs w:val="24"/>
        </w:rPr>
        <w:t>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Pr="00413108">
        <w:rPr>
          <w:rFonts w:ascii="Times New Roman" w:eastAsia="Calibri" w:hAnsi="Times New Roman" w:cs="Times New Roman"/>
          <w:sz w:val="24"/>
          <w:szCs w:val="24"/>
        </w:rPr>
        <w:t xml:space="preserve"> pavarur</w:t>
      </w:r>
      <w:r w:rsidR="00FB0660">
        <w:rPr>
          <w:rFonts w:ascii="Times New Roman" w:eastAsia="Calibri" w:hAnsi="Times New Roman" w:cs="Times New Roman"/>
          <w:sz w:val="24"/>
          <w:szCs w:val="24"/>
        </w:rPr>
        <w:t>,</w:t>
      </w:r>
      <w:r w:rsidRPr="00413108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Pr="00413108">
        <w:rPr>
          <w:rFonts w:ascii="Times New Roman" w:eastAsia="Calibri" w:hAnsi="Times New Roman" w:cs="Times New Roman"/>
          <w:sz w:val="24"/>
          <w:szCs w:val="24"/>
        </w:rPr>
        <w:t xml:space="preserve"> paansh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Pr="00413108">
        <w:rPr>
          <w:rFonts w:ascii="Times New Roman" w:eastAsia="Calibri" w:hAnsi="Times New Roman" w:cs="Times New Roman"/>
          <w:sz w:val="24"/>
          <w:szCs w:val="24"/>
        </w:rPr>
        <w:t>m</w:t>
      </w:r>
      <w:r w:rsidR="0035434A">
        <w:rPr>
          <w:rFonts w:ascii="Times New Roman" w:eastAsia="Calibri" w:hAnsi="Times New Roman" w:cs="Times New Roman"/>
          <w:sz w:val="24"/>
          <w:szCs w:val="24"/>
        </w:rPr>
        <w:t>e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dhe 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pandikuar n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çfar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>do m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>nyr</w:t>
      </w:r>
      <w:r w:rsidR="005C2FB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nga asnj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person fizik apo juridik, p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>rfshir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FB0660">
        <w:rPr>
          <w:rFonts w:ascii="Times New Roman" w:eastAsia="Calibri" w:hAnsi="Times New Roman" w:cs="Times New Roman"/>
          <w:sz w:val="24"/>
          <w:szCs w:val="24"/>
        </w:rPr>
        <w:t xml:space="preserve"> edhe organet publike.</w:t>
      </w:r>
    </w:p>
    <w:p w14:paraId="352D1719" w14:textId="144636E3" w:rsidR="00B80E23" w:rsidRDefault="00B80E23" w:rsidP="005C2F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C0861C" w14:textId="2692F1F8" w:rsidR="00BC0A0E" w:rsidRPr="002F2E7F" w:rsidRDefault="00BC0A0E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E04988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7CE59F68" w14:textId="77777777" w:rsidR="00BC0A0E" w:rsidRPr="002F2E7F" w:rsidRDefault="00BC0A0E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Kabineti i Kryetarit të Gjykatës Supreme</w:t>
      </w:r>
    </w:p>
    <w:p w14:paraId="102164AD" w14:textId="77777777" w:rsidR="00691F1B" w:rsidRPr="002F2E7F" w:rsidRDefault="00691F1B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FF91E" w14:textId="62DCBF02" w:rsidR="00BC0A0E" w:rsidRDefault="005C2FBB" w:rsidP="005C2FBB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C0A0E" w:rsidRPr="00995F70">
        <w:rPr>
          <w:rFonts w:ascii="Times New Roman" w:eastAsia="Calibri" w:hAnsi="Times New Roman" w:cs="Times New Roman"/>
          <w:sz w:val="24"/>
          <w:szCs w:val="24"/>
        </w:rPr>
        <w:t xml:space="preserve">Kabineti i </w:t>
      </w:r>
      <w:r w:rsidR="00F7344A" w:rsidRPr="00995F70">
        <w:rPr>
          <w:rFonts w:ascii="Times New Roman" w:eastAsia="Calibri" w:hAnsi="Times New Roman" w:cs="Times New Roman"/>
          <w:sz w:val="24"/>
          <w:szCs w:val="24"/>
        </w:rPr>
        <w:t>K</w:t>
      </w:r>
      <w:r w:rsidR="00BC0A0E" w:rsidRPr="00995F70">
        <w:rPr>
          <w:rFonts w:ascii="Times New Roman" w:eastAsia="Calibri" w:hAnsi="Times New Roman" w:cs="Times New Roman"/>
          <w:sz w:val="24"/>
          <w:szCs w:val="24"/>
        </w:rPr>
        <w:t>ryetarit të Gjykatës përbëhet nga</w:t>
      </w:r>
      <w:r w:rsidR="00691F1B" w:rsidRPr="00995F70">
        <w:rPr>
          <w:rFonts w:ascii="Times New Roman" w:eastAsia="Calibri" w:hAnsi="Times New Roman" w:cs="Times New Roman"/>
          <w:sz w:val="24"/>
          <w:szCs w:val="24"/>
        </w:rPr>
        <w:t xml:space="preserve"> gjithsejtë </w:t>
      </w:r>
      <w:r w:rsidR="00192B46" w:rsidRPr="00995F70">
        <w:rPr>
          <w:rFonts w:ascii="Times New Roman" w:eastAsia="Calibri" w:hAnsi="Times New Roman" w:cs="Times New Roman"/>
          <w:sz w:val="24"/>
          <w:szCs w:val="24"/>
        </w:rPr>
        <w:t>katër</w:t>
      </w:r>
      <w:r w:rsidR="00691F1B" w:rsidRPr="00995F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92B46" w:rsidRPr="00995F70">
        <w:rPr>
          <w:rFonts w:ascii="Times New Roman" w:eastAsia="Calibri" w:hAnsi="Times New Roman" w:cs="Times New Roman"/>
          <w:sz w:val="24"/>
          <w:szCs w:val="24"/>
        </w:rPr>
        <w:t>4</w:t>
      </w:r>
      <w:r w:rsidR="00691F1B" w:rsidRPr="00995F70">
        <w:rPr>
          <w:rFonts w:ascii="Times New Roman" w:eastAsia="Calibri" w:hAnsi="Times New Roman" w:cs="Times New Roman"/>
          <w:sz w:val="24"/>
          <w:szCs w:val="24"/>
        </w:rPr>
        <w:t>) pozita</w:t>
      </w:r>
      <w:r w:rsidR="00BC0A0E" w:rsidRPr="00995F7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9988A2A" w14:textId="77777777" w:rsidR="005C2FBB" w:rsidRPr="00995F70" w:rsidRDefault="005C2FBB" w:rsidP="005C2FBB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42232" w14:textId="77777777" w:rsidR="00BC0A0E" w:rsidRPr="002F2E7F" w:rsidRDefault="00BC0A0E" w:rsidP="00691F1B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>Këshilltar</w:t>
      </w:r>
      <w:r w:rsidR="00691F1B" w:rsidRPr="002F2E7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2F2E7F">
        <w:rPr>
          <w:rFonts w:ascii="Times New Roman" w:eastAsia="Calibri" w:hAnsi="Times New Roman" w:cs="Times New Roman"/>
          <w:sz w:val="24"/>
          <w:szCs w:val="24"/>
        </w:rPr>
        <w:t xml:space="preserve"> lartë; </w:t>
      </w:r>
    </w:p>
    <w:p w14:paraId="0130A5F2" w14:textId="77777777" w:rsidR="00BC0A0E" w:rsidRPr="002F2E7F" w:rsidRDefault="00BC0A0E" w:rsidP="00691F1B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 xml:space="preserve">Këshilltar; </w:t>
      </w:r>
    </w:p>
    <w:p w14:paraId="425AD6DB" w14:textId="0C7D7ACF" w:rsidR="00BC0A0E" w:rsidRPr="002F2E7F" w:rsidRDefault="008A34D8" w:rsidP="00691F1B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22">
        <w:rPr>
          <w:rFonts w:ascii="Times New Roman" w:eastAsia="Calibri" w:hAnsi="Times New Roman" w:cs="Times New Roman"/>
          <w:sz w:val="24"/>
          <w:szCs w:val="24"/>
        </w:rPr>
        <w:t>Zyrtar</w:t>
      </w:r>
      <w:r w:rsidR="00E67C89" w:rsidRPr="00245222">
        <w:rPr>
          <w:rFonts w:ascii="Times New Roman" w:eastAsia="Calibri" w:hAnsi="Times New Roman" w:cs="Times New Roman"/>
          <w:sz w:val="24"/>
          <w:szCs w:val="24"/>
        </w:rPr>
        <w:t xml:space="preserve"> ekzekutiv</w:t>
      </w:r>
      <w:r w:rsidR="00691F1B" w:rsidRPr="00245222">
        <w:rPr>
          <w:rFonts w:ascii="Times New Roman" w:eastAsia="Calibri" w:hAnsi="Times New Roman" w:cs="Times New Roman"/>
          <w:sz w:val="24"/>
          <w:szCs w:val="24"/>
        </w:rPr>
        <w:t>;</w:t>
      </w:r>
      <w:r w:rsidR="005C2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AD9">
        <w:rPr>
          <w:rFonts w:ascii="Times New Roman" w:eastAsia="Calibri" w:hAnsi="Times New Roman" w:cs="Times New Roman"/>
          <w:sz w:val="24"/>
          <w:szCs w:val="24"/>
        </w:rPr>
        <w:t>dhe,</w:t>
      </w:r>
      <w:r w:rsidR="00BC0A0E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F17444" w14:textId="2D949D39" w:rsidR="00BC0A0E" w:rsidRDefault="00BC0A0E" w:rsidP="0084586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>Vozitës</w:t>
      </w:r>
      <w:r w:rsidR="00691F1B" w:rsidRPr="002F2E7F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39606801" w14:textId="77777777" w:rsidR="00995F70" w:rsidRPr="002F2E7F" w:rsidRDefault="00995F70" w:rsidP="00995F7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61871" w14:textId="6336EC5E" w:rsidR="00BC0A0E" w:rsidRPr="005C2FBB" w:rsidRDefault="005C2FBB" w:rsidP="005C2F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B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90BA3" w:rsidRPr="00290BA3">
        <w:rPr>
          <w:rFonts w:ascii="Times New Roman" w:eastAsia="Calibri" w:hAnsi="Times New Roman" w:cs="Times New Roman"/>
          <w:sz w:val="24"/>
          <w:szCs w:val="24"/>
        </w:rPr>
        <w:t>T</w:t>
      </w:r>
      <w:r w:rsidRPr="00290BA3">
        <w:rPr>
          <w:rFonts w:ascii="Times New Roman" w:eastAsia="Calibri" w:hAnsi="Times New Roman" w:cs="Times New Roman"/>
          <w:sz w:val="24"/>
          <w:szCs w:val="24"/>
        </w:rPr>
        <w:t>ë punësuarit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0A0E" w:rsidRPr="005C2FBB">
        <w:rPr>
          <w:rFonts w:ascii="Times New Roman" w:eastAsia="Calibri" w:hAnsi="Times New Roman" w:cs="Times New Roman"/>
          <w:sz w:val="24"/>
          <w:szCs w:val="24"/>
        </w:rPr>
        <w:t xml:space="preserve">në Kabinetin e Kryetarit zgjidhen nga Kryetari dhe janë përgjegjës vetëm para tij për kryerjen e detyrave të </w:t>
      </w:r>
      <w:r w:rsidR="00E04988" w:rsidRPr="005C2FBB">
        <w:rPr>
          <w:rFonts w:ascii="Times New Roman" w:eastAsia="Calibri" w:hAnsi="Times New Roman" w:cs="Times New Roman"/>
          <w:sz w:val="24"/>
          <w:szCs w:val="24"/>
        </w:rPr>
        <w:t>pun</w:t>
      </w:r>
      <w:r w:rsidR="00D60D55" w:rsidRPr="005C2FBB">
        <w:rPr>
          <w:rFonts w:ascii="Times New Roman" w:eastAsia="Calibri" w:hAnsi="Times New Roman" w:cs="Times New Roman"/>
          <w:sz w:val="24"/>
          <w:szCs w:val="24"/>
        </w:rPr>
        <w:t>ë</w:t>
      </w:r>
      <w:r w:rsidR="00E04988" w:rsidRPr="005C2FBB">
        <w:rPr>
          <w:rFonts w:ascii="Times New Roman" w:eastAsia="Calibri" w:hAnsi="Times New Roman" w:cs="Times New Roman"/>
          <w:sz w:val="24"/>
          <w:szCs w:val="24"/>
        </w:rPr>
        <w:t>s</w:t>
      </w:r>
      <w:r w:rsidR="00D025B9">
        <w:rPr>
          <w:rFonts w:ascii="Times New Roman" w:eastAsia="Calibri" w:hAnsi="Times New Roman" w:cs="Times New Roman"/>
          <w:sz w:val="24"/>
          <w:szCs w:val="24"/>
        </w:rPr>
        <w:t>.</w:t>
      </w:r>
      <w:r w:rsidR="00BC0A0E" w:rsidRPr="005C2F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844FE3" w14:textId="77777777" w:rsidR="00995F70" w:rsidRPr="002F2E7F" w:rsidRDefault="00995F70" w:rsidP="00995F70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46251" w14:textId="7CF888E7" w:rsidR="008953CA" w:rsidRPr="00D025B9" w:rsidRDefault="00D025B9" w:rsidP="00D0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Kohëzgjatja e kontratës së punës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>t</w:t>
      </w:r>
      <w:r w:rsidR="00D60D55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 pun</w:t>
      </w:r>
      <w:r w:rsidR="00D60D55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>suar</w:t>
      </w:r>
      <w:r w:rsidR="00FB0660" w:rsidRPr="00D025B9">
        <w:rPr>
          <w:rFonts w:ascii="Times New Roman" w:eastAsia="Calibri" w:hAnsi="Times New Roman" w:cs="Times New Roman"/>
          <w:sz w:val="24"/>
          <w:szCs w:val="24"/>
        </w:rPr>
        <w:t>ve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 Kabinetin e Kryetarit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>është me afat të caktuar dhe e lidhur me mandatin e Kryetarit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 përveç nëse të njëjtit lirohen nga detyra </w:t>
      </w:r>
      <w:r w:rsidR="00691F1B" w:rsidRPr="00D025B9">
        <w:rPr>
          <w:rFonts w:ascii="Times New Roman" w:eastAsia="Calibri" w:hAnsi="Times New Roman" w:cs="Times New Roman"/>
          <w:sz w:val="24"/>
          <w:szCs w:val="24"/>
        </w:rPr>
        <w:t>sipas kërkesës s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ë Kryetarit 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apo </w:t>
      </w:r>
      <w:r w:rsidR="00FB0660" w:rsidRPr="00D025B9">
        <w:rPr>
          <w:rFonts w:ascii="Times New Roman" w:eastAsia="Calibri" w:hAnsi="Times New Roman" w:cs="Times New Roman"/>
          <w:sz w:val="24"/>
          <w:szCs w:val="24"/>
        </w:rPr>
        <w:t>m</w:t>
      </w:r>
      <w:r w:rsidR="00B767FB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FB0660" w:rsidRPr="00D025B9">
        <w:rPr>
          <w:rFonts w:ascii="Times New Roman" w:eastAsia="Calibri" w:hAnsi="Times New Roman" w:cs="Times New Roman"/>
          <w:sz w:val="24"/>
          <w:szCs w:val="24"/>
        </w:rPr>
        <w:t xml:space="preserve">nyrave 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>tjera t</w:t>
      </w:r>
      <w:r w:rsidR="00D60D55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60D55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4C645D">
        <w:rPr>
          <w:rFonts w:ascii="Times New Roman" w:eastAsia="Calibri" w:hAnsi="Times New Roman" w:cs="Times New Roman"/>
          <w:sz w:val="24"/>
          <w:szCs w:val="24"/>
        </w:rPr>
        <w:t>rcaktuara me ligj.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57BF22" w14:textId="5A96F059" w:rsidR="00995F70" w:rsidRPr="00995F70" w:rsidRDefault="00995F70" w:rsidP="00995F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CB144" w14:textId="0F904140" w:rsidR="008953CA" w:rsidRPr="00D025B9" w:rsidRDefault="00D025B9" w:rsidP="00D02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Pagat e të punësuarve 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>n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ë Kabinet 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sipas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>paragrafi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>t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 1 pika 1.1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1.2 caktohen me Vendim të veçantë nga </w:t>
      </w:r>
      <w:r w:rsidR="00290BA3">
        <w:rPr>
          <w:rFonts w:ascii="Times New Roman" w:eastAsia="Calibri" w:hAnsi="Times New Roman" w:cs="Times New Roman"/>
          <w:sz w:val="24"/>
          <w:szCs w:val="24"/>
        </w:rPr>
        <w:t>Këshilli</w:t>
      </w:r>
      <w:r w:rsidR="00691F1B" w:rsidRPr="00290BA3">
        <w:rPr>
          <w:rFonts w:ascii="Times New Roman" w:eastAsia="Calibri" w:hAnsi="Times New Roman" w:cs="Times New Roman"/>
          <w:sz w:val="24"/>
          <w:szCs w:val="24"/>
        </w:rPr>
        <w:t>,</w:t>
      </w:r>
      <w:r w:rsidR="00691F1B" w:rsidRPr="00D025B9">
        <w:rPr>
          <w:rFonts w:ascii="Times New Roman" w:eastAsia="Calibri" w:hAnsi="Times New Roman" w:cs="Times New Roman"/>
          <w:sz w:val="24"/>
          <w:szCs w:val="24"/>
        </w:rPr>
        <w:t xml:space="preserve"> nd</w:t>
      </w:r>
      <w:r w:rsidR="000F7FFA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025B9">
        <w:rPr>
          <w:rFonts w:ascii="Times New Roman" w:eastAsia="Calibri" w:hAnsi="Times New Roman" w:cs="Times New Roman"/>
          <w:sz w:val="24"/>
          <w:szCs w:val="24"/>
        </w:rPr>
        <w:t xml:space="preserve">rsa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të punësuarit </w:t>
      </w:r>
      <w:r w:rsidR="00691F1B" w:rsidRPr="00D025B9">
        <w:rPr>
          <w:rFonts w:ascii="Times New Roman" w:eastAsia="Calibri" w:hAnsi="Times New Roman" w:cs="Times New Roman"/>
          <w:sz w:val="24"/>
          <w:szCs w:val="24"/>
        </w:rPr>
        <w:t>tjer</w:t>
      </w:r>
      <w:r w:rsidR="000F7FFA" w:rsidRPr="00D025B9">
        <w:rPr>
          <w:rFonts w:ascii="Times New Roman" w:eastAsia="Calibri" w:hAnsi="Times New Roman" w:cs="Times New Roman"/>
          <w:sz w:val="24"/>
          <w:szCs w:val="24"/>
        </w:rPr>
        <w:t>ë</w:t>
      </w:r>
      <w:r w:rsidR="00691F1B" w:rsidRPr="00D025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>sipas paragrafit 1 pika 1.</w:t>
      </w:r>
      <w:r w:rsidR="00E04988" w:rsidRPr="00D025B9">
        <w:rPr>
          <w:rFonts w:ascii="Times New Roman" w:eastAsia="Calibri" w:hAnsi="Times New Roman" w:cs="Times New Roman"/>
          <w:sz w:val="24"/>
          <w:szCs w:val="24"/>
        </w:rPr>
        <w:t>3 dhe 1.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4 gëzojnë të drejtën e pagës ekuivalente me pozitat e njëjta në </w:t>
      </w:r>
      <w:r w:rsidR="00386AD9">
        <w:rPr>
          <w:rFonts w:ascii="Times New Roman" w:eastAsia="Calibri" w:hAnsi="Times New Roman" w:cs="Times New Roman"/>
          <w:sz w:val="24"/>
          <w:szCs w:val="24"/>
        </w:rPr>
        <w:t>a</w:t>
      </w:r>
      <w:r w:rsidR="003F53D0">
        <w:rPr>
          <w:rFonts w:ascii="Times New Roman" w:eastAsia="Calibri" w:hAnsi="Times New Roman" w:cs="Times New Roman"/>
          <w:sz w:val="24"/>
          <w:szCs w:val="24"/>
        </w:rPr>
        <w:t>dministratën gjyqësore.</w:t>
      </w:r>
      <w:r w:rsidR="008953CA" w:rsidRPr="00D025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D3CAFC" w14:textId="6B8F6A82" w:rsidR="00AA6CF8" w:rsidRDefault="00AA6CF8" w:rsidP="00995F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A20D53" w14:textId="2DEC5DB6" w:rsidR="005F5CCC" w:rsidRPr="002F2E7F" w:rsidRDefault="005F5CCC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E04988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37E6064A" w14:textId="77777777" w:rsidR="005F5CCC" w:rsidRPr="002F2E7F" w:rsidRDefault="005F5CCC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Struktura Organizative e Administratës në Gjykatën Supreme </w:t>
      </w:r>
    </w:p>
    <w:p w14:paraId="0E8C1642" w14:textId="77777777" w:rsidR="00845860" w:rsidRPr="002F2E7F" w:rsidRDefault="00845860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5C26A8" w14:textId="47F2551E" w:rsidR="00995F70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F5CCC" w:rsidRPr="005364D0">
        <w:rPr>
          <w:rFonts w:ascii="Times New Roman" w:eastAsia="Calibri" w:hAnsi="Times New Roman" w:cs="Times New Roman"/>
          <w:sz w:val="24"/>
          <w:szCs w:val="24"/>
        </w:rPr>
        <w:t>Administrata e Gjykatës Supreme përbëhet nga:</w:t>
      </w:r>
    </w:p>
    <w:p w14:paraId="2F3E9F7E" w14:textId="5E47B79F" w:rsidR="005F5CCC" w:rsidRPr="002F2E7F" w:rsidRDefault="005F5CCC" w:rsidP="00995F70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602CF9" w14:textId="77777777" w:rsidR="00E04988" w:rsidRDefault="005F5CCC" w:rsidP="00E0498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35A">
        <w:rPr>
          <w:rFonts w:ascii="Times New Roman" w:eastAsia="Calibri" w:hAnsi="Times New Roman" w:cs="Times New Roman"/>
          <w:sz w:val="24"/>
          <w:szCs w:val="24"/>
        </w:rPr>
        <w:t>Zyra e Administratorit;</w:t>
      </w:r>
      <w:r w:rsidR="006E1C82" w:rsidRPr="009A0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95C693" w14:textId="77777777" w:rsidR="00E04988" w:rsidRDefault="005F5CCC" w:rsidP="00E0498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88">
        <w:rPr>
          <w:rFonts w:ascii="Times New Roman" w:eastAsia="Calibri" w:hAnsi="Times New Roman" w:cs="Times New Roman"/>
          <w:sz w:val="24"/>
          <w:szCs w:val="24"/>
        </w:rPr>
        <w:t>Zyra për Mbështetje Juridike</w:t>
      </w:r>
      <w:r w:rsidR="006E1C82" w:rsidRPr="00E04988">
        <w:rPr>
          <w:rFonts w:ascii="Times New Roman" w:eastAsia="Calibri" w:hAnsi="Times New Roman" w:cs="Times New Roman"/>
          <w:sz w:val="24"/>
          <w:szCs w:val="24"/>
        </w:rPr>
        <w:t>;</w:t>
      </w:r>
      <w:r w:rsidR="00E0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8E0BB7" w14:textId="0101F9C1" w:rsidR="00E04988" w:rsidRDefault="005F5CCC" w:rsidP="00E0498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88">
        <w:rPr>
          <w:rFonts w:ascii="Times New Roman" w:eastAsia="Calibri" w:hAnsi="Times New Roman" w:cs="Times New Roman"/>
          <w:sz w:val="24"/>
          <w:szCs w:val="24"/>
        </w:rPr>
        <w:t>Zyra për Shërbime të Përbashkëta</w:t>
      </w:r>
      <w:r w:rsidR="006E1C82" w:rsidRPr="00E04988">
        <w:rPr>
          <w:rFonts w:ascii="Times New Roman" w:eastAsia="Calibri" w:hAnsi="Times New Roman" w:cs="Times New Roman"/>
          <w:sz w:val="24"/>
          <w:szCs w:val="24"/>
        </w:rPr>
        <w:t>;</w:t>
      </w:r>
      <w:r w:rsidR="00995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3EB9D9" w14:textId="37645BE0" w:rsidR="005F5CCC" w:rsidRPr="00E04988" w:rsidRDefault="005F5CCC" w:rsidP="00E04988">
      <w:pPr>
        <w:pStyle w:val="ListParagraph"/>
        <w:numPr>
          <w:ilvl w:val="1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988">
        <w:rPr>
          <w:rFonts w:ascii="Times New Roman" w:eastAsia="Calibri" w:hAnsi="Times New Roman" w:cs="Times New Roman"/>
          <w:sz w:val="24"/>
          <w:szCs w:val="24"/>
        </w:rPr>
        <w:t>Zyra për Buxhet dhe Financa</w:t>
      </w:r>
      <w:r w:rsidR="00E049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6C86EE" w14:textId="77777777" w:rsidR="00845860" w:rsidRPr="009A035A" w:rsidRDefault="00845860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C2983" w14:textId="249837D3" w:rsidR="001D017D" w:rsidRPr="009A035A" w:rsidRDefault="001D017D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35A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357218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14:paraId="37C13B7D" w14:textId="77777777" w:rsidR="001D017D" w:rsidRPr="009A035A" w:rsidRDefault="001D017D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35A">
        <w:rPr>
          <w:rFonts w:ascii="Times New Roman" w:eastAsia="Calibri" w:hAnsi="Times New Roman" w:cs="Times New Roman"/>
          <w:b/>
          <w:sz w:val="24"/>
          <w:szCs w:val="24"/>
        </w:rPr>
        <w:t>Zyra e Administratorit</w:t>
      </w:r>
    </w:p>
    <w:p w14:paraId="0B140D65" w14:textId="77777777" w:rsidR="000F7FFA" w:rsidRPr="009A035A" w:rsidRDefault="000F7FFA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28D26" w14:textId="1C767E96" w:rsidR="001D017D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D017D" w:rsidRPr="005364D0">
        <w:rPr>
          <w:rFonts w:ascii="Times New Roman" w:eastAsia="Calibri" w:hAnsi="Times New Roman" w:cs="Times New Roman"/>
          <w:sz w:val="24"/>
          <w:szCs w:val="24"/>
        </w:rPr>
        <w:t xml:space="preserve">Zyra e Administratorit përbëhet nga: </w:t>
      </w:r>
    </w:p>
    <w:p w14:paraId="7944CEC2" w14:textId="77777777" w:rsidR="00B668C2" w:rsidRDefault="001D017D" w:rsidP="00B668C2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35A">
        <w:rPr>
          <w:rFonts w:ascii="Times New Roman" w:eastAsia="Calibri" w:hAnsi="Times New Roman" w:cs="Times New Roman"/>
          <w:sz w:val="24"/>
          <w:szCs w:val="24"/>
        </w:rPr>
        <w:t xml:space="preserve">Administratori;  </w:t>
      </w:r>
    </w:p>
    <w:p w14:paraId="180433F9" w14:textId="298DBCF7" w:rsidR="00B668C2" w:rsidRDefault="00363D30" w:rsidP="00B668C2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8C2">
        <w:rPr>
          <w:rFonts w:ascii="Times New Roman" w:eastAsia="Calibri" w:hAnsi="Times New Roman" w:cs="Times New Roman"/>
          <w:sz w:val="24"/>
          <w:szCs w:val="24"/>
        </w:rPr>
        <w:t>Zyrtar Çertifikues</w:t>
      </w:r>
      <w:r w:rsidR="00E04988" w:rsidRPr="00B668C2">
        <w:rPr>
          <w:rFonts w:ascii="Times New Roman" w:eastAsia="Calibri" w:hAnsi="Times New Roman" w:cs="Times New Roman"/>
          <w:sz w:val="24"/>
          <w:szCs w:val="24"/>
        </w:rPr>
        <w:t>;</w:t>
      </w:r>
      <w:r w:rsidR="00B66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9F1">
        <w:rPr>
          <w:rFonts w:ascii="Times New Roman" w:eastAsia="Calibri" w:hAnsi="Times New Roman" w:cs="Times New Roman"/>
          <w:sz w:val="24"/>
          <w:szCs w:val="24"/>
        </w:rPr>
        <w:t>dhe,</w:t>
      </w:r>
    </w:p>
    <w:p w14:paraId="4565A2B6" w14:textId="6FF8BA90" w:rsidR="00B668C2" w:rsidRPr="009209F1" w:rsidRDefault="001D017D" w:rsidP="009209F1">
      <w:pPr>
        <w:pStyle w:val="ListParagraph"/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8C2">
        <w:rPr>
          <w:rFonts w:ascii="Times New Roman" w:eastAsia="Calibri" w:hAnsi="Times New Roman" w:cs="Times New Roman"/>
          <w:sz w:val="24"/>
          <w:szCs w:val="24"/>
        </w:rPr>
        <w:t>Zyrtar i personelit</w:t>
      </w:r>
      <w:r w:rsidR="00AF6E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0A055" w14:textId="77777777" w:rsidR="00995F70" w:rsidRPr="00B668C2" w:rsidRDefault="00995F70" w:rsidP="00995F70">
      <w:pPr>
        <w:pStyle w:val="ListParagraph"/>
        <w:spacing w:after="0" w:line="240" w:lineRule="auto"/>
        <w:ind w:lef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1F872" w14:textId="0956FA93" w:rsidR="00B668C2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>Administratori i gjykatës menaxhon dhe mbikëq</w:t>
      </w:r>
      <w:r w:rsidR="00036F0C" w:rsidRPr="005364D0">
        <w:rPr>
          <w:rFonts w:ascii="Times New Roman" w:eastAsia="Calibri" w:hAnsi="Times New Roman" w:cs="Times New Roman"/>
          <w:sz w:val="24"/>
          <w:szCs w:val="24"/>
        </w:rPr>
        <w:t>yrë funksionet administrative t</w:t>
      </w:r>
      <w:r w:rsidR="00B767FB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036F0C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 xml:space="preserve">gjykatës në bashkëpunim me </w:t>
      </w:r>
      <w:r w:rsidR="00B80E23" w:rsidRPr="005364D0">
        <w:rPr>
          <w:rFonts w:ascii="Times New Roman" w:eastAsia="Calibri" w:hAnsi="Times New Roman" w:cs="Times New Roman"/>
          <w:sz w:val="24"/>
          <w:szCs w:val="24"/>
        </w:rPr>
        <w:t>Kryetarin e G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>jykatës dhe n</w:t>
      </w:r>
      <w:r w:rsidR="00365B19">
        <w:rPr>
          <w:rFonts w:ascii="Times New Roman" w:eastAsia="Calibri" w:hAnsi="Times New Roman" w:cs="Times New Roman"/>
          <w:sz w:val="24"/>
          <w:szCs w:val="24"/>
        </w:rPr>
        <w:t>ë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 xml:space="preserve"> koordinim me Sekretariatin </w:t>
      </w:r>
      <w:r w:rsidR="006F23FD" w:rsidRPr="00365B19">
        <w:rPr>
          <w:rFonts w:ascii="Times New Roman" w:eastAsia="Calibri" w:hAnsi="Times New Roman" w:cs="Times New Roman"/>
          <w:sz w:val="24"/>
          <w:szCs w:val="24"/>
        </w:rPr>
        <w:t>e Këshillit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5F096D" w:rsidRPr="005364D0">
        <w:rPr>
          <w:rFonts w:ascii="Times New Roman" w:eastAsia="Calibri" w:hAnsi="Times New Roman" w:cs="Times New Roman"/>
          <w:sz w:val="24"/>
          <w:szCs w:val="24"/>
        </w:rPr>
        <w:t xml:space="preserve">është përgjegjës ndaj Kryetarit të </w:t>
      </w:r>
      <w:r w:rsidR="00891D26" w:rsidRPr="005364D0">
        <w:rPr>
          <w:rFonts w:ascii="Times New Roman" w:eastAsia="Calibri" w:hAnsi="Times New Roman" w:cs="Times New Roman"/>
          <w:sz w:val="24"/>
          <w:szCs w:val="24"/>
        </w:rPr>
        <w:t>G</w:t>
      </w:r>
      <w:r w:rsidR="005F096D" w:rsidRPr="005364D0">
        <w:rPr>
          <w:rFonts w:ascii="Times New Roman" w:eastAsia="Calibri" w:hAnsi="Times New Roman" w:cs="Times New Roman"/>
          <w:sz w:val="24"/>
          <w:szCs w:val="24"/>
        </w:rPr>
        <w:t>jykatës për administrimin efikas dhe efekti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>v të gjykatës</w:t>
      </w:r>
      <w:r w:rsidR="000740A7" w:rsidRPr="005364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E95EA2" w14:textId="0111F472" w:rsidR="00995F70" w:rsidRPr="00B668C2" w:rsidRDefault="00995F70" w:rsidP="00995F70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EAB6A" w14:textId="04206876" w:rsidR="00B668C2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72274" w:rsidRPr="005364D0">
        <w:rPr>
          <w:rFonts w:ascii="Times New Roman" w:eastAsia="Calibri" w:hAnsi="Times New Roman" w:cs="Times New Roman"/>
          <w:sz w:val="24"/>
          <w:szCs w:val="24"/>
        </w:rPr>
        <w:t>T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D72274" w:rsidRPr="005364D0">
        <w:rPr>
          <w:rFonts w:ascii="Times New Roman" w:eastAsia="Calibri" w:hAnsi="Times New Roman" w:cs="Times New Roman"/>
          <w:sz w:val="24"/>
          <w:szCs w:val="24"/>
        </w:rPr>
        <w:t xml:space="preserve"> punësuarit</w:t>
      </w:r>
      <w:r w:rsidR="005F096D" w:rsidRPr="005364D0">
        <w:rPr>
          <w:rFonts w:ascii="Times New Roman" w:eastAsia="Calibri" w:hAnsi="Times New Roman" w:cs="Times New Roman"/>
          <w:sz w:val="24"/>
          <w:szCs w:val="24"/>
        </w:rPr>
        <w:t xml:space="preserve"> në Zyrën e Administratorit </w:t>
      </w:r>
      <w:r w:rsidR="00D72F56" w:rsidRPr="005364D0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F096D" w:rsidRPr="005364D0">
        <w:rPr>
          <w:rFonts w:ascii="Times New Roman" w:eastAsia="Calibri" w:hAnsi="Times New Roman" w:cs="Times New Roman"/>
          <w:sz w:val="24"/>
          <w:szCs w:val="24"/>
        </w:rPr>
        <w:t xml:space="preserve">përgjigjen </w:t>
      </w:r>
      <w:r w:rsidR="006F23FD" w:rsidRPr="005364D0">
        <w:rPr>
          <w:rFonts w:ascii="Times New Roman" w:eastAsia="Calibri" w:hAnsi="Times New Roman" w:cs="Times New Roman"/>
          <w:sz w:val="24"/>
          <w:szCs w:val="24"/>
        </w:rPr>
        <w:t xml:space="preserve">dhe i raportojnë </w:t>
      </w:r>
      <w:r w:rsidR="003A14C5" w:rsidRPr="005364D0">
        <w:rPr>
          <w:rFonts w:ascii="Times New Roman" w:eastAsia="Calibri" w:hAnsi="Times New Roman" w:cs="Times New Roman"/>
          <w:sz w:val="24"/>
          <w:szCs w:val="24"/>
        </w:rPr>
        <w:t>Administratorit</w:t>
      </w:r>
      <w:r w:rsidR="003F6A8A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219" w:rsidRPr="005364D0">
        <w:rPr>
          <w:rFonts w:ascii="Times New Roman" w:eastAsia="Calibri" w:hAnsi="Times New Roman" w:cs="Times New Roman"/>
          <w:sz w:val="24"/>
          <w:szCs w:val="24"/>
        </w:rPr>
        <w:t>të gjykatës.</w:t>
      </w:r>
    </w:p>
    <w:p w14:paraId="555A4FF4" w14:textId="7F6A7422" w:rsidR="00995F70" w:rsidRPr="00995F70" w:rsidRDefault="00995F70" w:rsidP="00995F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CAF5A" w14:textId="51A75B6E" w:rsidR="00437A3B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Vlerësimi i performancës të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Administratorit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B19" w:rsidRPr="005364D0">
        <w:rPr>
          <w:rFonts w:ascii="Times New Roman" w:eastAsia="Calibri" w:hAnsi="Times New Roman" w:cs="Times New Roman"/>
          <w:sz w:val="24"/>
          <w:szCs w:val="24"/>
        </w:rPr>
        <w:t>bëhet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587BFE" w:rsidRPr="005364D0">
        <w:rPr>
          <w:rFonts w:ascii="Times New Roman" w:eastAsia="Calibri" w:hAnsi="Times New Roman" w:cs="Times New Roman"/>
          <w:sz w:val="24"/>
          <w:szCs w:val="24"/>
        </w:rPr>
        <w:t xml:space="preserve">ga Kryetari i </w:t>
      </w:r>
      <w:r w:rsidR="00365B19">
        <w:rPr>
          <w:rFonts w:ascii="Times New Roman" w:eastAsia="Calibri" w:hAnsi="Times New Roman" w:cs="Times New Roman"/>
          <w:sz w:val="24"/>
          <w:szCs w:val="24"/>
        </w:rPr>
        <w:t>g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jykatës</w:t>
      </w:r>
      <w:r w:rsidR="00587BFE" w:rsidRPr="005364D0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B767FB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587BFE" w:rsidRPr="005364D0">
        <w:rPr>
          <w:rFonts w:ascii="Times New Roman" w:eastAsia="Calibri" w:hAnsi="Times New Roman" w:cs="Times New Roman"/>
          <w:sz w:val="24"/>
          <w:szCs w:val="24"/>
        </w:rPr>
        <w:t xml:space="preserve"> koordinim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 me Drejtorin e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Përgjithshëm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>t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 xml:space="preserve"> Sekretariatit t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357218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218" w:rsidRPr="00365B19">
        <w:rPr>
          <w:rFonts w:ascii="Times New Roman" w:eastAsia="Calibri" w:hAnsi="Times New Roman" w:cs="Times New Roman"/>
          <w:sz w:val="24"/>
          <w:szCs w:val="24"/>
        </w:rPr>
        <w:t>K</w:t>
      </w:r>
      <w:r w:rsidR="002164EE" w:rsidRPr="00365B19">
        <w:rPr>
          <w:rFonts w:ascii="Times New Roman" w:eastAsia="Calibri" w:hAnsi="Times New Roman" w:cs="Times New Roman"/>
          <w:sz w:val="24"/>
          <w:szCs w:val="24"/>
        </w:rPr>
        <w:t>ë</w:t>
      </w:r>
      <w:r w:rsidR="00B80E23" w:rsidRPr="00365B19">
        <w:rPr>
          <w:rFonts w:ascii="Times New Roman" w:eastAsia="Calibri" w:hAnsi="Times New Roman" w:cs="Times New Roman"/>
          <w:sz w:val="24"/>
          <w:szCs w:val="24"/>
        </w:rPr>
        <w:t>shillit</w:t>
      </w:r>
      <w:r w:rsidR="00B668C2" w:rsidRPr="00365B19">
        <w:rPr>
          <w:rFonts w:ascii="Times New Roman" w:eastAsia="Calibri" w:hAnsi="Times New Roman" w:cs="Times New Roman"/>
          <w:sz w:val="24"/>
          <w:szCs w:val="24"/>
        </w:rPr>
        <w:t>,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 xml:space="preserve"> nd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>rsa vlerësimi i p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>rformancës i t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 punësuarve </w:t>
      </w:r>
      <w:r w:rsidR="00FC2D80" w:rsidRPr="005364D0">
        <w:rPr>
          <w:rFonts w:ascii="Times New Roman" w:eastAsia="Calibri" w:hAnsi="Times New Roman" w:cs="Times New Roman"/>
          <w:sz w:val="24"/>
          <w:szCs w:val="24"/>
        </w:rPr>
        <w:t>sipas paragrafit 1, pika 1.</w:t>
      </w:r>
      <w:r w:rsidR="009209F1">
        <w:rPr>
          <w:rFonts w:ascii="Times New Roman" w:eastAsia="Calibri" w:hAnsi="Times New Roman" w:cs="Times New Roman"/>
          <w:sz w:val="24"/>
          <w:szCs w:val="24"/>
        </w:rPr>
        <w:t>2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9F1">
        <w:rPr>
          <w:rFonts w:ascii="Times New Roman" w:eastAsia="Calibri" w:hAnsi="Times New Roman" w:cs="Times New Roman"/>
          <w:sz w:val="24"/>
          <w:szCs w:val="24"/>
        </w:rPr>
        <w:t>dhe</w:t>
      </w:r>
      <w:r w:rsidR="009209F1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>1.3</w:t>
      </w:r>
      <w:r w:rsidR="00920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80" w:rsidRPr="005364D0">
        <w:rPr>
          <w:rFonts w:ascii="Times New Roman" w:eastAsia="Calibri" w:hAnsi="Times New Roman" w:cs="Times New Roman"/>
          <w:sz w:val="24"/>
          <w:szCs w:val="24"/>
        </w:rPr>
        <w:t xml:space="preserve">bëhet </w:t>
      </w:r>
      <w:r w:rsidR="00437A3B" w:rsidRPr="005364D0">
        <w:rPr>
          <w:rFonts w:ascii="Times New Roman" w:eastAsia="Calibri" w:hAnsi="Times New Roman" w:cs="Times New Roman"/>
          <w:sz w:val="24"/>
          <w:szCs w:val="24"/>
        </w:rPr>
        <w:t xml:space="preserve">nga Administratori. </w:t>
      </w:r>
    </w:p>
    <w:p w14:paraId="1FBFD3E2" w14:textId="77777777" w:rsidR="00240219" w:rsidRPr="009A035A" w:rsidRDefault="00240219" w:rsidP="00437A3B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FA68409" w14:textId="4EAD4341" w:rsidR="00CA1948" w:rsidRPr="009A035A" w:rsidRDefault="00F7344A" w:rsidP="00691F1B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357218">
        <w:rPr>
          <w:rFonts w:ascii="Times New Roman" w:eastAsia="Calibri" w:hAnsi="Times New Roman" w:cs="Times New Roman"/>
          <w:b/>
          <w:sz w:val="24"/>
          <w:szCs w:val="24"/>
        </w:rPr>
        <w:t>11</w:t>
      </w:r>
    </w:p>
    <w:p w14:paraId="122448AE" w14:textId="77777777" w:rsidR="00CA1948" w:rsidRPr="009A035A" w:rsidRDefault="00E54175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35A">
        <w:rPr>
          <w:rFonts w:ascii="Times New Roman" w:eastAsia="Calibri" w:hAnsi="Times New Roman" w:cs="Times New Roman"/>
          <w:b/>
          <w:sz w:val="24"/>
          <w:szCs w:val="24"/>
        </w:rPr>
        <w:t>Zyra për Mbështetje Juridike</w:t>
      </w:r>
    </w:p>
    <w:p w14:paraId="1504F4E9" w14:textId="77777777" w:rsidR="00EF1678" w:rsidRPr="009A035A" w:rsidRDefault="00EF1678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343CDF" w14:textId="2B5A1913" w:rsidR="00CA1948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C5CCD" w:rsidRPr="005364D0">
        <w:rPr>
          <w:rFonts w:ascii="Times New Roman" w:eastAsia="Calibri" w:hAnsi="Times New Roman" w:cs="Times New Roman"/>
          <w:sz w:val="24"/>
          <w:szCs w:val="24"/>
        </w:rPr>
        <w:t>Zyra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 për M</w:t>
      </w:r>
      <w:r w:rsidR="00DB7941" w:rsidRPr="005364D0">
        <w:rPr>
          <w:rFonts w:ascii="Times New Roman" w:eastAsia="Calibri" w:hAnsi="Times New Roman" w:cs="Times New Roman"/>
          <w:sz w:val="24"/>
          <w:szCs w:val="24"/>
        </w:rPr>
        <w:t>bështetje J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uridike përbëhet nga: </w:t>
      </w:r>
    </w:p>
    <w:p w14:paraId="53F1911B" w14:textId="77777777" w:rsidR="00995F70" w:rsidRPr="009A035A" w:rsidRDefault="00995F70" w:rsidP="00995F70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63FE4E" w14:textId="2FA13FD0" w:rsidR="00B668C2" w:rsidRPr="00B668C2" w:rsidRDefault="007311B2" w:rsidP="00B668C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Udhëheqës</w:t>
      </w:r>
      <w:r w:rsidR="00EC5CCD" w:rsidRPr="009A035A">
        <w:rPr>
          <w:rFonts w:ascii="Times New Roman" w:eastAsia="Calibri" w:hAnsi="Times New Roman" w:cs="Times New Roman"/>
          <w:sz w:val="24"/>
          <w:szCs w:val="24"/>
        </w:rPr>
        <w:t xml:space="preserve"> i Zyrës</w:t>
      </w:r>
      <w:r w:rsidR="00CA1948" w:rsidRPr="009A035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364EF90" w14:textId="3026C74F" w:rsidR="00B668C2" w:rsidRPr="00B668C2" w:rsidRDefault="007311B2" w:rsidP="00B668C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Bashkëpunëtorë</w:t>
      </w:r>
      <w:r w:rsidR="00CA1948" w:rsidRPr="00B668C2">
        <w:rPr>
          <w:rFonts w:ascii="Times New Roman" w:eastAsia="Calibri" w:hAnsi="Times New Roman" w:cs="Times New Roman"/>
          <w:sz w:val="24"/>
          <w:szCs w:val="24"/>
        </w:rPr>
        <w:t xml:space="preserve"> profesional</w:t>
      </w:r>
      <w:r w:rsidR="005F5CCC" w:rsidRPr="00B668C2">
        <w:rPr>
          <w:rFonts w:ascii="Times New Roman" w:eastAsia="Calibri" w:hAnsi="Times New Roman" w:cs="Times New Roman"/>
          <w:sz w:val="24"/>
          <w:szCs w:val="24"/>
        </w:rPr>
        <w:t>;</w:t>
      </w:r>
      <w:r w:rsidR="00B668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E901F3" w14:textId="1E3B201D" w:rsidR="00B668C2" w:rsidRPr="00B767FB" w:rsidRDefault="00783695" w:rsidP="00B767FB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</w:t>
      </w:r>
      <w:r w:rsidR="00B80E23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F41769" w:rsidRPr="00B668C2">
        <w:rPr>
          <w:rFonts w:ascii="Times New Roman" w:eastAsia="Calibri" w:hAnsi="Times New Roman" w:cs="Times New Roman"/>
          <w:sz w:val="24"/>
          <w:szCs w:val="24"/>
        </w:rPr>
        <w:t>igjor</w:t>
      </w:r>
      <w:r w:rsidR="00B767FB">
        <w:rPr>
          <w:rFonts w:ascii="Times New Roman" w:eastAsia="Calibri" w:hAnsi="Times New Roman" w:cs="Times New Roman"/>
          <w:sz w:val="24"/>
          <w:szCs w:val="24"/>
        </w:rPr>
        <w:t>/</w:t>
      </w:r>
      <w:r w:rsidR="00F41769" w:rsidRPr="00B767FB">
        <w:rPr>
          <w:rFonts w:ascii="Times New Roman" w:eastAsia="Calibri" w:hAnsi="Times New Roman" w:cs="Times New Roman"/>
          <w:sz w:val="24"/>
          <w:szCs w:val="24"/>
        </w:rPr>
        <w:t>Sekretar</w:t>
      </w:r>
      <w:r w:rsidR="00B80E23" w:rsidRPr="00B767FB">
        <w:rPr>
          <w:rFonts w:ascii="Times New Roman" w:eastAsia="Calibri" w:hAnsi="Times New Roman" w:cs="Times New Roman"/>
          <w:sz w:val="24"/>
          <w:szCs w:val="24"/>
        </w:rPr>
        <w:t xml:space="preserve"> J</w:t>
      </w:r>
      <w:r w:rsidR="00F41769" w:rsidRPr="00B767FB">
        <w:rPr>
          <w:rFonts w:ascii="Times New Roman" w:eastAsia="Calibri" w:hAnsi="Times New Roman" w:cs="Times New Roman"/>
          <w:sz w:val="24"/>
          <w:szCs w:val="24"/>
        </w:rPr>
        <w:t>uridik</w:t>
      </w:r>
      <w:r w:rsidR="00192B46" w:rsidRPr="00B767FB">
        <w:rPr>
          <w:rFonts w:ascii="Times New Roman" w:eastAsia="Calibri" w:hAnsi="Times New Roman" w:cs="Times New Roman"/>
          <w:sz w:val="24"/>
          <w:szCs w:val="24"/>
        </w:rPr>
        <w:t>;</w:t>
      </w:r>
      <w:r w:rsidR="00F41769" w:rsidRPr="00B7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C2" w:rsidRPr="00B767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96F5B2" w14:textId="495CA314" w:rsidR="00B668C2" w:rsidRPr="00B668C2" w:rsidRDefault="00B668C2" w:rsidP="00B668C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8C2">
        <w:rPr>
          <w:rFonts w:ascii="Times New Roman" w:eastAsia="Calibri" w:hAnsi="Times New Roman" w:cs="Times New Roman"/>
          <w:sz w:val="24"/>
          <w:szCs w:val="24"/>
        </w:rPr>
        <w:t>Lektor;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B78EEE" w14:textId="0520D41C" w:rsidR="00B668C2" w:rsidRPr="00B668C2" w:rsidRDefault="00B80E23" w:rsidP="00B668C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 p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 Përkthime</w:t>
      </w:r>
      <w:r w:rsidR="00192B46" w:rsidRPr="00B668C2">
        <w:rPr>
          <w:rFonts w:ascii="Times New Roman" w:eastAsia="Calibri" w:hAnsi="Times New Roman" w:cs="Times New Roman"/>
          <w:sz w:val="24"/>
          <w:szCs w:val="24"/>
        </w:rPr>
        <w:t>;</w:t>
      </w:r>
      <w:r w:rsidR="00F417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439A00" w14:textId="3EB9409B" w:rsidR="00487890" w:rsidRPr="00413108" w:rsidRDefault="00B80E23" w:rsidP="00B668C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Referent</w:t>
      </w:r>
      <w:r w:rsidR="00487890">
        <w:rPr>
          <w:rFonts w:ascii="Times New Roman" w:eastAsia="Calibri" w:hAnsi="Times New Roman" w:cs="Times New Roman"/>
          <w:sz w:val="24"/>
          <w:szCs w:val="24"/>
        </w:rPr>
        <w:t>;</w:t>
      </w:r>
      <w:r w:rsidR="00F417E8">
        <w:rPr>
          <w:rFonts w:ascii="Times New Roman" w:eastAsia="Calibri" w:hAnsi="Times New Roman" w:cs="Times New Roman"/>
          <w:sz w:val="24"/>
          <w:szCs w:val="24"/>
        </w:rPr>
        <w:t xml:space="preserve"> dhe, </w:t>
      </w:r>
    </w:p>
    <w:p w14:paraId="6467A440" w14:textId="41ECEB83" w:rsidR="005F5CCC" w:rsidRPr="00995F70" w:rsidRDefault="00487890" w:rsidP="00B668C2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Arkivist</w:t>
      </w:r>
      <w:r w:rsidR="00192B46" w:rsidRPr="00B668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EC49C" w14:textId="77777777" w:rsidR="00995F70" w:rsidRPr="00B668C2" w:rsidRDefault="00995F70" w:rsidP="00995F70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152275" w14:textId="62AB532A" w:rsidR="00DD7420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54175" w:rsidRPr="005364D0">
        <w:rPr>
          <w:rFonts w:ascii="Times New Roman" w:eastAsia="Calibri" w:hAnsi="Times New Roman" w:cs="Times New Roman"/>
          <w:sz w:val="24"/>
          <w:szCs w:val="24"/>
        </w:rPr>
        <w:t>Zyra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 për </w:t>
      </w:r>
      <w:r w:rsidR="00B80E23" w:rsidRPr="005364D0">
        <w:rPr>
          <w:rFonts w:ascii="Times New Roman" w:eastAsia="Calibri" w:hAnsi="Times New Roman" w:cs="Times New Roman"/>
          <w:sz w:val="24"/>
          <w:szCs w:val="24"/>
        </w:rPr>
        <w:t>Mbështetje J</w:t>
      </w:r>
      <w:r w:rsidR="00DB7941" w:rsidRPr="005364D0">
        <w:rPr>
          <w:rFonts w:ascii="Times New Roman" w:eastAsia="Calibri" w:hAnsi="Times New Roman" w:cs="Times New Roman"/>
          <w:sz w:val="24"/>
          <w:szCs w:val="24"/>
        </w:rPr>
        <w:t>uridike ësh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>të përgjegjës</w:t>
      </w:r>
      <w:r w:rsidR="00F417E8" w:rsidRPr="005364D0">
        <w:rPr>
          <w:rFonts w:ascii="Times New Roman" w:eastAsia="Calibri" w:hAnsi="Times New Roman" w:cs="Times New Roman"/>
          <w:sz w:val="24"/>
          <w:szCs w:val="24"/>
        </w:rPr>
        <w:t>e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 për </w:t>
      </w:r>
      <w:r w:rsidR="00923382" w:rsidRPr="005364D0">
        <w:rPr>
          <w:rFonts w:ascii="Times New Roman" w:eastAsia="Calibri" w:hAnsi="Times New Roman" w:cs="Times New Roman"/>
          <w:sz w:val="24"/>
          <w:szCs w:val="24"/>
        </w:rPr>
        <w:t>të gjitha çështjet që ka</w:t>
      </w:r>
      <w:r w:rsidR="00D43647" w:rsidRPr="005364D0">
        <w:rPr>
          <w:rFonts w:ascii="Times New Roman" w:eastAsia="Calibri" w:hAnsi="Times New Roman" w:cs="Times New Roman"/>
          <w:sz w:val="24"/>
          <w:szCs w:val="24"/>
        </w:rPr>
        <w:t>në të bëjnë me zhvillimin efektiv</w:t>
      </w:r>
      <w:r w:rsidR="00923382" w:rsidRPr="005364D0">
        <w:rPr>
          <w:rFonts w:ascii="Times New Roman" w:eastAsia="Calibri" w:hAnsi="Times New Roman" w:cs="Times New Roman"/>
          <w:sz w:val="24"/>
          <w:szCs w:val="24"/>
        </w:rPr>
        <w:t xml:space="preserve"> të seancave gjyqësore 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sipas legjislacionit në fuqi, </w:t>
      </w:r>
      <w:r w:rsidR="00F417E8" w:rsidRPr="005364D0">
        <w:rPr>
          <w:rFonts w:ascii="Times New Roman" w:eastAsia="Calibri" w:hAnsi="Times New Roman" w:cs="Times New Roman"/>
          <w:sz w:val="24"/>
          <w:szCs w:val="24"/>
        </w:rPr>
        <w:t>r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regulloreve të nxjerra nga </w:t>
      </w:r>
      <w:r w:rsidR="00CA1948" w:rsidRPr="00037D3F">
        <w:rPr>
          <w:rFonts w:ascii="Times New Roman" w:eastAsia="Calibri" w:hAnsi="Times New Roman" w:cs="Times New Roman"/>
          <w:sz w:val="24"/>
          <w:szCs w:val="24"/>
        </w:rPr>
        <w:t>Këshilli</w:t>
      </w:r>
      <w:r w:rsidR="00CA1948" w:rsidRPr="005364D0">
        <w:rPr>
          <w:rFonts w:ascii="Times New Roman" w:eastAsia="Calibri" w:hAnsi="Times New Roman" w:cs="Times New Roman"/>
          <w:sz w:val="24"/>
          <w:szCs w:val="24"/>
        </w:rPr>
        <w:t xml:space="preserve"> dhe përshkrimit të detyrave të punës. </w:t>
      </w:r>
      <w:r w:rsidR="00DD7420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BA29FB" w14:textId="77777777" w:rsidR="00995F70" w:rsidRPr="00DD7420" w:rsidRDefault="00995F70" w:rsidP="00995F70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7E256" w14:textId="69E52969" w:rsidR="006412DD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0635A" w:rsidRPr="005364D0">
        <w:rPr>
          <w:rFonts w:ascii="Times New Roman" w:eastAsia="Calibri" w:hAnsi="Times New Roman" w:cs="Times New Roman"/>
          <w:sz w:val="24"/>
          <w:szCs w:val="24"/>
        </w:rPr>
        <w:t>Udhëheqësi i Zyrës</w:t>
      </w:r>
      <w:r w:rsidR="0071786D" w:rsidRPr="005364D0">
        <w:rPr>
          <w:rFonts w:ascii="Times New Roman" w:eastAsia="Calibri" w:hAnsi="Times New Roman" w:cs="Times New Roman"/>
          <w:sz w:val="24"/>
          <w:szCs w:val="24"/>
        </w:rPr>
        <w:t xml:space="preserve"> për punën e tij i përgjigjet dhe i raporton Kryetarit dhe Administratorit</w:t>
      </w:r>
      <w:r w:rsidR="00F417E8" w:rsidRPr="005364D0">
        <w:rPr>
          <w:rFonts w:ascii="Times New Roman" w:eastAsia="Calibri" w:hAnsi="Times New Roman" w:cs="Times New Roman"/>
          <w:sz w:val="24"/>
          <w:szCs w:val="24"/>
        </w:rPr>
        <w:t>.</w:t>
      </w:r>
      <w:r w:rsidR="006412DD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66C0C2" w14:textId="3CDB525D" w:rsidR="00995F70" w:rsidRPr="00995F70" w:rsidRDefault="00995F70" w:rsidP="00995F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7078DD" w14:textId="3D92F5D0" w:rsidR="00995F70" w:rsidRPr="00BA166B" w:rsidRDefault="00DD7420" w:rsidP="00D212E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6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2DD" w:rsidRPr="00B668C2">
        <w:rPr>
          <w:rFonts w:ascii="Times New Roman" w:eastAsia="Calibri" w:hAnsi="Times New Roman" w:cs="Times New Roman"/>
          <w:sz w:val="24"/>
          <w:szCs w:val="24"/>
        </w:rPr>
        <w:t>T</w:t>
      </w:r>
      <w:r w:rsidR="0071786D" w:rsidRPr="00B668C2">
        <w:rPr>
          <w:rFonts w:ascii="Times New Roman" w:eastAsia="Calibri" w:hAnsi="Times New Roman" w:cs="Times New Roman"/>
          <w:sz w:val="24"/>
          <w:szCs w:val="24"/>
        </w:rPr>
        <w:t xml:space="preserve">ë punësuarit </w:t>
      </w:r>
      <w:r w:rsidRPr="00B668C2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50C7E" w:rsidRPr="00B668C2">
        <w:rPr>
          <w:rFonts w:ascii="Times New Roman" w:eastAsia="Calibri" w:hAnsi="Times New Roman" w:cs="Times New Roman"/>
          <w:sz w:val="24"/>
          <w:szCs w:val="24"/>
        </w:rPr>
        <w:t>përcaktuar</w:t>
      </w:r>
      <w:r w:rsidR="0090635A" w:rsidRPr="00B668C2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443E2A">
        <w:rPr>
          <w:rFonts w:ascii="Times New Roman" w:eastAsia="Calibri" w:hAnsi="Times New Roman" w:cs="Times New Roman"/>
          <w:sz w:val="24"/>
          <w:szCs w:val="24"/>
        </w:rPr>
        <w:t>ë</w:t>
      </w:r>
      <w:r w:rsidR="0090635A" w:rsidRPr="00B668C2">
        <w:rPr>
          <w:rFonts w:ascii="Times New Roman" w:eastAsia="Calibri" w:hAnsi="Times New Roman" w:cs="Times New Roman"/>
          <w:sz w:val="24"/>
          <w:szCs w:val="24"/>
        </w:rPr>
        <w:t xml:space="preserve"> paragrafin 1, pik</w:t>
      </w:r>
      <w:r w:rsidR="00B11699">
        <w:rPr>
          <w:rFonts w:ascii="Times New Roman" w:eastAsia="Calibri" w:hAnsi="Times New Roman" w:cs="Times New Roman"/>
          <w:sz w:val="24"/>
          <w:szCs w:val="24"/>
        </w:rPr>
        <w:t>a</w:t>
      </w:r>
      <w:r w:rsidR="0090635A" w:rsidRPr="00B668C2">
        <w:rPr>
          <w:rFonts w:ascii="Times New Roman" w:eastAsia="Calibri" w:hAnsi="Times New Roman" w:cs="Times New Roman"/>
          <w:sz w:val="24"/>
          <w:szCs w:val="24"/>
        </w:rPr>
        <w:t xml:space="preserve"> 1.2 dhe 1.3 i përgjigjen dhe i </w:t>
      </w:r>
      <w:r w:rsidR="00350C7E" w:rsidRPr="00B668C2">
        <w:rPr>
          <w:rFonts w:ascii="Times New Roman" w:eastAsia="Calibri" w:hAnsi="Times New Roman" w:cs="Times New Roman"/>
          <w:sz w:val="24"/>
          <w:szCs w:val="24"/>
        </w:rPr>
        <w:t>raportojnë</w:t>
      </w:r>
      <w:r w:rsidR="0071786D" w:rsidRPr="00B66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F7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1769" w:rsidRPr="00B668C2">
        <w:rPr>
          <w:rFonts w:ascii="Times New Roman" w:eastAsia="Calibri" w:hAnsi="Times New Roman" w:cs="Times New Roman"/>
          <w:sz w:val="24"/>
          <w:szCs w:val="24"/>
        </w:rPr>
        <w:t xml:space="preserve">Udhëheqësit të </w:t>
      </w:r>
      <w:r w:rsidR="00B668C2" w:rsidRPr="00B668C2">
        <w:rPr>
          <w:rFonts w:ascii="Times New Roman" w:eastAsia="Calibri" w:hAnsi="Times New Roman" w:cs="Times New Roman"/>
          <w:sz w:val="24"/>
          <w:szCs w:val="24"/>
        </w:rPr>
        <w:t>Z</w:t>
      </w:r>
      <w:r w:rsidR="00F41769" w:rsidRPr="00B668C2">
        <w:rPr>
          <w:rFonts w:ascii="Times New Roman" w:eastAsia="Calibri" w:hAnsi="Times New Roman" w:cs="Times New Roman"/>
          <w:sz w:val="24"/>
          <w:szCs w:val="24"/>
        </w:rPr>
        <w:t>yrës</w:t>
      </w:r>
      <w:r w:rsidR="00192B46" w:rsidRPr="00B668C2">
        <w:rPr>
          <w:rFonts w:ascii="Times New Roman" w:eastAsia="Calibri" w:hAnsi="Times New Roman" w:cs="Times New Roman"/>
          <w:sz w:val="24"/>
          <w:szCs w:val="24"/>
        </w:rPr>
        <w:t xml:space="preserve"> dhe </w:t>
      </w:r>
      <w:r w:rsidR="00B668C2" w:rsidRPr="00B668C2">
        <w:rPr>
          <w:rFonts w:ascii="Times New Roman" w:eastAsia="Calibri" w:hAnsi="Times New Roman" w:cs="Times New Roman"/>
          <w:sz w:val="24"/>
          <w:szCs w:val="24"/>
        </w:rPr>
        <w:t>g</w:t>
      </w:r>
      <w:r w:rsidR="00192B46" w:rsidRPr="00B668C2">
        <w:rPr>
          <w:rFonts w:ascii="Times New Roman" w:eastAsia="Calibri" w:hAnsi="Times New Roman" w:cs="Times New Roman"/>
          <w:sz w:val="24"/>
          <w:szCs w:val="24"/>
        </w:rPr>
        <w:t xml:space="preserve">jyqtarit </w:t>
      </w:r>
      <w:r w:rsidR="0090635A" w:rsidRPr="00B668C2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="00192B46" w:rsidRPr="00B668C2">
        <w:rPr>
          <w:rFonts w:ascii="Times New Roman" w:eastAsia="Calibri" w:hAnsi="Times New Roman" w:cs="Times New Roman"/>
          <w:sz w:val="24"/>
          <w:szCs w:val="24"/>
        </w:rPr>
        <w:t>të cili</w:t>
      </w:r>
      <w:r w:rsidR="0090635A" w:rsidRPr="00B668C2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350C7E" w:rsidRPr="00B668C2">
        <w:rPr>
          <w:rFonts w:ascii="Times New Roman" w:eastAsia="Calibri" w:hAnsi="Times New Roman" w:cs="Times New Roman"/>
          <w:sz w:val="24"/>
          <w:szCs w:val="24"/>
        </w:rPr>
        <w:t>punojnë</w:t>
      </w:r>
      <w:r w:rsidR="006412DD" w:rsidRPr="00B668C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865DC46" w14:textId="657688EF" w:rsidR="00F41769" w:rsidRPr="00BA166B" w:rsidRDefault="006412DD" w:rsidP="00D212E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F417E8">
        <w:rPr>
          <w:rFonts w:ascii="Times New Roman" w:eastAsia="Calibri" w:hAnsi="Times New Roman" w:cs="Times New Roman"/>
          <w:sz w:val="24"/>
          <w:szCs w:val="24"/>
        </w:rPr>
        <w:t>ë</w:t>
      </w:r>
      <w:r w:rsidR="00DD7420"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punësuarit </w:t>
      </w:r>
      <w:r w:rsidR="00DD7420" w:rsidRPr="00BA166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përcaktuar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BA166B">
        <w:rPr>
          <w:rFonts w:ascii="Times New Roman" w:eastAsia="Calibri" w:hAnsi="Times New Roman" w:cs="Times New Roman"/>
          <w:sz w:val="24"/>
          <w:szCs w:val="24"/>
        </w:rPr>
        <w:t>ë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paragrafin 1, pik</w:t>
      </w:r>
      <w:r w:rsidR="00B11699">
        <w:rPr>
          <w:rFonts w:ascii="Times New Roman" w:eastAsia="Calibri" w:hAnsi="Times New Roman" w:cs="Times New Roman"/>
          <w:sz w:val="24"/>
          <w:szCs w:val="24"/>
        </w:rPr>
        <w:t>a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1.4</w:t>
      </w:r>
      <w:r w:rsidR="00B668C2" w:rsidRPr="00BA16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>1.5</w:t>
      </w:r>
      <w:r w:rsidR="00487890">
        <w:rPr>
          <w:rFonts w:ascii="Times New Roman" w:eastAsia="Calibri" w:hAnsi="Times New Roman" w:cs="Times New Roman"/>
          <w:sz w:val="24"/>
          <w:szCs w:val="24"/>
        </w:rPr>
        <w:t>,</w:t>
      </w:r>
      <w:r w:rsidR="00B668C2" w:rsidRPr="00BA166B">
        <w:rPr>
          <w:rFonts w:ascii="Times New Roman" w:eastAsia="Calibri" w:hAnsi="Times New Roman" w:cs="Times New Roman"/>
          <w:sz w:val="24"/>
          <w:szCs w:val="24"/>
        </w:rPr>
        <w:t xml:space="preserve"> 1.6</w:t>
      </w:r>
      <w:r w:rsidR="00BC3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7890">
        <w:rPr>
          <w:rFonts w:ascii="Times New Roman" w:eastAsia="Calibri" w:hAnsi="Times New Roman" w:cs="Times New Roman"/>
          <w:sz w:val="24"/>
          <w:szCs w:val="24"/>
        </w:rPr>
        <w:t>dhe 1.</w:t>
      </w:r>
      <w:r w:rsidR="00B767FB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i përgjigjen dhe i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raportojnë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Udhëheqësit të </w:t>
      </w:r>
      <w:r w:rsidR="00B668C2" w:rsidRPr="00BA166B">
        <w:rPr>
          <w:rFonts w:ascii="Times New Roman" w:eastAsia="Calibri" w:hAnsi="Times New Roman" w:cs="Times New Roman"/>
          <w:sz w:val="24"/>
          <w:szCs w:val="24"/>
        </w:rPr>
        <w:t>Z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>yrës</w:t>
      </w:r>
      <w:r w:rsidR="00357218" w:rsidRPr="00BA16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A9204D" w14:textId="77777777" w:rsidR="00BA166B" w:rsidRPr="00BA166B" w:rsidRDefault="00BA166B" w:rsidP="00BA166B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05F72" w14:textId="0282117D" w:rsidR="006412DD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41769" w:rsidRPr="005364D0">
        <w:rPr>
          <w:rFonts w:ascii="Times New Roman" w:eastAsia="Calibri" w:hAnsi="Times New Roman" w:cs="Times New Roman"/>
          <w:sz w:val="24"/>
          <w:szCs w:val="24"/>
        </w:rPr>
        <w:t xml:space="preserve">Vlerësimi i performancës të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Udhëheqësit</w:t>
      </w:r>
      <w:r w:rsidR="006412DD" w:rsidRPr="005364D0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6412DD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Zyrës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B767FB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B668C2" w:rsidRPr="005364D0">
        <w:rPr>
          <w:rFonts w:ascii="Times New Roman" w:eastAsia="Calibri" w:hAnsi="Times New Roman" w:cs="Times New Roman"/>
          <w:sz w:val="24"/>
          <w:szCs w:val="24"/>
        </w:rPr>
        <w:t>het nga Kryetari n</w:t>
      </w:r>
      <w:r w:rsidR="00D60D55" w:rsidRPr="005364D0">
        <w:rPr>
          <w:rFonts w:ascii="Times New Roman" w:eastAsia="Calibri" w:hAnsi="Times New Roman" w:cs="Times New Roman"/>
          <w:sz w:val="24"/>
          <w:szCs w:val="24"/>
        </w:rPr>
        <w:t>ë</w:t>
      </w:r>
      <w:r w:rsidR="00587BFE" w:rsidRPr="005364D0">
        <w:rPr>
          <w:rFonts w:ascii="Times New Roman" w:eastAsia="Calibri" w:hAnsi="Times New Roman" w:cs="Times New Roman"/>
          <w:sz w:val="24"/>
          <w:szCs w:val="24"/>
        </w:rPr>
        <w:t xml:space="preserve"> koordinim</w:t>
      </w:r>
      <w:r w:rsidR="00F417E8" w:rsidRPr="005364D0">
        <w:rPr>
          <w:rFonts w:ascii="Times New Roman" w:eastAsia="Calibri" w:hAnsi="Times New Roman" w:cs="Times New Roman"/>
          <w:sz w:val="24"/>
          <w:szCs w:val="24"/>
        </w:rPr>
        <w:t xml:space="preserve"> me Administratorin.</w:t>
      </w:r>
    </w:p>
    <w:p w14:paraId="007E8C4F" w14:textId="77777777" w:rsidR="00BA166B" w:rsidRPr="006412DD" w:rsidRDefault="00BA166B" w:rsidP="00BA166B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A4F1D" w14:textId="65A838C1" w:rsidR="006412DD" w:rsidRPr="00BA166B" w:rsidRDefault="006412DD" w:rsidP="00BA166B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66B">
        <w:rPr>
          <w:rFonts w:ascii="Times New Roman" w:eastAsia="Calibri" w:hAnsi="Times New Roman" w:cs="Times New Roman"/>
          <w:sz w:val="24"/>
          <w:szCs w:val="24"/>
        </w:rPr>
        <w:t>Vlerësimi i performancës i 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69" w:rsidRPr="00BA166B">
        <w:rPr>
          <w:rFonts w:ascii="Times New Roman" w:eastAsia="Calibri" w:hAnsi="Times New Roman" w:cs="Times New Roman"/>
          <w:sz w:val="24"/>
          <w:szCs w:val="24"/>
        </w:rPr>
        <w:t xml:space="preserve">punësuarve 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>sipas paragrafit 1, pika</w:t>
      </w:r>
      <w:r w:rsidR="00F41769" w:rsidRPr="00BA166B">
        <w:rPr>
          <w:rFonts w:ascii="Times New Roman" w:eastAsia="Calibri" w:hAnsi="Times New Roman" w:cs="Times New Roman"/>
          <w:sz w:val="24"/>
          <w:szCs w:val="24"/>
        </w:rPr>
        <w:t xml:space="preserve"> 1.2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D212EA">
        <w:rPr>
          <w:rFonts w:ascii="Times New Roman" w:eastAsia="Calibri" w:hAnsi="Times New Roman" w:cs="Times New Roman"/>
          <w:sz w:val="24"/>
          <w:szCs w:val="24"/>
        </w:rPr>
        <w:t xml:space="preserve"> 1.3 bëhet </w:t>
      </w:r>
      <w:r w:rsidR="00F41769" w:rsidRPr="00BA166B">
        <w:rPr>
          <w:rFonts w:ascii="Times New Roman" w:eastAsia="Calibri" w:hAnsi="Times New Roman" w:cs="Times New Roman"/>
          <w:sz w:val="24"/>
          <w:szCs w:val="24"/>
        </w:rPr>
        <w:t xml:space="preserve">nga gjyqtari me të cilin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punojnë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69" w:rsidRPr="00BA166B">
        <w:rPr>
          <w:rFonts w:ascii="Times New Roman" w:eastAsia="Calibri" w:hAnsi="Times New Roman" w:cs="Times New Roman"/>
          <w:sz w:val="24"/>
          <w:szCs w:val="24"/>
        </w:rPr>
        <w:t>n</w:t>
      </w:r>
      <w:r w:rsidR="00D60D55" w:rsidRPr="00BA166B">
        <w:rPr>
          <w:rFonts w:ascii="Times New Roman" w:eastAsia="Calibri" w:hAnsi="Times New Roman" w:cs="Times New Roman"/>
          <w:sz w:val="24"/>
          <w:szCs w:val="24"/>
        </w:rPr>
        <w:t>ë</w:t>
      </w:r>
      <w:r w:rsidR="00F41769" w:rsidRPr="00BA166B">
        <w:rPr>
          <w:rFonts w:ascii="Times New Roman" w:eastAsia="Calibri" w:hAnsi="Times New Roman" w:cs="Times New Roman"/>
          <w:sz w:val="24"/>
          <w:szCs w:val="24"/>
        </w:rPr>
        <w:t xml:space="preserve"> koordinim me </w:t>
      </w:r>
      <w:r w:rsidR="00192B46" w:rsidRPr="00BA166B">
        <w:rPr>
          <w:rFonts w:ascii="Times New Roman" w:eastAsia="Calibri" w:hAnsi="Times New Roman" w:cs="Times New Roman"/>
          <w:sz w:val="24"/>
          <w:szCs w:val="24"/>
        </w:rPr>
        <w:t>K</w:t>
      </w:r>
      <w:r w:rsidR="0071786D" w:rsidRPr="00BA166B">
        <w:rPr>
          <w:rFonts w:ascii="Times New Roman" w:eastAsia="Calibri" w:hAnsi="Times New Roman" w:cs="Times New Roman"/>
          <w:sz w:val="24"/>
          <w:szCs w:val="24"/>
        </w:rPr>
        <w:t>ryetarin</w:t>
      </w:r>
      <w:r w:rsidR="003A2BDF"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Gjykatës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BDF" w:rsidRPr="00BA166B">
        <w:rPr>
          <w:rFonts w:ascii="Times New Roman" w:eastAsia="Calibri" w:hAnsi="Times New Roman" w:cs="Times New Roman"/>
          <w:sz w:val="24"/>
          <w:szCs w:val="24"/>
        </w:rPr>
        <w:t xml:space="preserve">dhe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Udhëheqësin</w:t>
      </w:r>
      <w:r w:rsidR="0090635A" w:rsidRPr="00BA166B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Zyrës</w:t>
      </w:r>
      <w:r w:rsidRPr="00BA16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BE3392D" w14:textId="7B68259C" w:rsidR="00413108" w:rsidRPr="00F417E8" w:rsidRDefault="006412DD" w:rsidP="00F417E8">
      <w:pPr>
        <w:pStyle w:val="ListParagraph"/>
        <w:numPr>
          <w:ilvl w:val="1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DD7420" w:rsidRPr="00DD7420">
        <w:rPr>
          <w:rFonts w:ascii="Times New Roman" w:eastAsia="Calibri" w:hAnsi="Times New Roman" w:cs="Times New Roman"/>
          <w:sz w:val="24"/>
          <w:szCs w:val="24"/>
        </w:rPr>
        <w:t xml:space="preserve">lerësimi i performancës </w:t>
      </w:r>
      <w:r w:rsidR="00F41769" w:rsidRPr="00DD7420">
        <w:rPr>
          <w:rFonts w:ascii="Times New Roman" w:eastAsia="Calibri" w:hAnsi="Times New Roman" w:cs="Times New Roman"/>
          <w:sz w:val="24"/>
          <w:szCs w:val="24"/>
        </w:rPr>
        <w:t>të punësuar</w:t>
      </w:r>
      <w:r w:rsidR="00DD7420" w:rsidRPr="00DD7420">
        <w:rPr>
          <w:rFonts w:ascii="Times New Roman" w:eastAsia="Calibri" w:hAnsi="Times New Roman" w:cs="Times New Roman"/>
          <w:sz w:val="24"/>
          <w:szCs w:val="24"/>
        </w:rPr>
        <w:t>ve</w:t>
      </w:r>
      <w:r w:rsidR="00192B46" w:rsidRPr="00DD7420">
        <w:rPr>
          <w:rFonts w:ascii="Times New Roman" w:eastAsia="Calibri" w:hAnsi="Times New Roman" w:cs="Times New Roman"/>
          <w:sz w:val="24"/>
          <w:szCs w:val="24"/>
        </w:rPr>
        <w:t xml:space="preserve"> sipas </w:t>
      </w:r>
      <w:r w:rsidR="0090635A" w:rsidRPr="00DD7420">
        <w:rPr>
          <w:rFonts w:ascii="Times New Roman" w:eastAsia="Calibri" w:hAnsi="Times New Roman" w:cs="Times New Roman"/>
          <w:sz w:val="24"/>
          <w:szCs w:val="24"/>
        </w:rPr>
        <w:t xml:space="preserve">paragrafit 1, </w:t>
      </w:r>
      <w:r w:rsidR="00B11699">
        <w:rPr>
          <w:rFonts w:ascii="Times New Roman" w:eastAsia="Calibri" w:hAnsi="Times New Roman" w:cs="Times New Roman"/>
          <w:sz w:val="24"/>
          <w:szCs w:val="24"/>
        </w:rPr>
        <w:t>pika</w:t>
      </w:r>
      <w:r w:rsidR="00F41769" w:rsidRPr="00D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C2" w:rsidRPr="00B668C2">
        <w:rPr>
          <w:rFonts w:ascii="Times New Roman" w:eastAsia="Calibri" w:hAnsi="Times New Roman" w:cs="Times New Roman"/>
          <w:sz w:val="24"/>
          <w:szCs w:val="24"/>
        </w:rPr>
        <w:t>1.4, 1.5</w:t>
      </w:r>
      <w:r w:rsidR="00487890">
        <w:rPr>
          <w:rFonts w:ascii="Times New Roman" w:eastAsia="Calibri" w:hAnsi="Times New Roman" w:cs="Times New Roman"/>
          <w:sz w:val="24"/>
          <w:szCs w:val="24"/>
        </w:rPr>
        <w:t>, 1.6</w:t>
      </w:r>
      <w:r w:rsidR="00BC3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68C2" w:rsidRPr="00B668C2">
        <w:rPr>
          <w:rFonts w:ascii="Times New Roman" w:eastAsia="Calibri" w:hAnsi="Times New Roman" w:cs="Times New Roman"/>
          <w:sz w:val="24"/>
          <w:szCs w:val="24"/>
        </w:rPr>
        <w:t>dhe 1.</w:t>
      </w:r>
      <w:r w:rsidR="00B767FB">
        <w:rPr>
          <w:rFonts w:ascii="Times New Roman" w:eastAsia="Calibri" w:hAnsi="Times New Roman" w:cs="Times New Roman"/>
          <w:sz w:val="24"/>
          <w:szCs w:val="24"/>
        </w:rPr>
        <w:t>7</w:t>
      </w:r>
      <w:r w:rsidR="00B668C2" w:rsidRPr="00B66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C2">
        <w:rPr>
          <w:rFonts w:ascii="Times New Roman" w:eastAsia="Calibri" w:hAnsi="Times New Roman" w:cs="Times New Roman"/>
          <w:sz w:val="24"/>
          <w:szCs w:val="24"/>
        </w:rPr>
        <w:t>b</w:t>
      </w:r>
      <w:r w:rsidR="00D60D55">
        <w:rPr>
          <w:rFonts w:ascii="Times New Roman" w:eastAsia="Calibri" w:hAnsi="Times New Roman" w:cs="Times New Roman"/>
          <w:sz w:val="24"/>
          <w:szCs w:val="24"/>
        </w:rPr>
        <w:t>ë</w:t>
      </w:r>
      <w:r w:rsidR="00F41769" w:rsidRPr="00DD7420">
        <w:rPr>
          <w:rFonts w:ascii="Times New Roman" w:eastAsia="Calibri" w:hAnsi="Times New Roman" w:cs="Times New Roman"/>
          <w:sz w:val="24"/>
          <w:szCs w:val="24"/>
        </w:rPr>
        <w:t xml:space="preserve">het </w:t>
      </w:r>
      <w:r w:rsidR="0090635A" w:rsidRPr="00DD7420">
        <w:rPr>
          <w:rFonts w:ascii="Times New Roman" w:eastAsia="Calibri" w:hAnsi="Times New Roman" w:cs="Times New Roman"/>
          <w:sz w:val="24"/>
          <w:szCs w:val="24"/>
        </w:rPr>
        <w:t xml:space="preserve">nga </w:t>
      </w:r>
      <w:r w:rsidR="00B668C2">
        <w:rPr>
          <w:rFonts w:ascii="Times New Roman" w:eastAsia="Calibri" w:hAnsi="Times New Roman" w:cs="Times New Roman"/>
          <w:sz w:val="24"/>
          <w:szCs w:val="24"/>
        </w:rPr>
        <w:t>U</w:t>
      </w:r>
      <w:r w:rsidR="00350C7E" w:rsidRPr="00DD7420">
        <w:rPr>
          <w:rFonts w:ascii="Times New Roman" w:eastAsia="Calibri" w:hAnsi="Times New Roman" w:cs="Times New Roman"/>
          <w:sz w:val="24"/>
          <w:szCs w:val="24"/>
        </w:rPr>
        <w:t>dhëheqësi</w:t>
      </w:r>
      <w:r w:rsidR="0090635A" w:rsidRPr="00DD7420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B668C2">
        <w:rPr>
          <w:rFonts w:ascii="Times New Roman" w:eastAsia="Calibri" w:hAnsi="Times New Roman" w:cs="Times New Roman"/>
          <w:sz w:val="24"/>
          <w:szCs w:val="24"/>
        </w:rPr>
        <w:t>Z</w:t>
      </w:r>
      <w:r w:rsidR="00350C7E" w:rsidRPr="00DD7420">
        <w:rPr>
          <w:rFonts w:ascii="Times New Roman" w:eastAsia="Calibri" w:hAnsi="Times New Roman" w:cs="Times New Roman"/>
          <w:sz w:val="24"/>
          <w:szCs w:val="24"/>
        </w:rPr>
        <w:t>yrës</w:t>
      </w:r>
      <w:r w:rsidR="0090635A" w:rsidRPr="00D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C2">
        <w:rPr>
          <w:rFonts w:ascii="Times New Roman" w:eastAsia="Calibri" w:hAnsi="Times New Roman" w:cs="Times New Roman"/>
          <w:sz w:val="24"/>
          <w:szCs w:val="24"/>
        </w:rPr>
        <w:t>n</w:t>
      </w:r>
      <w:r w:rsidR="00D60D55">
        <w:rPr>
          <w:rFonts w:ascii="Times New Roman" w:eastAsia="Calibri" w:hAnsi="Times New Roman" w:cs="Times New Roman"/>
          <w:sz w:val="24"/>
          <w:szCs w:val="24"/>
        </w:rPr>
        <w:t>ë</w:t>
      </w:r>
      <w:r w:rsidR="00F41769" w:rsidRPr="00DD7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DD7420">
        <w:rPr>
          <w:rFonts w:ascii="Times New Roman" w:eastAsia="Calibri" w:hAnsi="Times New Roman" w:cs="Times New Roman"/>
          <w:sz w:val="24"/>
          <w:szCs w:val="24"/>
        </w:rPr>
        <w:t>koordinim</w:t>
      </w:r>
      <w:r w:rsidR="00192B46" w:rsidRPr="00DD7420">
        <w:rPr>
          <w:rFonts w:ascii="Times New Roman" w:eastAsia="Calibri" w:hAnsi="Times New Roman" w:cs="Times New Roman"/>
          <w:sz w:val="24"/>
          <w:szCs w:val="24"/>
        </w:rPr>
        <w:t xml:space="preserve"> me A</w:t>
      </w:r>
      <w:r w:rsidR="00F41769" w:rsidRPr="00DD7420">
        <w:rPr>
          <w:rFonts w:ascii="Times New Roman" w:eastAsia="Calibri" w:hAnsi="Times New Roman" w:cs="Times New Roman"/>
          <w:sz w:val="24"/>
          <w:szCs w:val="24"/>
        </w:rPr>
        <w:t xml:space="preserve">dministratorin. </w:t>
      </w:r>
      <w:r w:rsidR="0071786D" w:rsidRPr="00DD742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CC01FD8" w14:textId="01964033" w:rsidR="0049635F" w:rsidRDefault="0049635F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99035" w14:textId="77777777" w:rsidR="00D212EA" w:rsidRDefault="00D212EA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40674C" w14:textId="2D29842B" w:rsidR="00B37A29" w:rsidRPr="002F2E7F" w:rsidRDefault="00B37A29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</w:t>
      </w:r>
      <w:r w:rsidR="001D017D"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eni </w:t>
      </w:r>
      <w:r w:rsidR="00357218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14:paraId="79C79B7C" w14:textId="77777777" w:rsidR="00923382" w:rsidRDefault="00E54175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Zyra</w:t>
      </w:r>
      <w:r w:rsidR="00923382"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 për Shërbime të Përbashkëta</w:t>
      </w:r>
    </w:p>
    <w:p w14:paraId="79A4CBD2" w14:textId="77777777" w:rsidR="002D1558" w:rsidRPr="002F2E7F" w:rsidRDefault="002D1558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C2728" w14:textId="2670E7D6" w:rsidR="003A14C5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54175" w:rsidRPr="005364D0">
        <w:rPr>
          <w:rFonts w:ascii="Times New Roman" w:eastAsia="Calibri" w:hAnsi="Times New Roman" w:cs="Times New Roman"/>
          <w:sz w:val="24"/>
          <w:szCs w:val="24"/>
        </w:rPr>
        <w:t>Zyra</w:t>
      </w:r>
      <w:r w:rsidR="00923382" w:rsidRPr="005364D0">
        <w:rPr>
          <w:rFonts w:ascii="Times New Roman" w:eastAsia="Calibri" w:hAnsi="Times New Roman" w:cs="Times New Roman"/>
          <w:sz w:val="24"/>
          <w:szCs w:val="24"/>
        </w:rPr>
        <w:t xml:space="preserve"> për Shërbime të Përbashkëta p</w:t>
      </w:r>
      <w:r w:rsidR="003F6A8A" w:rsidRPr="005364D0">
        <w:rPr>
          <w:rFonts w:ascii="Times New Roman" w:eastAsia="Calibri" w:hAnsi="Times New Roman" w:cs="Times New Roman"/>
          <w:sz w:val="24"/>
          <w:szCs w:val="24"/>
        </w:rPr>
        <w:t xml:space="preserve">ërbëhet nga: </w:t>
      </w:r>
    </w:p>
    <w:p w14:paraId="0316FC6E" w14:textId="77777777" w:rsidR="00BA166B" w:rsidRPr="002F2E7F" w:rsidRDefault="00BA166B" w:rsidP="00BA166B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E70AB7" w14:textId="0E75F766" w:rsidR="003A14C5" w:rsidRPr="002F2E7F" w:rsidRDefault="00D516B8" w:rsidP="00691F1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Udhëheqës</w:t>
      </w:r>
      <w:r w:rsidR="00A05F39" w:rsidRPr="002F2E7F">
        <w:rPr>
          <w:rFonts w:ascii="Times New Roman" w:eastAsia="Calibri" w:hAnsi="Times New Roman" w:cs="Times New Roman"/>
          <w:sz w:val="24"/>
          <w:szCs w:val="24"/>
        </w:rPr>
        <w:t xml:space="preserve"> i Zyrës</w:t>
      </w:r>
      <w:r w:rsidR="003A14C5" w:rsidRPr="002F2E7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1D35A3" w14:textId="41354F1F" w:rsidR="00357218" w:rsidRPr="002F2E7F" w:rsidRDefault="00B57120" w:rsidP="00357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</w:t>
      </w:r>
      <w:r w:rsidR="00357218" w:rsidRPr="002F2E7F">
        <w:rPr>
          <w:rFonts w:ascii="Times New Roman" w:eastAsia="Calibri" w:hAnsi="Times New Roman" w:cs="Times New Roman"/>
          <w:sz w:val="24"/>
          <w:szCs w:val="24"/>
        </w:rPr>
        <w:t xml:space="preserve"> i Teknologjisë Informative;</w:t>
      </w:r>
    </w:p>
    <w:p w14:paraId="6492D882" w14:textId="0720B062" w:rsidR="00923382" w:rsidRPr="002F2E7F" w:rsidRDefault="00B57120" w:rsidP="00357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</w:t>
      </w:r>
      <w:r w:rsidR="00B80E23">
        <w:rPr>
          <w:rFonts w:ascii="Times New Roman" w:eastAsia="Calibri" w:hAnsi="Times New Roman" w:cs="Times New Roman"/>
          <w:sz w:val="24"/>
          <w:szCs w:val="24"/>
        </w:rPr>
        <w:t xml:space="preserve"> i L</w:t>
      </w:r>
      <w:r w:rsidR="00357218" w:rsidRPr="002F2E7F">
        <w:rPr>
          <w:rFonts w:ascii="Times New Roman" w:eastAsia="Calibri" w:hAnsi="Times New Roman" w:cs="Times New Roman"/>
          <w:sz w:val="24"/>
          <w:szCs w:val="24"/>
        </w:rPr>
        <w:t>ogjistikës;</w:t>
      </w:r>
    </w:p>
    <w:p w14:paraId="4DD63854" w14:textId="0D608E2F" w:rsidR="00DD3028" w:rsidRPr="002F2E7F" w:rsidRDefault="00B57120" w:rsidP="00691F1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Recepsionist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;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BA166B">
        <w:rPr>
          <w:rFonts w:ascii="Times New Roman" w:eastAsia="Calibri" w:hAnsi="Times New Roman" w:cs="Times New Roman"/>
          <w:sz w:val="24"/>
          <w:szCs w:val="24"/>
        </w:rPr>
        <w:t>,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3BBA92" w14:textId="34BFE228" w:rsidR="003A14C5" w:rsidRPr="00BA166B" w:rsidRDefault="00EE0F4A" w:rsidP="00691F1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Personeli Mbështetës </w:t>
      </w:r>
      <w:r w:rsidR="003A14C5" w:rsidRPr="002F2E7F">
        <w:rPr>
          <w:rFonts w:ascii="Times New Roman" w:eastAsia="Calibri" w:hAnsi="Times New Roman" w:cs="Times New Roman"/>
          <w:sz w:val="24"/>
          <w:szCs w:val="24"/>
        </w:rPr>
        <w:t>dhe i Mirëmbajtjes</w:t>
      </w:r>
      <w:r w:rsidR="008734CE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>si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ç jan</w:t>
      </w:r>
      <w:r w:rsidR="000F7FFA" w:rsidRPr="002F2E7F">
        <w:rPr>
          <w:rFonts w:ascii="Times New Roman" w:eastAsia="Calibri" w:hAnsi="Times New Roman" w:cs="Times New Roman"/>
          <w:sz w:val="24"/>
          <w:szCs w:val="24"/>
        </w:rPr>
        <w:t>ë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vozit</w:t>
      </w:r>
      <w:r w:rsidR="000F7FFA" w:rsidRPr="002F2E7F">
        <w:rPr>
          <w:rFonts w:ascii="Times New Roman" w:eastAsia="Calibri" w:hAnsi="Times New Roman" w:cs="Times New Roman"/>
          <w:sz w:val="24"/>
          <w:szCs w:val="24"/>
        </w:rPr>
        <w:t>ë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s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s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 xml:space="preserve">htëpiak/ depoist dhe 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m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 xml:space="preserve">irëmbajtës </w:t>
      </w:r>
      <w:r w:rsidR="00845860" w:rsidRPr="002F2E7F">
        <w:rPr>
          <w:rFonts w:ascii="Times New Roman" w:eastAsia="Calibri" w:hAnsi="Times New Roman" w:cs="Times New Roman"/>
          <w:sz w:val="24"/>
          <w:szCs w:val="24"/>
        </w:rPr>
        <w:t>h</w:t>
      </w:r>
      <w:r w:rsidR="00DD3028" w:rsidRPr="002F2E7F">
        <w:rPr>
          <w:rFonts w:ascii="Times New Roman" w:eastAsia="Calibri" w:hAnsi="Times New Roman" w:cs="Times New Roman"/>
          <w:sz w:val="24"/>
          <w:szCs w:val="24"/>
        </w:rPr>
        <w:t>igjiene</w:t>
      </w:r>
      <w:r w:rsidR="003A14C5" w:rsidRPr="002F2E7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EA8D2A" w14:textId="77777777" w:rsidR="00BA166B" w:rsidRPr="002F2E7F" w:rsidRDefault="00BA166B" w:rsidP="00BA166B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713487" w14:textId="73485966" w:rsidR="00451CB8" w:rsidRPr="005364D0" w:rsidRDefault="005364D0" w:rsidP="005364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5F39" w:rsidRPr="005364D0">
        <w:rPr>
          <w:rFonts w:ascii="Times New Roman" w:eastAsia="Calibri" w:hAnsi="Times New Roman" w:cs="Times New Roman"/>
          <w:sz w:val="24"/>
          <w:szCs w:val="24"/>
        </w:rPr>
        <w:t>Zyra</w:t>
      </w:r>
      <w:r w:rsidR="00DD3028" w:rsidRPr="005364D0">
        <w:rPr>
          <w:rFonts w:ascii="Times New Roman" w:eastAsia="Calibri" w:hAnsi="Times New Roman" w:cs="Times New Roman"/>
          <w:sz w:val="24"/>
          <w:szCs w:val="24"/>
        </w:rPr>
        <w:t xml:space="preserve"> për shërbime të përbashkëta është përgjegjës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DD3028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F39" w:rsidRPr="005364D0">
        <w:rPr>
          <w:rFonts w:ascii="Times New Roman" w:eastAsia="Calibri" w:hAnsi="Times New Roman" w:cs="Times New Roman"/>
          <w:sz w:val="24"/>
          <w:szCs w:val="24"/>
        </w:rPr>
        <w:t xml:space="preserve">për </w:t>
      </w:r>
      <w:r w:rsidR="00DD3028" w:rsidRPr="005364D0">
        <w:rPr>
          <w:rFonts w:ascii="Times New Roman" w:eastAsia="Calibri" w:hAnsi="Times New Roman" w:cs="Times New Roman"/>
          <w:sz w:val="24"/>
          <w:szCs w:val="24"/>
        </w:rPr>
        <w:t>ofrimin e shërbimeve logjistike</w:t>
      </w:r>
      <w:r w:rsidR="00B80E23" w:rsidRPr="005364D0">
        <w:rPr>
          <w:rFonts w:ascii="Times New Roman" w:eastAsia="Calibri" w:hAnsi="Times New Roman" w:cs="Times New Roman"/>
          <w:sz w:val="24"/>
          <w:szCs w:val="24"/>
        </w:rPr>
        <w:t xml:space="preserve">,  transportit </w:t>
      </w:r>
      <w:r w:rsidR="00E410A5" w:rsidRPr="005364D0">
        <w:rPr>
          <w:rFonts w:ascii="Times New Roman" w:eastAsia="Calibri" w:hAnsi="Times New Roman" w:cs="Times New Roman"/>
          <w:sz w:val="24"/>
          <w:szCs w:val="24"/>
        </w:rPr>
        <w:t>dhe higjienës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për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Gjykatën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Supreme dhe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për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Dhomën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Posaçme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5364D0">
        <w:rPr>
          <w:rFonts w:ascii="Times New Roman" w:eastAsia="Calibri" w:hAnsi="Times New Roman" w:cs="Times New Roman"/>
          <w:sz w:val="24"/>
          <w:szCs w:val="24"/>
        </w:rPr>
        <w:t>Gjykatës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 xml:space="preserve"> Supreme, </w:t>
      </w:r>
      <w:r w:rsidR="00DD3028" w:rsidRPr="005364D0">
        <w:rPr>
          <w:rFonts w:ascii="Times New Roman" w:eastAsia="Calibri" w:hAnsi="Times New Roman" w:cs="Times New Roman"/>
          <w:sz w:val="24"/>
          <w:szCs w:val="24"/>
        </w:rPr>
        <w:t xml:space="preserve">sipas legjislacionit në fuqi,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DD3028" w:rsidRPr="005364D0">
        <w:rPr>
          <w:rFonts w:ascii="Times New Roman" w:eastAsia="Calibri" w:hAnsi="Times New Roman" w:cs="Times New Roman"/>
          <w:sz w:val="24"/>
          <w:szCs w:val="24"/>
        </w:rPr>
        <w:t xml:space="preserve">regulloreve të nxjerra nga </w:t>
      </w:r>
      <w:r w:rsidR="00DD3028" w:rsidRPr="00EE0F4A">
        <w:rPr>
          <w:rFonts w:ascii="Times New Roman" w:eastAsia="Calibri" w:hAnsi="Times New Roman" w:cs="Times New Roman"/>
          <w:sz w:val="24"/>
          <w:szCs w:val="24"/>
        </w:rPr>
        <w:t>Këshilli</w:t>
      </w:r>
      <w:r w:rsidR="00DD3028" w:rsidRPr="005364D0">
        <w:rPr>
          <w:rFonts w:ascii="Times New Roman" w:eastAsia="Calibri" w:hAnsi="Times New Roman" w:cs="Times New Roman"/>
          <w:sz w:val="24"/>
          <w:szCs w:val="24"/>
        </w:rPr>
        <w:t xml:space="preserve"> dhe pë</w:t>
      </w:r>
      <w:r w:rsidR="002D1558" w:rsidRPr="005364D0">
        <w:rPr>
          <w:rFonts w:ascii="Times New Roman" w:eastAsia="Calibri" w:hAnsi="Times New Roman" w:cs="Times New Roman"/>
          <w:sz w:val="24"/>
          <w:szCs w:val="24"/>
        </w:rPr>
        <w:t>rshkrimit të detyrave të punës</w:t>
      </w:r>
      <w:r w:rsidR="00BA166B" w:rsidRPr="005364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8BDD8A" w14:textId="77777777" w:rsidR="00BA166B" w:rsidRPr="00451CB8" w:rsidRDefault="00BA166B" w:rsidP="00BA166B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8526B" w14:textId="39B67364" w:rsidR="00BA166B" w:rsidRPr="00FC4A83" w:rsidRDefault="00FC4A83" w:rsidP="00FC4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57218" w:rsidRPr="00FC4A83">
        <w:rPr>
          <w:rFonts w:ascii="Times New Roman" w:eastAsia="Calibri" w:hAnsi="Times New Roman" w:cs="Times New Roman"/>
          <w:sz w:val="24"/>
          <w:szCs w:val="24"/>
        </w:rPr>
        <w:t>Udhëheqësi i Zyrës</w:t>
      </w:r>
      <w:r w:rsidR="00A05F39" w:rsidRPr="00FC4A83">
        <w:rPr>
          <w:rFonts w:ascii="Times New Roman" w:eastAsia="Calibri" w:hAnsi="Times New Roman" w:cs="Times New Roman"/>
          <w:sz w:val="24"/>
          <w:szCs w:val="24"/>
        </w:rPr>
        <w:t xml:space="preserve"> për punën e tij i përgjigjet dhe i rapo</w:t>
      </w:r>
      <w:r w:rsidR="00434EA7" w:rsidRPr="00FC4A83">
        <w:rPr>
          <w:rFonts w:ascii="Times New Roman" w:eastAsia="Calibri" w:hAnsi="Times New Roman" w:cs="Times New Roman"/>
          <w:sz w:val="24"/>
          <w:szCs w:val="24"/>
        </w:rPr>
        <w:t xml:space="preserve">rton </w:t>
      </w:r>
      <w:r w:rsidR="00357218" w:rsidRPr="00FC4A83">
        <w:rPr>
          <w:rFonts w:ascii="Times New Roman" w:eastAsia="Calibri" w:hAnsi="Times New Roman" w:cs="Times New Roman"/>
          <w:sz w:val="24"/>
          <w:szCs w:val="24"/>
        </w:rPr>
        <w:t>Administratorit t</w:t>
      </w:r>
      <w:r w:rsidR="00D60D55" w:rsidRPr="00FC4A83">
        <w:rPr>
          <w:rFonts w:ascii="Times New Roman" w:eastAsia="Calibri" w:hAnsi="Times New Roman" w:cs="Times New Roman"/>
          <w:sz w:val="24"/>
          <w:szCs w:val="24"/>
        </w:rPr>
        <w:t>ë</w:t>
      </w:r>
      <w:r w:rsidR="00434EA7" w:rsidRPr="00FC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FC4A83">
        <w:rPr>
          <w:rFonts w:ascii="Times New Roman" w:eastAsia="Calibri" w:hAnsi="Times New Roman" w:cs="Times New Roman"/>
          <w:sz w:val="24"/>
          <w:szCs w:val="24"/>
        </w:rPr>
        <w:t>gjykatës</w:t>
      </w:r>
      <w:r w:rsidR="008011F9" w:rsidRPr="00FC4A83">
        <w:rPr>
          <w:rFonts w:ascii="Times New Roman" w:eastAsia="Calibri" w:hAnsi="Times New Roman" w:cs="Times New Roman"/>
          <w:sz w:val="24"/>
          <w:szCs w:val="24"/>
        </w:rPr>
        <w:t xml:space="preserve"> dhe Kryetarit</w:t>
      </w:r>
      <w:r w:rsidR="00434EA7" w:rsidRPr="00FC4A83">
        <w:rPr>
          <w:rFonts w:ascii="Times New Roman" w:eastAsia="Calibri" w:hAnsi="Times New Roman" w:cs="Times New Roman"/>
          <w:sz w:val="24"/>
          <w:szCs w:val="24"/>
        </w:rPr>
        <w:t>.</w:t>
      </w:r>
      <w:r w:rsidR="00A05F39" w:rsidRPr="00FC4A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03326B" w14:textId="00AFDEAA" w:rsidR="00BA166B" w:rsidRPr="00BA166B" w:rsidRDefault="00BA166B" w:rsidP="00BA1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CBF889" w14:textId="2EBA330A" w:rsidR="00357218" w:rsidRPr="00BA166B" w:rsidRDefault="00357218" w:rsidP="00BA166B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66B">
        <w:rPr>
          <w:rFonts w:ascii="Times New Roman" w:eastAsia="Calibri" w:hAnsi="Times New Roman" w:cs="Times New Roman"/>
          <w:sz w:val="24"/>
          <w:szCs w:val="24"/>
        </w:rPr>
        <w:t>T</w:t>
      </w:r>
      <w:r w:rsidR="00D60D55" w:rsidRPr="00BA166B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punësuarit e përcaktuar n</w:t>
      </w:r>
      <w:r w:rsidR="00D60D55" w:rsidRPr="00BA166B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paragrafin 1, pik</w:t>
      </w:r>
      <w:r w:rsidR="00ED40CF">
        <w:rPr>
          <w:rFonts w:ascii="Times New Roman" w:eastAsia="Calibri" w:hAnsi="Times New Roman" w:cs="Times New Roman"/>
          <w:sz w:val="24"/>
          <w:szCs w:val="24"/>
        </w:rPr>
        <w:t>a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1.2 i përgjigjen dhe i raportojnë  Udhëheqësit të Zyrës, Administratorit dhe Drejtorit t</w:t>
      </w:r>
      <w:r w:rsidR="00F6657D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Departamentit të Teknologjisë Informative në Sekretariatin e </w:t>
      </w:r>
      <w:r w:rsidR="00EE0F4A">
        <w:rPr>
          <w:rFonts w:ascii="Times New Roman" w:eastAsia="Calibri" w:hAnsi="Times New Roman" w:cs="Times New Roman"/>
          <w:sz w:val="24"/>
          <w:szCs w:val="24"/>
        </w:rPr>
        <w:t>Këshillit;</w:t>
      </w:r>
    </w:p>
    <w:p w14:paraId="6A04B218" w14:textId="3FFE7769" w:rsidR="00451CB8" w:rsidRPr="00BA166B" w:rsidRDefault="00451CB8" w:rsidP="00BA166B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Të punësuarit e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përcaktuar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FC4A83">
        <w:rPr>
          <w:rFonts w:ascii="Times New Roman" w:eastAsia="Calibri" w:hAnsi="Times New Roman" w:cs="Times New Roman"/>
          <w:sz w:val="24"/>
          <w:szCs w:val="24"/>
        </w:rPr>
        <w:t>ë</w:t>
      </w:r>
      <w:r w:rsidR="00ED40CF">
        <w:rPr>
          <w:rFonts w:ascii="Times New Roman" w:eastAsia="Calibri" w:hAnsi="Times New Roman" w:cs="Times New Roman"/>
          <w:sz w:val="24"/>
          <w:szCs w:val="24"/>
        </w:rPr>
        <w:t xml:space="preserve"> paragrafin 1, pika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357218" w:rsidRPr="00BA166B">
        <w:rPr>
          <w:rFonts w:ascii="Times New Roman" w:eastAsia="Calibri" w:hAnsi="Times New Roman" w:cs="Times New Roman"/>
          <w:sz w:val="24"/>
          <w:szCs w:val="24"/>
        </w:rPr>
        <w:t>3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, 1.4 dhe 1.5 i përgjigjen dhe i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raportojnë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Udhëheqësi</w:t>
      </w:r>
      <w:r w:rsidR="00FC4A83">
        <w:rPr>
          <w:rFonts w:ascii="Times New Roman" w:eastAsia="Calibri" w:hAnsi="Times New Roman" w:cs="Times New Roman"/>
          <w:sz w:val="24"/>
          <w:szCs w:val="24"/>
        </w:rPr>
        <w:t>t të Zyrës dhe Administratorit.</w:t>
      </w:r>
    </w:p>
    <w:p w14:paraId="25417A9C" w14:textId="77777777" w:rsidR="00BA166B" w:rsidRPr="008011F9" w:rsidRDefault="00BA166B" w:rsidP="00BA166B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12E8A" w14:textId="66622D9D" w:rsidR="006412DD" w:rsidRPr="00FC4A83" w:rsidRDefault="00FC4A83" w:rsidP="00FC4A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Vlerësimi i performancës të </w:t>
      </w:r>
      <w:r w:rsidR="00350C7E" w:rsidRPr="00FC4A83">
        <w:rPr>
          <w:rFonts w:ascii="Times New Roman" w:eastAsia="Calibri" w:hAnsi="Times New Roman" w:cs="Times New Roman"/>
          <w:sz w:val="24"/>
          <w:szCs w:val="24"/>
        </w:rPr>
        <w:t>Udhëheqësit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ë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FC4A83">
        <w:rPr>
          <w:rFonts w:ascii="Times New Roman" w:eastAsia="Calibri" w:hAnsi="Times New Roman" w:cs="Times New Roman"/>
          <w:sz w:val="24"/>
          <w:szCs w:val="24"/>
        </w:rPr>
        <w:t>Zyrës</w:t>
      </w:r>
      <w:r w:rsidR="008011F9" w:rsidRPr="00FC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0F4A" w:rsidRPr="00FC4A83">
        <w:rPr>
          <w:rFonts w:ascii="Times New Roman" w:eastAsia="Calibri" w:hAnsi="Times New Roman" w:cs="Times New Roman"/>
          <w:sz w:val="24"/>
          <w:szCs w:val="24"/>
        </w:rPr>
        <w:t>bëh</w:t>
      </w:r>
      <w:r w:rsidR="00EE0F4A">
        <w:rPr>
          <w:rFonts w:ascii="Times New Roman" w:eastAsia="Calibri" w:hAnsi="Times New Roman" w:cs="Times New Roman"/>
          <w:sz w:val="24"/>
          <w:szCs w:val="24"/>
        </w:rPr>
        <w:t>e</w:t>
      </w:r>
      <w:r w:rsidR="00EE0F4A" w:rsidRPr="00FC4A83">
        <w:rPr>
          <w:rFonts w:ascii="Times New Roman" w:eastAsia="Calibri" w:hAnsi="Times New Roman" w:cs="Times New Roman"/>
          <w:sz w:val="24"/>
          <w:szCs w:val="24"/>
        </w:rPr>
        <w:t>t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 nga </w:t>
      </w:r>
      <w:r w:rsidR="00350C7E" w:rsidRPr="00FC4A83">
        <w:rPr>
          <w:rFonts w:ascii="Times New Roman" w:eastAsia="Calibri" w:hAnsi="Times New Roman" w:cs="Times New Roman"/>
          <w:sz w:val="24"/>
          <w:szCs w:val="24"/>
        </w:rPr>
        <w:t>Administratori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FC4A83">
        <w:rPr>
          <w:rFonts w:ascii="Times New Roman" w:eastAsia="Calibri" w:hAnsi="Times New Roman" w:cs="Times New Roman"/>
          <w:sz w:val="24"/>
          <w:szCs w:val="24"/>
        </w:rPr>
        <w:t>ë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 koordi</w:t>
      </w:r>
      <w:r w:rsidR="00350C7E" w:rsidRPr="00FC4A83">
        <w:rPr>
          <w:rFonts w:ascii="Times New Roman" w:eastAsia="Calibri" w:hAnsi="Times New Roman" w:cs="Times New Roman"/>
          <w:sz w:val="24"/>
          <w:szCs w:val="24"/>
        </w:rPr>
        <w:t>ni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>m me Kryetarin</w:t>
      </w:r>
      <w:r w:rsidR="00437A3B" w:rsidRPr="00FC4A83">
        <w:rPr>
          <w:rFonts w:ascii="Times New Roman" w:eastAsia="Calibri" w:hAnsi="Times New Roman" w:cs="Times New Roman"/>
          <w:sz w:val="24"/>
          <w:szCs w:val="24"/>
        </w:rPr>
        <w:t xml:space="preserve"> dhe me Drejtorin e </w:t>
      </w:r>
      <w:r w:rsidR="00B80E23" w:rsidRPr="00FC4A83">
        <w:rPr>
          <w:rFonts w:ascii="Times New Roman" w:eastAsia="Calibri" w:hAnsi="Times New Roman" w:cs="Times New Roman"/>
          <w:sz w:val="24"/>
          <w:szCs w:val="24"/>
        </w:rPr>
        <w:t>Departamenti</w:t>
      </w:r>
      <w:r w:rsidR="000F01C4" w:rsidRPr="00FC4A83">
        <w:rPr>
          <w:rFonts w:ascii="Times New Roman" w:eastAsia="Calibri" w:hAnsi="Times New Roman" w:cs="Times New Roman"/>
          <w:sz w:val="24"/>
          <w:szCs w:val="24"/>
        </w:rPr>
        <w:t>t</w:t>
      </w:r>
      <w:r w:rsidR="00B80E23" w:rsidRPr="00FC4A83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2164EE" w:rsidRPr="00FC4A83">
        <w:rPr>
          <w:rFonts w:ascii="Times New Roman" w:eastAsia="Calibri" w:hAnsi="Times New Roman" w:cs="Times New Roman"/>
          <w:sz w:val="24"/>
          <w:szCs w:val="24"/>
        </w:rPr>
        <w:t>ë</w:t>
      </w:r>
      <w:r w:rsidR="00B80E23" w:rsidRPr="00FC4A83">
        <w:rPr>
          <w:rFonts w:ascii="Times New Roman" w:eastAsia="Calibri" w:hAnsi="Times New Roman" w:cs="Times New Roman"/>
          <w:sz w:val="24"/>
          <w:szCs w:val="24"/>
        </w:rPr>
        <w:t>r Logjistik</w:t>
      </w:r>
      <w:r w:rsidR="002164EE" w:rsidRPr="00FC4A83">
        <w:rPr>
          <w:rFonts w:ascii="Times New Roman" w:eastAsia="Calibri" w:hAnsi="Times New Roman" w:cs="Times New Roman"/>
          <w:sz w:val="24"/>
          <w:szCs w:val="24"/>
        </w:rPr>
        <w:t>ë</w:t>
      </w:r>
      <w:r w:rsidR="00B80E23" w:rsidRPr="00FC4A83">
        <w:rPr>
          <w:rFonts w:ascii="Times New Roman" w:eastAsia="Calibri" w:hAnsi="Times New Roman" w:cs="Times New Roman"/>
          <w:sz w:val="24"/>
          <w:szCs w:val="24"/>
        </w:rPr>
        <w:t xml:space="preserve"> dhe Infrastruktur</w:t>
      </w:r>
      <w:r w:rsidR="002164EE" w:rsidRPr="00FC4A83">
        <w:rPr>
          <w:rFonts w:ascii="Times New Roman" w:eastAsia="Calibri" w:hAnsi="Times New Roman" w:cs="Times New Roman"/>
          <w:sz w:val="24"/>
          <w:szCs w:val="24"/>
        </w:rPr>
        <w:t>ë</w:t>
      </w:r>
      <w:r w:rsidR="00BA166B" w:rsidRPr="00FC4A83">
        <w:rPr>
          <w:rFonts w:ascii="Times New Roman" w:eastAsia="Calibri" w:hAnsi="Times New Roman" w:cs="Times New Roman"/>
          <w:sz w:val="24"/>
          <w:szCs w:val="24"/>
        </w:rPr>
        <w:t xml:space="preserve"> në Sekretariatin e </w:t>
      </w:r>
      <w:r w:rsidR="00D26221">
        <w:rPr>
          <w:rFonts w:ascii="Times New Roman" w:eastAsia="Calibri" w:hAnsi="Times New Roman" w:cs="Times New Roman"/>
          <w:sz w:val="24"/>
          <w:szCs w:val="24"/>
        </w:rPr>
        <w:t>Këshillit</w:t>
      </w:r>
      <w:r w:rsidR="00BA166B" w:rsidRPr="00FC4A83">
        <w:rPr>
          <w:rFonts w:ascii="Times New Roman" w:eastAsia="Calibri" w:hAnsi="Times New Roman" w:cs="Times New Roman"/>
          <w:sz w:val="24"/>
          <w:szCs w:val="24"/>
        </w:rPr>
        <w:t>.</w:t>
      </w:r>
      <w:r w:rsidR="006412DD" w:rsidRPr="00FC4A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6ABBC7" w14:textId="77777777" w:rsidR="00BA166B" w:rsidRPr="00451CB8" w:rsidRDefault="00BA166B" w:rsidP="00BA166B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7090D6" w14:textId="49DD7FFF" w:rsidR="008011F9" w:rsidRPr="00BA166B" w:rsidRDefault="008011F9" w:rsidP="00BA166B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66B">
        <w:rPr>
          <w:rFonts w:ascii="Times New Roman" w:eastAsia="Calibri" w:hAnsi="Times New Roman" w:cs="Times New Roman"/>
          <w:sz w:val="24"/>
          <w:szCs w:val="24"/>
        </w:rPr>
        <w:t>Vlerësimi i performancës i t</w:t>
      </w:r>
      <w:r w:rsidR="00D60D55" w:rsidRPr="00BA166B">
        <w:rPr>
          <w:rFonts w:ascii="Times New Roman" w:eastAsia="Calibri" w:hAnsi="Times New Roman" w:cs="Times New Roman"/>
          <w:sz w:val="24"/>
          <w:szCs w:val="24"/>
        </w:rPr>
        <w:t>ë</w:t>
      </w:r>
      <w:r w:rsidR="00412CF2">
        <w:rPr>
          <w:rFonts w:ascii="Times New Roman" w:eastAsia="Calibri" w:hAnsi="Times New Roman" w:cs="Times New Roman"/>
          <w:sz w:val="24"/>
          <w:szCs w:val="24"/>
        </w:rPr>
        <w:t xml:space="preserve"> punësuarve sipas paragrafit 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1, pikës 1.2 </w:t>
      </w:r>
      <w:r w:rsidR="002F7221" w:rsidRPr="00BA166B">
        <w:rPr>
          <w:rFonts w:ascii="Times New Roman" w:eastAsia="Calibri" w:hAnsi="Times New Roman" w:cs="Times New Roman"/>
          <w:sz w:val="24"/>
          <w:szCs w:val="24"/>
        </w:rPr>
        <w:t>b</w:t>
      </w:r>
      <w:r w:rsidR="002F7221">
        <w:rPr>
          <w:rFonts w:ascii="Times New Roman" w:eastAsia="Calibri" w:hAnsi="Times New Roman" w:cs="Times New Roman"/>
          <w:sz w:val="24"/>
          <w:szCs w:val="24"/>
        </w:rPr>
        <w:t>ë</w:t>
      </w:r>
      <w:r w:rsidR="002F7221" w:rsidRPr="00BA166B">
        <w:rPr>
          <w:rFonts w:ascii="Times New Roman" w:eastAsia="Calibri" w:hAnsi="Times New Roman" w:cs="Times New Roman"/>
          <w:sz w:val="24"/>
          <w:szCs w:val="24"/>
        </w:rPr>
        <w:t>h</w:t>
      </w:r>
      <w:r w:rsidR="002F7221">
        <w:rPr>
          <w:rFonts w:ascii="Times New Roman" w:eastAsia="Calibri" w:hAnsi="Times New Roman" w:cs="Times New Roman"/>
          <w:sz w:val="24"/>
          <w:szCs w:val="24"/>
        </w:rPr>
        <w:t>e</w:t>
      </w:r>
      <w:r w:rsidR="002F7221" w:rsidRPr="00BA166B">
        <w:rPr>
          <w:rFonts w:ascii="Times New Roman" w:eastAsia="Calibri" w:hAnsi="Times New Roman" w:cs="Times New Roman"/>
          <w:sz w:val="24"/>
          <w:szCs w:val="24"/>
        </w:rPr>
        <w:t>t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nga Udhëheqësi i Zyrës n</w:t>
      </w:r>
      <w:r w:rsidR="00412CF2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koordinim me Administratorin dhe me Drejtorin e Departamentit të Teknologjisë Informative në Sekretariatin e </w:t>
      </w:r>
      <w:r w:rsidR="002F7221">
        <w:rPr>
          <w:rFonts w:ascii="Times New Roman" w:eastAsia="Calibri" w:hAnsi="Times New Roman" w:cs="Times New Roman"/>
          <w:sz w:val="24"/>
          <w:szCs w:val="24"/>
        </w:rPr>
        <w:t>Këshillit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6D34C95" w14:textId="5A35C448" w:rsidR="006412DD" w:rsidRPr="00BA166B" w:rsidRDefault="006412DD" w:rsidP="00BA166B">
      <w:pPr>
        <w:pStyle w:val="ListParagraph"/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66B">
        <w:rPr>
          <w:rFonts w:ascii="Times New Roman" w:eastAsia="Calibri" w:hAnsi="Times New Roman" w:cs="Times New Roman"/>
          <w:sz w:val="24"/>
          <w:szCs w:val="24"/>
        </w:rPr>
        <w:t>Vlerësimi i performancës i t</w:t>
      </w:r>
      <w:r w:rsidR="00412CF2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punësuarve sipas paragrafit 1, pika </w:t>
      </w:r>
      <w:r w:rsidR="008011F9" w:rsidRPr="00BA166B">
        <w:rPr>
          <w:rFonts w:ascii="Times New Roman" w:eastAsia="Calibri" w:hAnsi="Times New Roman" w:cs="Times New Roman"/>
          <w:sz w:val="24"/>
          <w:szCs w:val="24"/>
        </w:rPr>
        <w:t xml:space="preserve">1.3, 1.4 dhe 1.5 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bëhet  nga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Udhëheqësi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50C7E" w:rsidRPr="00BA166B">
        <w:rPr>
          <w:rFonts w:ascii="Times New Roman" w:eastAsia="Calibri" w:hAnsi="Times New Roman" w:cs="Times New Roman"/>
          <w:sz w:val="24"/>
          <w:szCs w:val="24"/>
        </w:rPr>
        <w:t>Zyrës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412CF2">
        <w:rPr>
          <w:rFonts w:ascii="Times New Roman" w:eastAsia="Calibri" w:hAnsi="Times New Roman" w:cs="Times New Roman"/>
          <w:sz w:val="24"/>
          <w:szCs w:val="24"/>
        </w:rPr>
        <w:t>ë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koordinim me Administratorin</w:t>
      </w:r>
      <w:r w:rsidR="002F7221">
        <w:rPr>
          <w:rFonts w:ascii="Times New Roman" w:eastAsia="Calibri" w:hAnsi="Times New Roman" w:cs="Times New Roman"/>
          <w:sz w:val="24"/>
          <w:szCs w:val="24"/>
        </w:rPr>
        <w:t>.</w:t>
      </w:r>
      <w:r w:rsidRPr="00BA16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DD22F0" w14:textId="7DF16C7B" w:rsidR="000740A7" w:rsidRPr="002F2E7F" w:rsidRDefault="000740A7" w:rsidP="000740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922748" w14:textId="099A6BDF" w:rsidR="00E410A5" w:rsidRPr="002F2E7F" w:rsidRDefault="00E410A5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1D017D"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eni </w:t>
      </w:r>
      <w:r w:rsidR="008011F9">
        <w:rPr>
          <w:rFonts w:ascii="Times New Roman" w:eastAsia="Calibri" w:hAnsi="Times New Roman" w:cs="Times New Roman"/>
          <w:b/>
          <w:sz w:val="24"/>
          <w:szCs w:val="24"/>
        </w:rPr>
        <w:t>13</w:t>
      </w:r>
    </w:p>
    <w:p w14:paraId="37F9C3AF" w14:textId="77777777" w:rsidR="00E410A5" w:rsidRDefault="00B21CB1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DD5">
        <w:rPr>
          <w:rFonts w:ascii="Times New Roman" w:eastAsia="Calibri" w:hAnsi="Times New Roman" w:cs="Times New Roman"/>
          <w:b/>
          <w:sz w:val="24"/>
          <w:szCs w:val="24"/>
        </w:rPr>
        <w:t xml:space="preserve">Zyra </w:t>
      </w:r>
      <w:r w:rsidR="00E410A5" w:rsidRPr="00534DD5">
        <w:rPr>
          <w:rFonts w:ascii="Times New Roman" w:eastAsia="Calibri" w:hAnsi="Times New Roman" w:cs="Times New Roman"/>
          <w:b/>
          <w:sz w:val="24"/>
          <w:szCs w:val="24"/>
        </w:rPr>
        <w:t>për Buxhet dhe Financa</w:t>
      </w:r>
    </w:p>
    <w:p w14:paraId="03D4D1D7" w14:textId="77777777" w:rsidR="00C45EF9" w:rsidRPr="002F2E7F" w:rsidRDefault="00C45EF9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2E09A" w14:textId="693A4FCA" w:rsidR="00E410A5" w:rsidRPr="00436315" w:rsidRDefault="00B21CB1" w:rsidP="00691F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>Zyra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 xml:space="preserve"> për Buxhet dhe Financa përbëhet nga: </w:t>
      </w:r>
    </w:p>
    <w:p w14:paraId="7D13ECE5" w14:textId="77777777" w:rsidR="00436315" w:rsidRPr="002F2E7F" w:rsidRDefault="00436315" w:rsidP="00436315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F2FF7" w14:textId="61FD332F" w:rsidR="00E410A5" w:rsidRPr="002F2E7F" w:rsidRDefault="007311B2" w:rsidP="00691F1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Udhëheqës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F73734" w:rsidRPr="002F2E7F">
        <w:rPr>
          <w:rFonts w:ascii="Times New Roman" w:eastAsia="Calibri" w:hAnsi="Times New Roman" w:cs="Times New Roman"/>
          <w:sz w:val="24"/>
          <w:szCs w:val="24"/>
        </w:rPr>
        <w:t>Zyrës;</w:t>
      </w:r>
    </w:p>
    <w:p w14:paraId="0F2FC5C1" w14:textId="00FE5D2D" w:rsidR="000F01C4" w:rsidRPr="00413108" w:rsidRDefault="00647751" w:rsidP="00691F1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</w:t>
      </w:r>
      <w:r w:rsidR="00662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1C4">
        <w:rPr>
          <w:rFonts w:ascii="Times New Roman" w:eastAsia="Calibri" w:hAnsi="Times New Roman" w:cs="Times New Roman"/>
          <w:sz w:val="24"/>
          <w:szCs w:val="24"/>
        </w:rPr>
        <w:t>p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0F01C4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0F01C4">
        <w:rPr>
          <w:rFonts w:ascii="Times New Roman" w:eastAsia="Calibri" w:hAnsi="Times New Roman" w:cs="Times New Roman"/>
          <w:sz w:val="24"/>
          <w:szCs w:val="24"/>
        </w:rPr>
        <w:t>uxhet dhe</w:t>
      </w:r>
      <w:r w:rsidR="00662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Financa</w:t>
      </w:r>
      <w:r w:rsidR="000F01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40FDD2A" w14:textId="513C2D79" w:rsidR="00E410A5" w:rsidRPr="002F2E7F" w:rsidRDefault="00647751" w:rsidP="00691F1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</w:t>
      </w:r>
      <w:r w:rsidR="000F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>hpenzues</w:t>
      </w:r>
      <w:r w:rsidR="008011F9">
        <w:rPr>
          <w:rFonts w:ascii="Times New Roman" w:eastAsia="Calibri" w:hAnsi="Times New Roman" w:cs="Times New Roman"/>
          <w:sz w:val="24"/>
          <w:szCs w:val="24"/>
        </w:rPr>
        <w:t>;</w:t>
      </w:r>
      <w:r w:rsidR="004363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>dhe</w:t>
      </w:r>
      <w:r w:rsidR="00436315">
        <w:rPr>
          <w:rFonts w:ascii="Times New Roman" w:eastAsia="Calibri" w:hAnsi="Times New Roman" w:cs="Times New Roman"/>
          <w:sz w:val="24"/>
          <w:szCs w:val="24"/>
        </w:rPr>
        <w:t>,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A46434" w14:textId="57A0D415" w:rsidR="00E410A5" w:rsidRPr="00436315" w:rsidRDefault="00647751" w:rsidP="00691F1B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</w:t>
      </w:r>
      <w:r w:rsidR="002F7221">
        <w:rPr>
          <w:rFonts w:ascii="Times New Roman" w:eastAsia="Calibri" w:hAnsi="Times New Roman" w:cs="Times New Roman"/>
          <w:sz w:val="24"/>
          <w:szCs w:val="24"/>
        </w:rPr>
        <w:t xml:space="preserve"> për të </w:t>
      </w:r>
      <w:r w:rsidR="0073045A">
        <w:rPr>
          <w:rFonts w:ascii="Times New Roman" w:eastAsia="Calibri" w:hAnsi="Times New Roman" w:cs="Times New Roman"/>
          <w:sz w:val="24"/>
          <w:szCs w:val="24"/>
        </w:rPr>
        <w:t>H</w:t>
      </w:r>
      <w:r w:rsidR="002F7221">
        <w:rPr>
          <w:rFonts w:ascii="Times New Roman" w:eastAsia="Calibri" w:hAnsi="Times New Roman" w:cs="Times New Roman"/>
          <w:sz w:val="24"/>
          <w:szCs w:val="24"/>
        </w:rPr>
        <w:t>yra.</w:t>
      </w:r>
      <w:r w:rsidR="00E410A5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0AF1DA" w14:textId="77777777" w:rsidR="00436315" w:rsidRPr="002F2E7F" w:rsidRDefault="00436315" w:rsidP="00436315">
      <w:pPr>
        <w:pStyle w:val="ListParagraph"/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A517D3" w14:textId="09DD4572" w:rsidR="00E410A5" w:rsidRPr="0097438F" w:rsidRDefault="0097438F" w:rsidP="00974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8011F9" w:rsidRPr="0097438F">
        <w:rPr>
          <w:rFonts w:ascii="Times New Roman" w:eastAsia="Calibri" w:hAnsi="Times New Roman" w:cs="Times New Roman"/>
          <w:sz w:val="24"/>
          <w:szCs w:val="24"/>
        </w:rPr>
        <w:t>Zyra për Buxhet dhe Financa është përgjegjëse për të gjitha çështjet financiare të Gjykatës Supreme, Dhomës s</w:t>
      </w:r>
      <w:r w:rsidR="00B767FB" w:rsidRPr="0097438F">
        <w:rPr>
          <w:rFonts w:ascii="Times New Roman" w:eastAsia="Calibri" w:hAnsi="Times New Roman" w:cs="Times New Roman"/>
          <w:sz w:val="24"/>
          <w:szCs w:val="24"/>
        </w:rPr>
        <w:t>ë</w:t>
      </w:r>
      <w:r w:rsidR="008011F9" w:rsidRPr="0097438F">
        <w:rPr>
          <w:rFonts w:ascii="Times New Roman" w:eastAsia="Calibri" w:hAnsi="Times New Roman" w:cs="Times New Roman"/>
          <w:sz w:val="24"/>
          <w:szCs w:val="24"/>
        </w:rPr>
        <w:t xml:space="preserve"> Posaçme dhe t</w:t>
      </w:r>
      <w:r w:rsidR="00D60D55" w:rsidRPr="0097438F">
        <w:rPr>
          <w:rFonts w:ascii="Times New Roman" w:eastAsia="Calibri" w:hAnsi="Times New Roman" w:cs="Times New Roman"/>
          <w:sz w:val="24"/>
          <w:szCs w:val="24"/>
        </w:rPr>
        <w:t>ë</w:t>
      </w:r>
      <w:r w:rsidR="008011F9" w:rsidRPr="0097438F">
        <w:rPr>
          <w:rFonts w:ascii="Times New Roman" w:eastAsia="Calibri" w:hAnsi="Times New Roman" w:cs="Times New Roman"/>
          <w:sz w:val="24"/>
          <w:szCs w:val="24"/>
        </w:rPr>
        <w:t xml:space="preserve"> Gjykatës së Apelit, </w:t>
      </w:r>
      <w:r w:rsidR="00E410A5" w:rsidRPr="0097438F">
        <w:rPr>
          <w:rFonts w:ascii="Times New Roman" w:eastAsia="Calibri" w:hAnsi="Times New Roman" w:cs="Times New Roman"/>
          <w:sz w:val="24"/>
          <w:szCs w:val="24"/>
        </w:rPr>
        <w:t xml:space="preserve">sipas legjislacionit në fuqi, </w:t>
      </w:r>
      <w:r w:rsidR="00412CF2" w:rsidRPr="0097438F">
        <w:rPr>
          <w:rFonts w:ascii="Times New Roman" w:eastAsia="Calibri" w:hAnsi="Times New Roman" w:cs="Times New Roman"/>
          <w:sz w:val="24"/>
          <w:szCs w:val="24"/>
        </w:rPr>
        <w:t>r</w:t>
      </w:r>
      <w:r w:rsidR="00E410A5" w:rsidRPr="0097438F">
        <w:rPr>
          <w:rFonts w:ascii="Times New Roman" w:eastAsia="Calibri" w:hAnsi="Times New Roman" w:cs="Times New Roman"/>
          <w:sz w:val="24"/>
          <w:szCs w:val="24"/>
        </w:rPr>
        <w:t xml:space="preserve">regulloreve të nxjerra nga Këshilli dhe përshkrimit të detyrave të punës. </w:t>
      </w:r>
    </w:p>
    <w:p w14:paraId="21CDB16F" w14:textId="77777777" w:rsidR="00436315" w:rsidRPr="008011F9" w:rsidRDefault="00436315" w:rsidP="00436315">
      <w:pPr>
        <w:pStyle w:val="ListParagraph"/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D9FE59" w14:textId="0DB0653E" w:rsidR="000520AC" w:rsidRPr="0097438F" w:rsidRDefault="0097438F" w:rsidP="009743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51CB8" w:rsidRPr="0097438F">
        <w:rPr>
          <w:rFonts w:ascii="Times New Roman" w:eastAsia="Calibri" w:hAnsi="Times New Roman" w:cs="Times New Roman"/>
          <w:sz w:val="24"/>
          <w:szCs w:val="24"/>
        </w:rPr>
        <w:t>Udhëheqësi i Zyrës, për punën e tij i përgjigjet</w:t>
      </w:r>
      <w:r w:rsidR="00434EA7" w:rsidRPr="0097438F">
        <w:rPr>
          <w:rFonts w:ascii="Times New Roman" w:eastAsia="Calibri" w:hAnsi="Times New Roman" w:cs="Times New Roman"/>
          <w:sz w:val="24"/>
          <w:szCs w:val="24"/>
        </w:rPr>
        <w:t xml:space="preserve"> dhe i raporton Administratorit dhe </w:t>
      </w:r>
      <w:r w:rsidR="00451CB8" w:rsidRPr="0097438F">
        <w:rPr>
          <w:rFonts w:ascii="Times New Roman" w:eastAsia="Calibri" w:hAnsi="Times New Roman" w:cs="Times New Roman"/>
          <w:sz w:val="24"/>
          <w:szCs w:val="24"/>
        </w:rPr>
        <w:t>Kryetarit</w:t>
      </w:r>
      <w:r w:rsidR="00434EA7" w:rsidRPr="00974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0C7E" w:rsidRPr="0097438F">
        <w:rPr>
          <w:rFonts w:ascii="Times New Roman" w:eastAsia="Calibri" w:hAnsi="Times New Roman" w:cs="Times New Roman"/>
          <w:sz w:val="24"/>
          <w:szCs w:val="24"/>
        </w:rPr>
        <w:t>ndërsa</w:t>
      </w:r>
      <w:r w:rsidR="00434EA7" w:rsidRPr="0097438F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412CF2" w:rsidRPr="0097438F">
        <w:rPr>
          <w:rFonts w:ascii="Times New Roman" w:eastAsia="Calibri" w:hAnsi="Times New Roman" w:cs="Times New Roman"/>
          <w:sz w:val="24"/>
          <w:szCs w:val="24"/>
        </w:rPr>
        <w:t>ë</w:t>
      </w:r>
      <w:r w:rsidR="00434EA7" w:rsidRPr="00974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97438F">
        <w:rPr>
          <w:rFonts w:ascii="Times New Roman" w:eastAsia="Calibri" w:hAnsi="Times New Roman" w:cs="Times New Roman"/>
          <w:sz w:val="24"/>
          <w:szCs w:val="24"/>
        </w:rPr>
        <w:t>punësuarit</w:t>
      </w:r>
      <w:r w:rsidR="00434EA7" w:rsidRPr="00974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D26" w:rsidRPr="0097438F">
        <w:rPr>
          <w:rFonts w:ascii="Times New Roman" w:eastAsia="Calibri" w:hAnsi="Times New Roman" w:cs="Times New Roman"/>
          <w:sz w:val="24"/>
          <w:szCs w:val="24"/>
        </w:rPr>
        <w:t>e përcaktuar në</w:t>
      </w:r>
      <w:r w:rsidR="002F7221">
        <w:rPr>
          <w:rFonts w:ascii="Times New Roman" w:eastAsia="Calibri" w:hAnsi="Times New Roman" w:cs="Times New Roman"/>
          <w:sz w:val="24"/>
          <w:szCs w:val="24"/>
        </w:rPr>
        <w:t xml:space="preserve"> paragrafin 1, pika</w:t>
      </w:r>
      <w:r w:rsidR="00891D26" w:rsidRPr="0097438F">
        <w:rPr>
          <w:rFonts w:ascii="Times New Roman" w:eastAsia="Calibri" w:hAnsi="Times New Roman" w:cs="Times New Roman"/>
          <w:sz w:val="24"/>
          <w:szCs w:val="24"/>
        </w:rPr>
        <w:t xml:space="preserve"> 1.2</w:t>
      </w:r>
      <w:r w:rsidR="000F01C4" w:rsidRPr="0097438F">
        <w:rPr>
          <w:rFonts w:ascii="Times New Roman" w:eastAsia="Calibri" w:hAnsi="Times New Roman" w:cs="Times New Roman"/>
          <w:sz w:val="24"/>
          <w:szCs w:val="24"/>
        </w:rPr>
        <w:t>, 1.3</w:t>
      </w:r>
      <w:r w:rsidR="00891D26" w:rsidRPr="0097438F">
        <w:rPr>
          <w:rFonts w:ascii="Times New Roman" w:eastAsia="Calibri" w:hAnsi="Times New Roman" w:cs="Times New Roman"/>
          <w:sz w:val="24"/>
          <w:szCs w:val="24"/>
        </w:rPr>
        <w:t xml:space="preserve"> dhe 1.</w:t>
      </w:r>
      <w:r w:rsidR="000F01C4" w:rsidRPr="0097438F">
        <w:rPr>
          <w:rFonts w:ascii="Times New Roman" w:eastAsia="Calibri" w:hAnsi="Times New Roman" w:cs="Times New Roman"/>
          <w:sz w:val="24"/>
          <w:szCs w:val="24"/>
        </w:rPr>
        <w:t>4</w:t>
      </w:r>
      <w:r w:rsidR="00891D26" w:rsidRPr="00974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CB8" w:rsidRPr="0097438F">
        <w:rPr>
          <w:rFonts w:ascii="Times New Roman" w:eastAsia="Calibri" w:hAnsi="Times New Roman" w:cs="Times New Roman"/>
          <w:sz w:val="24"/>
          <w:szCs w:val="24"/>
        </w:rPr>
        <w:t xml:space="preserve">i përgjigjen dhe i </w:t>
      </w:r>
      <w:r w:rsidR="00350C7E" w:rsidRPr="0097438F">
        <w:rPr>
          <w:rFonts w:ascii="Times New Roman" w:eastAsia="Calibri" w:hAnsi="Times New Roman" w:cs="Times New Roman"/>
          <w:sz w:val="24"/>
          <w:szCs w:val="24"/>
        </w:rPr>
        <w:t>raportojnë</w:t>
      </w:r>
      <w:r w:rsidR="00451CB8" w:rsidRPr="0097438F">
        <w:rPr>
          <w:rFonts w:ascii="Times New Roman" w:eastAsia="Calibri" w:hAnsi="Times New Roman" w:cs="Times New Roman"/>
          <w:sz w:val="24"/>
          <w:szCs w:val="24"/>
        </w:rPr>
        <w:t xml:space="preserve"> Udhëheqësit të Zyrës dhe Administratorit</w:t>
      </w:r>
      <w:r w:rsidR="00436315" w:rsidRPr="0097438F">
        <w:rPr>
          <w:rFonts w:ascii="Times New Roman" w:eastAsia="Calibri" w:hAnsi="Times New Roman" w:cs="Times New Roman"/>
          <w:sz w:val="24"/>
          <w:szCs w:val="24"/>
        </w:rPr>
        <w:t>.</w:t>
      </w:r>
      <w:r w:rsidR="00434EA7" w:rsidRPr="0097438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4691FA0" w14:textId="1A2092A8" w:rsidR="00436315" w:rsidRPr="000520AC" w:rsidRDefault="00434EA7" w:rsidP="000520AC">
      <w:pPr>
        <w:pStyle w:val="NoSpacing"/>
        <w:rPr>
          <w:b/>
        </w:rPr>
      </w:pPr>
      <w:r w:rsidRPr="00D37F57">
        <w:t xml:space="preserve">  </w:t>
      </w:r>
    </w:p>
    <w:p w14:paraId="7AF379FA" w14:textId="429F62A7" w:rsidR="008011F9" w:rsidRPr="00CA55BE" w:rsidRDefault="00451CB8" w:rsidP="00CA55BE">
      <w:pPr>
        <w:pStyle w:val="ListParagraph"/>
        <w:numPr>
          <w:ilvl w:val="1"/>
          <w:numId w:val="42"/>
        </w:numPr>
        <w:spacing w:after="0" w:line="240" w:lineRule="auto"/>
        <w:ind w:left="6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Vlerësimi i performancës të </w:t>
      </w:r>
      <w:r w:rsidR="00350C7E" w:rsidRPr="000520AC">
        <w:rPr>
          <w:rFonts w:ascii="Times New Roman" w:eastAsia="Calibri" w:hAnsi="Times New Roman" w:cs="Times New Roman"/>
          <w:sz w:val="24"/>
          <w:szCs w:val="24"/>
        </w:rPr>
        <w:t>Udhëheqësit</w:t>
      </w: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D60D55" w:rsidRPr="000520AC">
        <w:rPr>
          <w:rFonts w:ascii="Times New Roman" w:eastAsia="Calibri" w:hAnsi="Times New Roman" w:cs="Times New Roman"/>
          <w:sz w:val="24"/>
          <w:szCs w:val="24"/>
        </w:rPr>
        <w:t>ë</w:t>
      </w: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0520AC">
        <w:rPr>
          <w:rFonts w:ascii="Times New Roman" w:eastAsia="Calibri" w:hAnsi="Times New Roman" w:cs="Times New Roman"/>
          <w:sz w:val="24"/>
          <w:szCs w:val="24"/>
        </w:rPr>
        <w:t>Zyrës</w:t>
      </w: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38F" w:rsidRPr="000520AC">
        <w:rPr>
          <w:rFonts w:ascii="Times New Roman" w:eastAsia="Calibri" w:hAnsi="Times New Roman" w:cs="Times New Roman"/>
          <w:sz w:val="24"/>
          <w:szCs w:val="24"/>
        </w:rPr>
        <w:t>bëh</w:t>
      </w:r>
      <w:r w:rsidR="0097438F">
        <w:rPr>
          <w:rFonts w:ascii="Times New Roman" w:eastAsia="Calibri" w:hAnsi="Times New Roman" w:cs="Times New Roman"/>
          <w:sz w:val="24"/>
          <w:szCs w:val="24"/>
        </w:rPr>
        <w:t>e</w:t>
      </w:r>
      <w:r w:rsidR="0097438F" w:rsidRPr="000520AC">
        <w:rPr>
          <w:rFonts w:ascii="Times New Roman" w:eastAsia="Calibri" w:hAnsi="Times New Roman" w:cs="Times New Roman"/>
          <w:sz w:val="24"/>
          <w:szCs w:val="24"/>
        </w:rPr>
        <w:t>t</w:t>
      </w: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 nga </w:t>
      </w:r>
      <w:r w:rsidR="00350C7E" w:rsidRPr="000520AC">
        <w:rPr>
          <w:rFonts w:ascii="Times New Roman" w:eastAsia="Calibri" w:hAnsi="Times New Roman" w:cs="Times New Roman"/>
          <w:sz w:val="24"/>
          <w:szCs w:val="24"/>
        </w:rPr>
        <w:t>Administratori</w:t>
      </w:r>
      <w:r w:rsidR="008011F9" w:rsidRPr="000520A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0520AC">
        <w:rPr>
          <w:rFonts w:ascii="Times New Roman" w:eastAsia="Calibri" w:hAnsi="Times New Roman" w:cs="Times New Roman"/>
          <w:sz w:val="24"/>
          <w:szCs w:val="24"/>
        </w:rPr>
        <w:t>ë</w:t>
      </w: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 koordi</w:t>
      </w:r>
      <w:r w:rsidR="00350C7E" w:rsidRPr="000520AC">
        <w:rPr>
          <w:rFonts w:ascii="Times New Roman" w:eastAsia="Calibri" w:hAnsi="Times New Roman" w:cs="Times New Roman"/>
          <w:sz w:val="24"/>
          <w:szCs w:val="24"/>
        </w:rPr>
        <w:t>ni</w:t>
      </w:r>
      <w:r w:rsidRPr="000520AC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Pr="000F01C4">
        <w:rPr>
          <w:rFonts w:ascii="Times New Roman" w:eastAsia="Calibri" w:hAnsi="Times New Roman" w:cs="Times New Roman"/>
          <w:sz w:val="24"/>
          <w:szCs w:val="24"/>
        </w:rPr>
        <w:t>me Kryetarin</w:t>
      </w:r>
      <w:r w:rsidR="00434EA7" w:rsidRPr="000F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A3B" w:rsidRPr="000F01C4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350C7E" w:rsidRPr="000F01C4">
        <w:rPr>
          <w:rFonts w:ascii="Times New Roman" w:eastAsia="Calibri" w:hAnsi="Times New Roman" w:cs="Times New Roman"/>
          <w:sz w:val="24"/>
          <w:szCs w:val="24"/>
        </w:rPr>
        <w:t>Gjykatës</w:t>
      </w:r>
      <w:r w:rsidR="00437A3B" w:rsidRPr="000F01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EA7" w:rsidRPr="000F01C4">
        <w:rPr>
          <w:rFonts w:ascii="Times New Roman" w:eastAsia="Calibri" w:hAnsi="Times New Roman" w:cs="Times New Roman"/>
          <w:sz w:val="24"/>
          <w:szCs w:val="24"/>
        </w:rPr>
        <w:t xml:space="preserve">dhe me Drejtorin e Departamentit </w:t>
      </w:r>
      <w:r w:rsidR="00350C7E" w:rsidRPr="000F01C4">
        <w:rPr>
          <w:rFonts w:ascii="Times New Roman" w:eastAsia="Calibri" w:hAnsi="Times New Roman" w:cs="Times New Roman"/>
          <w:sz w:val="24"/>
          <w:szCs w:val="24"/>
        </w:rPr>
        <w:t>për</w:t>
      </w:r>
      <w:r w:rsidR="00434EA7" w:rsidRPr="000F01C4">
        <w:rPr>
          <w:rFonts w:ascii="Times New Roman" w:eastAsia="Calibri" w:hAnsi="Times New Roman" w:cs="Times New Roman"/>
          <w:sz w:val="24"/>
          <w:szCs w:val="24"/>
        </w:rPr>
        <w:t xml:space="preserve"> Buxhet dhe Financa në Sekretariatin e </w:t>
      </w:r>
      <w:r w:rsidR="002F7221">
        <w:rPr>
          <w:rFonts w:ascii="Times New Roman" w:eastAsia="Calibri" w:hAnsi="Times New Roman" w:cs="Times New Roman"/>
          <w:sz w:val="24"/>
          <w:szCs w:val="24"/>
        </w:rPr>
        <w:t>Këshillit.</w:t>
      </w:r>
      <w:r w:rsidR="00D37F57" w:rsidRPr="000F01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A97430" w14:textId="0840A5C4" w:rsidR="008011F9" w:rsidRPr="00CA55BE" w:rsidRDefault="008011F9" w:rsidP="00CA55BE">
      <w:pPr>
        <w:pStyle w:val="ListParagraph"/>
        <w:numPr>
          <w:ilvl w:val="1"/>
          <w:numId w:val="42"/>
        </w:numPr>
        <w:spacing w:after="0" w:line="240" w:lineRule="auto"/>
        <w:ind w:left="6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5BE">
        <w:rPr>
          <w:rFonts w:ascii="Times New Roman" w:eastAsia="Calibri" w:hAnsi="Times New Roman" w:cs="Times New Roman"/>
          <w:sz w:val="24"/>
          <w:szCs w:val="24"/>
        </w:rPr>
        <w:t>Vlerësimi i performancës i t</w:t>
      </w:r>
      <w:r w:rsidR="0097438F" w:rsidRPr="00CA55BE">
        <w:rPr>
          <w:rFonts w:ascii="Times New Roman" w:eastAsia="Calibri" w:hAnsi="Times New Roman" w:cs="Times New Roman"/>
          <w:sz w:val="24"/>
          <w:szCs w:val="24"/>
        </w:rPr>
        <w:t>ë</w:t>
      </w:r>
      <w:r w:rsidRPr="00CA55BE">
        <w:rPr>
          <w:rFonts w:ascii="Times New Roman" w:eastAsia="Calibri" w:hAnsi="Times New Roman" w:cs="Times New Roman"/>
          <w:sz w:val="24"/>
          <w:szCs w:val="24"/>
        </w:rPr>
        <w:t xml:space="preserve"> punësuarve sipas paragrafit 1, pika 1.2</w:t>
      </w:r>
      <w:r w:rsidR="000F01C4" w:rsidRPr="00CA55BE">
        <w:rPr>
          <w:rFonts w:ascii="Times New Roman" w:eastAsia="Calibri" w:hAnsi="Times New Roman" w:cs="Times New Roman"/>
          <w:sz w:val="24"/>
          <w:szCs w:val="24"/>
        </w:rPr>
        <w:t>, 1.3</w:t>
      </w:r>
      <w:r w:rsidRPr="00CA55BE">
        <w:rPr>
          <w:rFonts w:ascii="Times New Roman" w:eastAsia="Calibri" w:hAnsi="Times New Roman" w:cs="Times New Roman"/>
          <w:sz w:val="24"/>
          <w:szCs w:val="24"/>
        </w:rPr>
        <w:t xml:space="preserve"> dhe 1.</w:t>
      </w:r>
      <w:r w:rsidR="000F01C4" w:rsidRPr="00CA55BE">
        <w:rPr>
          <w:rFonts w:ascii="Times New Roman" w:eastAsia="Calibri" w:hAnsi="Times New Roman" w:cs="Times New Roman"/>
          <w:sz w:val="24"/>
          <w:szCs w:val="24"/>
        </w:rPr>
        <w:t>4</w:t>
      </w:r>
      <w:r w:rsidRPr="00CA55BE">
        <w:rPr>
          <w:rFonts w:ascii="Times New Roman" w:eastAsia="Calibri" w:hAnsi="Times New Roman" w:cs="Times New Roman"/>
          <w:sz w:val="24"/>
          <w:szCs w:val="24"/>
        </w:rPr>
        <w:t xml:space="preserve"> bëhet  nga Udhëheqësi i Zyrës n</w:t>
      </w:r>
      <w:r w:rsidR="00B767FB" w:rsidRPr="00CA55BE">
        <w:rPr>
          <w:rFonts w:ascii="Times New Roman" w:eastAsia="Calibri" w:hAnsi="Times New Roman" w:cs="Times New Roman"/>
          <w:sz w:val="24"/>
          <w:szCs w:val="24"/>
        </w:rPr>
        <w:t>ë</w:t>
      </w:r>
      <w:r w:rsidR="0097438F" w:rsidRPr="00CA55BE">
        <w:rPr>
          <w:rFonts w:ascii="Times New Roman" w:eastAsia="Calibri" w:hAnsi="Times New Roman" w:cs="Times New Roman"/>
          <w:sz w:val="24"/>
          <w:szCs w:val="24"/>
        </w:rPr>
        <w:t xml:space="preserve"> koordinim me Administratorin.</w:t>
      </w:r>
    </w:p>
    <w:p w14:paraId="68B5AB79" w14:textId="16183F4B" w:rsidR="005167C0" w:rsidRPr="002F2E7F" w:rsidRDefault="005167C0" w:rsidP="000520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01D6C" w14:textId="42DFDF2C" w:rsidR="001D017D" w:rsidRPr="002F2E7F" w:rsidRDefault="00F7344A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Neni 1</w:t>
      </w:r>
      <w:r w:rsidR="005A075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9F57140" w14:textId="77777777" w:rsidR="005167C0" w:rsidRPr="002F2E7F" w:rsidRDefault="001D017D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Struktura Organizative e Administratës në Dhomën e Posaçme</w:t>
      </w:r>
    </w:p>
    <w:p w14:paraId="5806AD38" w14:textId="77777777" w:rsidR="001D017D" w:rsidRPr="002F2E7F" w:rsidRDefault="001D017D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133018AF" w14:textId="4BF2D506" w:rsidR="001D017D" w:rsidRDefault="009A0D62" w:rsidP="009A0D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D017D" w:rsidRPr="009A0D62">
        <w:rPr>
          <w:rFonts w:ascii="Times New Roman" w:eastAsia="Calibri" w:hAnsi="Times New Roman" w:cs="Times New Roman"/>
          <w:sz w:val="24"/>
          <w:szCs w:val="24"/>
        </w:rPr>
        <w:t>Administrata e Dhomës së Posaçme</w:t>
      </w:r>
      <w:r w:rsidR="009718D6" w:rsidRPr="009A0D62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D60D55" w:rsidRPr="009A0D62">
        <w:rPr>
          <w:rFonts w:ascii="Times New Roman" w:eastAsia="Calibri" w:hAnsi="Times New Roman" w:cs="Times New Roman"/>
          <w:sz w:val="24"/>
          <w:szCs w:val="24"/>
        </w:rPr>
        <w:t>ë</w:t>
      </w:r>
      <w:r w:rsidR="009718D6" w:rsidRPr="009A0D62">
        <w:rPr>
          <w:rFonts w:ascii="Times New Roman" w:eastAsia="Calibri" w:hAnsi="Times New Roman" w:cs="Times New Roman"/>
          <w:sz w:val="24"/>
          <w:szCs w:val="24"/>
        </w:rPr>
        <w:t>rb</w:t>
      </w:r>
      <w:r w:rsidR="00D60D55" w:rsidRPr="009A0D62">
        <w:rPr>
          <w:rFonts w:ascii="Times New Roman" w:eastAsia="Calibri" w:hAnsi="Times New Roman" w:cs="Times New Roman"/>
          <w:sz w:val="24"/>
          <w:szCs w:val="24"/>
        </w:rPr>
        <w:t>ë</w:t>
      </w:r>
      <w:r w:rsidR="009718D6" w:rsidRPr="009A0D62">
        <w:rPr>
          <w:rFonts w:ascii="Times New Roman" w:eastAsia="Calibri" w:hAnsi="Times New Roman" w:cs="Times New Roman"/>
          <w:sz w:val="24"/>
          <w:szCs w:val="24"/>
        </w:rPr>
        <w:t>het nga</w:t>
      </w:r>
      <w:r w:rsidR="001D017D" w:rsidRPr="009A0D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DE33028" w14:textId="77777777" w:rsidR="009A0D62" w:rsidRPr="009A0D62" w:rsidRDefault="009A0D62" w:rsidP="009A0D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FB529" w14:textId="77777777" w:rsidR="006E1C82" w:rsidRDefault="001D017D" w:rsidP="006E1C82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 xml:space="preserve"> Zyra e Administratorit;</w:t>
      </w:r>
    </w:p>
    <w:p w14:paraId="3C45B997" w14:textId="5B7304E6" w:rsidR="003B6F40" w:rsidRPr="00413108" w:rsidRDefault="009718D6" w:rsidP="00413108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6F40" w:rsidRPr="00413108">
        <w:rPr>
          <w:rFonts w:ascii="Times New Roman" w:eastAsia="Calibri" w:hAnsi="Times New Roman" w:cs="Times New Roman"/>
          <w:sz w:val="24"/>
          <w:szCs w:val="24"/>
        </w:rPr>
        <w:t xml:space="preserve">Zyra për Mbështetje Juridike; </w:t>
      </w:r>
    </w:p>
    <w:p w14:paraId="59EDAB92" w14:textId="40832834" w:rsidR="001D017D" w:rsidRPr="00413108" w:rsidRDefault="000F01C4" w:rsidP="0041310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718D6" w:rsidRPr="0041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C82" w:rsidRPr="00413108">
        <w:rPr>
          <w:rFonts w:ascii="Times New Roman" w:eastAsia="Calibri" w:hAnsi="Times New Roman" w:cs="Times New Roman"/>
          <w:sz w:val="24"/>
          <w:szCs w:val="24"/>
        </w:rPr>
        <w:t>Z</w:t>
      </w:r>
      <w:r w:rsidR="001D017D" w:rsidRPr="00413108">
        <w:rPr>
          <w:rFonts w:ascii="Times New Roman" w:eastAsia="Calibri" w:hAnsi="Times New Roman" w:cs="Times New Roman"/>
          <w:sz w:val="24"/>
          <w:szCs w:val="24"/>
        </w:rPr>
        <w:t xml:space="preserve">yra </w:t>
      </w:r>
      <w:r w:rsidR="009718D6" w:rsidRPr="00413108">
        <w:rPr>
          <w:rFonts w:ascii="Times New Roman" w:eastAsia="Calibri" w:hAnsi="Times New Roman" w:cs="Times New Roman"/>
          <w:sz w:val="24"/>
          <w:szCs w:val="24"/>
        </w:rPr>
        <w:t>p</w:t>
      </w:r>
      <w:r w:rsidR="00D60D55" w:rsidRPr="00413108">
        <w:rPr>
          <w:rFonts w:ascii="Times New Roman" w:eastAsia="Calibri" w:hAnsi="Times New Roman" w:cs="Times New Roman"/>
          <w:sz w:val="24"/>
          <w:szCs w:val="24"/>
        </w:rPr>
        <w:t>ë</w:t>
      </w:r>
      <w:r w:rsidR="009718D6" w:rsidRPr="00413108">
        <w:rPr>
          <w:rFonts w:ascii="Times New Roman" w:eastAsia="Calibri" w:hAnsi="Times New Roman" w:cs="Times New Roman"/>
          <w:sz w:val="24"/>
          <w:szCs w:val="24"/>
        </w:rPr>
        <w:t>r Rexhistrim</w:t>
      </w:r>
      <w:r w:rsidR="00350C7E" w:rsidRPr="00413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02A" w:rsidRPr="00413108">
        <w:rPr>
          <w:rFonts w:ascii="Times New Roman" w:eastAsia="Calibri" w:hAnsi="Times New Roman" w:cs="Times New Roman"/>
          <w:sz w:val="24"/>
          <w:szCs w:val="24"/>
        </w:rPr>
        <w:t>dhe M</w:t>
      </w:r>
      <w:r w:rsidR="00350C7E" w:rsidRPr="00413108">
        <w:rPr>
          <w:rFonts w:ascii="Times New Roman" w:eastAsia="Calibri" w:hAnsi="Times New Roman" w:cs="Times New Roman"/>
          <w:sz w:val="24"/>
          <w:szCs w:val="24"/>
        </w:rPr>
        <w:t xml:space="preserve">enaxhim të </w:t>
      </w:r>
      <w:r w:rsidR="009718D6" w:rsidRPr="00413108">
        <w:rPr>
          <w:rFonts w:ascii="Times New Roman" w:eastAsia="Calibri" w:hAnsi="Times New Roman" w:cs="Times New Roman"/>
          <w:sz w:val="24"/>
          <w:szCs w:val="24"/>
        </w:rPr>
        <w:t>L</w:t>
      </w:r>
      <w:r w:rsidR="00350C7E" w:rsidRPr="00413108">
        <w:rPr>
          <w:rFonts w:ascii="Times New Roman" w:eastAsia="Calibri" w:hAnsi="Times New Roman" w:cs="Times New Roman"/>
          <w:sz w:val="24"/>
          <w:szCs w:val="24"/>
        </w:rPr>
        <w:t>ëndëve</w:t>
      </w:r>
      <w:r w:rsidR="003B6F40" w:rsidRPr="0041310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E1C82" w:rsidRPr="00413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A15D2E" w14:textId="623A5BBA" w:rsidR="00413108" w:rsidRDefault="00413108" w:rsidP="0097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9DB92F" w14:textId="4DE56004" w:rsidR="009718D6" w:rsidRPr="009A035A" w:rsidRDefault="009718D6" w:rsidP="0097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35A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0754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0ED5F893" w14:textId="2ECC245E" w:rsidR="009718D6" w:rsidRPr="009A035A" w:rsidRDefault="009718D6" w:rsidP="0097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35A">
        <w:rPr>
          <w:rFonts w:ascii="Times New Roman" w:eastAsia="Calibri" w:hAnsi="Times New Roman" w:cs="Times New Roman"/>
          <w:b/>
          <w:sz w:val="24"/>
          <w:szCs w:val="24"/>
        </w:rPr>
        <w:t>Zyra e Administratorit</w:t>
      </w:r>
      <w:r w:rsidR="00636DA1">
        <w:rPr>
          <w:rFonts w:ascii="Times New Roman" w:eastAsia="Calibri" w:hAnsi="Times New Roman" w:cs="Times New Roman"/>
          <w:b/>
          <w:sz w:val="24"/>
          <w:szCs w:val="24"/>
        </w:rPr>
        <w:t xml:space="preserve"> t</w:t>
      </w:r>
      <w:r w:rsidR="00D60D55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36D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DA1" w:rsidRPr="002F2E7F">
        <w:rPr>
          <w:rFonts w:ascii="Times New Roman" w:eastAsia="Calibri" w:hAnsi="Times New Roman" w:cs="Times New Roman"/>
          <w:b/>
          <w:sz w:val="24"/>
          <w:szCs w:val="24"/>
        </w:rPr>
        <w:t>Dhomë</w:t>
      </w:r>
      <w:r w:rsidR="00636DA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636DA1"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DA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D60D55">
        <w:rPr>
          <w:rFonts w:ascii="Times New Roman" w:eastAsia="Calibri" w:hAnsi="Times New Roman" w:cs="Times New Roman"/>
          <w:b/>
          <w:sz w:val="24"/>
          <w:szCs w:val="24"/>
        </w:rPr>
        <w:t>ë</w:t>
      </w:r>
      <w:r w:rsidR="00636DA1"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 Posaçme</w:t>
      </w:r>
    </w:p>
    <w:p w14:paraId="41ADD13B" w14:textId="54146089" w:rsidR="009718D6" w:rsidRDefault="009718D6" w:rsidP="0097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C84881" w14:textId="1A924373" w:rsidR="002D3DB8" w:rsidRDefault="002D3DB8" w:rsidP="00971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13EB0" w14:textId="063A31D3" w:rsidR="002D3DB8" w:rsidRPr="009E4FBF" w:rsidRDefault="00B477A3" w:rsidP="00B477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E4FB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D3DB8" w:rsidRPr="009E4FBF">
        <w:rPr>
          <w:rFonts w:ascii="Times New Roman" w:eastAsia="Calibri" w:hAnsi="Times New Roman" w:cs="Times New Roman"/>
          <w:sz w:val="24"/>
          <w:szCs w:val="24"/>
        </w:rPr>
        <w:t xml:space="preserve">Zyra </w:t>
      </w:r>
      <w:r w:rsidR="009E4FBF" w:rsidRPr="009E4FBF">
        <w:rPr>
          <w:rFonts w:ascii="Times New Roman" w:eastAsia="Calibri" w:hAnsi="Times New Roman" w:cs="Times New Roman"/>
          <w:sz w:val="24"/>
          <w:szCs w:val="24"/>
        </w:rPr>
        <w:t xml:space="preserve">e Administratorit përbëhet nga </w:t>
      </w:r>
      <w:r w:rsidR="002D3DB8" w:rsidRPr="00B477A3">
        <w:rPr>
          <w:rFonts w:ascii="Times New Roman" w:eastAsia="Calibri" w:hAnsi="Times New Roman" w:cs="Times New Roman"/>
          <w:sz w:val="24"/>
          <w:szCs w:val="24"/>
        </w:rPr>
        <w:t xml:space="preserve">Administratori i Dhomës </w:t>
      </w:r>
      <w:r w:rsidR="009E4FBF">
        <w:rPr>
          <w:rFonts w:ascii="Times New Roman" w:eastAsia="Calibri" w:hAnsi="Times New Roman" w:cs="Times New Roman"/>
          <w:sz w:val="24"/>
          <w:szCs w:val="24"/>
        </w:rPr>
        <w:t xml:space="preserve">i cili </w:t>
      </w:r>
      <w:r w:rsidR="002D3DB8" w:rsidRPr="00B477A3">
        <w:rPr>
          <w:rFonts w:ascii="Times New Roman" w:eastAsia="Calibri" w:hAnsi="Times New Roman" w:cs="Times New Roman"/>
          <w:sz w:val="24"/>
          <w:szCs w:val="24"/>
        </w:rPr>
        <w:t xml:space="preserve">menaxhon dhe mbikëqyrë funksionet administrative të Dhomës në bashkëpunim me Kryetarin e Gjykatës Supreme dhe Gjyqtarin Mbikëqyrës të Dhomës, në koordinim me Sekretariatin e Këshillit dhe është përgjegjës ndaj Kryetarit të Gjykatës Supreme dhe Gjyqtarit Mbikëqyrës për administrimin efikas dhe efektiv të Dhomës. </w:t>
      </w:r>
    </w:p>
    <w:p w14:paraId="3FC8667C" w14:textId="56C43893" w:rsidR="000520AC" w:rsidRPr="000520AC" w:rsidRDefault="000520AC" w:rsidP="00052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C6D5D4" w14:textId="68570992" w:rsidR="00636DA1" w:rsidRPr="002D3DB8" w:rsidRDefault="008C5F11" w:rsidP="002D3D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718D6" w:rsidRPr="002D3DB8">
        <w:rPr>
          <w:rFonts w:ascii="Times New Roman" w:eastAsia="Calibri" w:hAnsi="Times New Roman" w:cs="Times New Roman"/>
          <w:sz w:val="24"/>
          <w:szCs w:val="24"/>
        </w:rPr>
        <w:t>Vlerësimi i performancës të Administratorit b</w:t>
      </w:r>
      <w:r w:rsidR="00D60D55" w:rsidRPr="002D3DB8">
        <w:rPr>
          <w:rFonts w:ascii="Times New Roman" w:eastAsia="Calibri" w:hAnsi="Times New Roman" w:cs="Times New Roman"/>
          <w:sz w:val="24"/>
          <w:szCs w:val="24"/>
        </w:rPr>
        <w:t>ë</w:t>
      </w:r>
      <w:r w:rsidR="009718D6" w:rsidRPr="002D3DB8">
        <w:rPr>
          <w:rFonts w:ascii="Times New Roman" w:eastAsia="Calibri" w:hAnsi="Times New Roman" w:cs="Times New Roman"/>
          <w:sz w:val="24"/>
          <w:szCs w:val="24"/>
        </w:rPr>
        <w:t>het nga Gjyqtarin Mbikëqyrës i Dhom</w:t>
      </w:r>
      <w:r w:rsidR="00D60D55" w:rsidRPr="002D3DB8">
        <w:rPr>
          <w:rFonts w:ascii="Times New Roman" w:eastAsia="Calibri" w:hAnsi="Times New Roman" w:cs="Times New Roman"/>
          <w:sz w:val="24"/>
          <w:szCs w:val="24"/>
        </w:rPr>
        <w:t>ë</w:t>
      </w:r>
      <w:r w:rsidR="009718D6" w:rsidRPr="002D3DB8">
        <w:rPr>
          <w:rFonts w:ascii="Times New Roman" w:eastAsia="Calibri" w:hAnsi="Times New Roman" w:cs="Times New Roman"/>
          <w:sz w:val="24"/>
          <w:szCs w:val="24"/>
        </w:rPr>
        <w:t>s dhe Kryetari i Gjykatës</w:t>
      </w:r>
      <w:r w:rsidR="00636DA1" w:rsidRPr="002D3DB8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2D3DB8">
        <w:rPr>
          <w:rFonts w:ascii="Times New Roman" w:eastAsia="Calibri" w:hAnsi="Times New Roman" w:cs="Times New Roman"/>
          <w:sz w:val="24"/>
          <w:szCs w:val="24"/>
        </w:rPr>
        <w:t>ë</w:t>
      </w:r>
      <w:r w:rsidR="009718D6" w:rsidRPr="002D3DB8">
        <w:rPr>
          <w:rFonts w:ascii="Times New Roman" w:eastAsia="Calibri" w:hAnsi="Times New Roman" w:cs="Times New Roman"/>
          <w:sz w:val="24"/>
          <w:szCs w:val="24"/>
        </w:rPr>
        <w:t xml:space="preserve"> koordinim me </w:t>
      </w:r>
      <w:r w:rsidR="00891D26" w:rsidRPr="002D3DB8">
        <w:rPr>
          <w:rFonts w:ascii="Times New Roman" w:eastAsia="Calibri" w:hAnsi="Times New Roman" w:cs="Times New Roman"/>
          <w:sz w:val="24"/>
          <w:szCs w:val="24"/>
        </w:rPr>
        <w:t>Drejtorin e Përgjithshëm të Sekretariatit të K</w:t>
      </w:r>
      <w:r w:rsidR="002164EE" w:rsidRPr="002D3DB8">
        <w:rPr>
          <w:rFonts w:ascii="Times New Roman" w:eastAsia="Calibri" w:hAnsi="Times New Roman" w:cs="Times New Roman"/>
          <w:sz w:val="24"/>
          <w:szCs w:val="24"/>
        </w:rPr>
        <w:t>ë</w:t>
      </w:r>
      <w:r w:rsidR="00B477A3">
        <w:rPr>
          <w:rFonts w:ascii="Times New Roman" w:eastAsia="Calibri" w:hAnsi="Times New Roman" w:cs="Times New Roman"/>
          <w:sz w:val="24"/>
          <w:szCs w:val="24"/>
        </w:rPr>
        <w:t>shillit.</w:t>
      </w:r>
    </w:p>
    <w:p w14:paraId="622C6EDE" w14:textId="0A75B613" w:rsidR="00413108" w:rsidRPr="00B477A3" w:rsidRDefault="00413108" w:rsidP="00B477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7B6CD" w14:textId="1C017A55" w:rsidR="003B6F40" w:rsidRPr="00437A3B" w:rsidRDefault="003B6F40" w:rsidP="003B6F40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A3B">
        <w:rPr>
          <w:rFonts w:ascii="Times New Roman" w:eastAsia="Calibri" w:hAnsi="Times New Roman" w:cs="Times New Roman"/>
          <w:b/>
          <w:sz w:val="24"/>
          <w:szCs w:val="24"/>
        </w:rPr>
        <w:t xml:space="preserve">Neni </w:t>
      </w:r>
      <w:r w:rsidR="00F7344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0754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277CA5F9" w14:textId="77777777" w:rsidR="003B6F40" w:rsidRDefault="003B6F40" w:rsidP="003B6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Zyra për Mbështetje Juridike</w:t>
      </w:r>
    </w:p>
    <w:p w14:paraId="73F81094" w14:textId="77777777" w:rsidR="003B6F40" w:rsidRPr="002F2E7F" w:rsidRDefault="003B6F40" w:rsidP="003B6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A0F6C7" w14:textId="60D6A129" w:rsidR="003B6F40" w:rsidRPr="00B477A3" w:rsidRDefault="003B6F40" w:rsidP="001411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Zyra për Mbështetje Juridike përbëhet nga: </w:t>
      </w:r>
    </w:p>
    <w:p w14:paraId="24F18CD2" w14:textId="77777777" w:rsidR="00B477A3" w:rsidRPr="00B477A3" w:rsidRDefault="00B477A3" w:rsidP="00B477A3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27F141" w14:textId="5C0AA7C2" w:rsidR="003B6F40" w:rsidRPr="002D1558" w:rsidRDefault="003B6F40" w:rsidP="002D1558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558">
        <w:rPr>
          <w:rFonts w:ascii="Times New Roman" w:eastAsia="Calibri" w:hAnsi="Times New Roman" w:cs="Times New Roman"/>
          <w:sz w:val="24"/>
          <w:szCs w:val="24"/>
        </w:rPr>
        <w:t xml:space="preserve">Udhëheqës i Zyrës; </w:t>
      </w:r>
    </w:p>
    <w:p w14:paraId="41F5F85C" w14:textId="77777777" w:rsidR="00B767FB" w:rsidRPr="00B767FB" w:rsidRDefault="00B767FB" w:rsidP="00B767FB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Bashkëpunëtor profesional;</w:t>
      </w:r>
    </w:p>
    <w:p w14:paraId="0ACC47DF" w14:textId="25D0560B" w:rsidR="003B6F40" w:rsidRPr="00B767FB" w:rsidRDefault="003B6F40" w:rsidP="00B767FB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67FB">
        <w:rPr>
          <w:rFonts w:ascii="Times New Roman" w:eastAsia="Calibri" w:hAnsi="Times New Roman" w:cs="Times New Roman"/>
          <w:sz w:val="24"/>
          <w:szCs w:val="24"/>
        </w:rPr>
        <w:t>Zyrtar</w:t>
      </w:r>
      <w:r w:rsidR="00891D26" w:rsidRPr="00B767FB">
        <w:rPr>
          <w:rFonts w:ascii="Times New Roman" w:eastAsia="Calibri" w:hAnsi="Times New Roman" w:cs="Times New Roman"/>
          <w:sz w:val="24"/>
          <w:szCs w:val="24"/>
        </w:rPr>
        <w:t xml:space="preserve"> Li</w:t>
      </w:r>
      <w:r w:rsidRPr="00B767FB">
        <w:rPr>
          <w:rFonts w:ascii="Times New Roman" w:eastAsia="Calibri" w:hAnsi="Times New Roman" w:cs="Times New Roman"/>
          <w:sz w:val="24"/>
          <w:szCs w:val="24"/>
        </w:rPr>
        <w:t>gjor</w:t>
      </w:r>
      <w:r w:rsidR="00B767FB">
        <w:rPr>
          <w:rFonts w:ascii="Times New Roman" w:eastAsia="Calibri" w:hAnsi="Times New Roman" w:cs="Times New Roman"/>
          <w:sz w:val="24"/>
          <w:szCs w:val="24"/>
        </w:rPr>
        <w:t>/Sekretar Juridik</w:t>
      </w:r>
      <w:r w:rsidR="00BC361D" w:rsidRPr="00B767FB">
        <w:rPr>
          <w:rFonts w:ascii="Times New Roman" w:eastAsia="Calibri" w:hAnsi="Times New Roman" w:cs="Times New Roman"/>
          <w:sz w:val="24"/>
          <w:szCs w:val="24"/>
        </w:rPr>
        <w:t>;</w:t>
      </w:r>
      <w:r w:rsidRPr="00B7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558" w:rsidRPr="00B767FB">
        <w:rPr>
          <w:rFonts w:ascii="Times New Roman" w:eastAsia="Calibri" w:hAnsi="Times New Roman" w:cs="Times New Roman"/>
          <w:sz w:val="24"/>
          <w:szCs w:val="24"/>
        </w:rPr>
        <w:t>dhe</w:t>
      </w:r>
      <w:r w:rsidR="00141125" w:rsidRPr="00B767F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EDFAF2" w14:textId="7467FC38" w:rsidR="003B6F40" w:rsidRPr="00141125" w:rsidRDefault="00891D26" w:rsidP="002D1558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Zyrtar p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 P</w:t>
      </w:r>
      <w:r w:rsidR="002164EE">
        <w:rPr>
          <w:rFonts w:ascii="Times New Roman" w:eastAsia="Calibri" w:hAnsi="Times New Roman" w:cs="Times New Roman"/>
          <w:sz w:val="24"/>
          <w:szCs w:val="24"/>
        </w:rPr>
        <w:t>ë</w:t>
      </w:r>
      <w:r>
        <w:rPr>
          <w:rFonts w:ascii="Times New Roman" w:eastAsia="Calibri" w:hAnsi="Times New Roman" w:cs="Times New Roman"/>
          <w:sz w:val="24"/>
          <w:szCs w:val="24"/>
        </w:rPr>
        <w:t>rkthime</w:t>
      </w:r>
      <w:r w:rsidR="00141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43EC55" w14:textId="77777777" w:rsidR="00141125" w:rsidRPr="002F2E7F" w:rsidRDefault="00141125" w:rsidP="00141125">
      <w:pPr>
        <w:pStyle w:val="ListParagraph"/>
        <w:spacing w:after="0" w:line="240" w:lineRule="auto"/>
        <w:ind w:left="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0F3F4" w14:textId="42DF3936" w:rsidR="003B6F40" w:rsidRPr="00141125" w:rsidRDefault="00141125" w:rsidP="001411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</w:t>
      </w:r>
      <w:r w:rsidR="003B6F40" w:rsidRPr="00141125">
        <w:rPr>
          <w:rFonts w:ascii="Times New Roman" w:eastAsia="Calibri" w:hAnsi="Times New Roman" w:cs="Times New Roman"/>
          <w:sz w:val="24"/>
          <w:szCs w:val="24"/>
        </w:rPr>
        <w:t xml:space="preserve">Zyra për </w:t>
      </w:r>
      <w:r w:rsidR="00891D26" w:rsidRPr="00141125">
        <w:rPr>
          <w:rFonts w:ascii="Times New Roman" w:eastAsia="Calibri" w:hAnsi="Times New Roman" w:cs="Times New Roman"/>
          <w:sz w:val="24"/>
          <w:szCs w:val="24"/>
        </w:rPr>
        <w:t>Mbështetje J</w:t>
      </w:r>
      <w:r w:rsidR="003B6F40" w:rsidRPr="00141125">
        <w:rPr>
          <w:rFonts w:ascii="Times New Roman" w:eastAsia="Calibri" w:hAnsi="Times New Roman" w:cs="Times New Roman"/>
          <w:sz w:val="24"/>
          <w:szCs w:val="24"/>
        </w:rPr>
        <w:t>uridike është përgjegjës</w:t>
      </w:r>
      <w:r w:rsidR="00891D26" w:rsidRPr="00141125">
        <w:rPr>
          <w:rFonts w:ascii="Times New Roman" w:eastAsia="Calibri" w:hAnsi="Times New Roman" w:cs="Times New Roman"/>
          <w:sz w:val="24"/>
          <w:szCs w:val="24"/>
        </w:rPr>
        <w:t>e</w:t>
      </w:r>
      <w:r w:rsidR="003B6F40" w:rsidRPr="00141125">
        <w:rPr>
          <w:rFonts w:ascii="Times New Roman" w:eastAsia="Calibri" w:hAnsi="Times New Roman" w:cs="Times New Roman"/>
          <w:sz w:val="24"/>
          <w:szCs w:val="24"/>
        </w:rPr>
        <w:t xml:space="preserve"> për të gjitha çështjet që kanë të bëjnë me zhvillimin efektiv të seancave gjyqësore sipas legjislacionit në fuqi, </w:t>
      </w:r>
      <w:r w:rsidR="009F67B3">
        <w:rPr>
          <w:rFonts w:ascii="Times New Roman" w:eastAsia="Calibri" w:hAnsi="Times New Roman" w:cs="Times New Roman"/>
          <w:sz w:val="24"/>
          <w:szCs w:val="24"/>
        </w:rPr>
        <w:t>r</w:t>
      </w:r>
      <w:r w:rsidR="003B6F40" w:rsidRPr="00141125">
        <w:rPr>
          <w:rFonts w:ascii="Times New Roman" w:eastAsia="Calibri" w:hAnsi="Times New Roman" w:cs="Times New Roman"/>
          <w:sz w:val="24"/>
          <w:szCs w:val="24"/>
        </w:rPr>
        <w:t xml:space="preserve">regulloreve të nxjerra nga Këshilli dhe përshkrimit të detyrave të punës.  </w:t>
      </w:r>
    </w:p>
    <w:p w14:paraId="213FBA6A" w14:textId="77777777" w:rsidR="00141125" w:rsidRPr="00DD7420" w:rsidRDefault="00141125" w:rsidP="00141125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5B898C" w14:textId="5FE75F72" w:rsidR="003B6F40" w:rsidRPr="00141125" w:rsidRDefault="00141125" w:rsidP="001411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B6F40" w:rsidRPr="00141125">
        <w:rPr>
          <w:rFonts w:ascii="Times New Roman" w:eastAsia="Calibri" w:hAnsi="Times New Roman" w:cs="Times New Roman"/>
          <w:sz w:val="24"/>
          <w:szCs w:val="24"/>
        </w:rPr>
        <w:t xml:space="preserve">Udhëheqësi i Zyrës për punën e tij i përgjigjet dhe i raporton </w:t>
      </w:r>
      <w:r w:rsidR="002D1558" w:rsidRPr="00141125">
        <w:rPr>
          <w:rFonts w:ascii="Times New Roman" w:eastAsia="Calibri" w:hAnsi="Times New Roman" w:cs="Times New Roman"/>
          <w:sz w:val="24"/>
          <w:szCs w:val="24"/>
        </w:rPr>
        <w:t xml:space="preserve">Gjyqtarit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3B6F40" w:rsidRPr="00141125">
        <w:rPr>
          <w:rFonts w:ascii="Times New Roman" w:eastAsia="Calibri" w:hAnsi="Times New Roman" w:cs="Times New Roman"/>
          <w:sz w:val="24"/>
          <w:szCs w:val="24"/>
        </w:rPr>
        <w:t xml:space="preserve"> dhe Administratorit</w:t>
      </w:r>
      <w:r w:rsidR="006360EB" w:rsidRPr="00141125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D60D55" w:rsidRPr="00141125">
        <w:rPr>
          <w:rFonts w:ascii="Times New Roman" w:eastAsia="Calibri" w:hAnsi="Times New Roman" w:cs="Times New Roman"/>
          <w:sz w:val="24"/>
          <w:szCs w:val="24"/>
        </w:rPr>
        <w:t>ë</w:t>
      </w:r>
      <w:r w:rsidR="006360EB" w:rsidRPr="00141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Dhomës</w:t>
      </w:r>
      <w:r w:rsidRPr="001411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9D29DD" w14:textId="77777777" w:rsidR="00141125" w:rsidRPr="00141125" w:rsidRDefault="00141125" w:rsidP="00141125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4D0AC" w14:textId="7EDE0B93" w:rsidR="00427CE1" w:rsidRPr="00427CE1" w:rsidRDefault="003B6F40" w:rsidP="00427CE1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Të punësuarit e </w:t>
      </w:r>
      <w:r w:rsidR="00350C7E" w:rsidRPr="00427CE1">
        <w:rPr>
          <w:rFonts w:ascii="Times New Roman" w:eastAsia="Calibri" w:hAnsi="Times New Roman" w:cs="Times New Roman"/>
          <w:sz w:val="24"/>
          <w:szCs w:val="24"/>
        </w:rPr>
        <w:t>përcaktuar</w:t>
      </w: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427CE1">
        <w:rPr>
          <w:rFonts w:ascii="Times New Roman" w:eastAsia="Calibri" w:hAnsi="Times New Roman" w:cs="Times New Roman"/>
          <w:sz w:val="24"/>
          <w:szCs w:val="24"/>
        </w:rPr>
        <w:t>ë</w:t>
      </w: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 paragrafin 1, pik</w:t>
      </w:r>
      <w:r w:rsidR="00636DA1" w:rsidRPr="00427CE1">
        <w:rPr>
          <w:rFonts w:ascii="Times New Roman" w:eastAsia="Calibri" w:hAnsi="Times New Roman" w:cs="Times New Roman"/>
          <w:sz w:val="24"/>
          <w:szCs w:val="24"/>
        </w:rPr>
        <w:t>a</w:t>
      </w: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 1.2 dhe 1.3 i përgjigjen dhe i </w:t>
      </w:r>
      <w:r w:rsidR="00350C7E" w:rsidRPr="00427CE1">
        <w:rPr>
          <w:rFonts w:ascii="Times New Roman" w:eastAsia="Calibri" w:hAnsi="Times New Roman" w:cs="Times New Roman"/>
          <w:sz w:val="24"/>
          <w:szCs w:val="24"/>
        </w:rPr>
        <w:t>raportojnë</w:t>
      </w: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 Udhëheqësit të </w:t>
      </w:r>
      <w:r w:rsidR="006360EB" w:rsidRPr="00427CE1">
        <w:rPr>
          <w:rFonts w:ascii="Times New Roman" w:eastAsia="Calibri" w:hAnsi="Times New Roman" w:cs="Times New Roman"/>
          <w:sz w:val="24"/>
          <w:szCs w:val="24"/>
        </w:rPr>
        <w:t>Z</w:t>
      </w: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yrës dhe </w:t>
      </w:r>
      <w:r w:rsidR="00487890" w:rsidRPr="00427CE1">
        <w:rPr>
          <w:rFonts w:ascii="Times New Roman" w:eastAsia="Calibri" w:hAnsi="Times New Roman" w:cs="Times New Roman"/>
          <w:sz w:val="24"/>
          <w:szCs w:val="24"/>
        </w:rPr>
        <w:t>g</w:t>
      </w: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jyqtarit me të cilin </w:t>
      </w:r>
      <w:r w:rsidR="00350C7E" w:rsidRPr="00427CE1">
        <w:rPr>
          <w:rFonts w:ascii="Times New Roman" w:eastAsia="Calibri" w:hAnsi="Times New Roman" w:cs="Times New Roman"/>
          <w:sz w:val="24"/>
          <w:szCs w:val="24"/>
        </w:rPr>
        <w:t>punojnë</w:t>
      </w:r>
      <w:r w:rsidR="001357B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4B87249" w14:textId="3FE13D29" w:rsidR="003B6F40" w:rsidRPr="00427CE1" w:rsidRDefault="003B6F40" w:rsidP="00427CE1">
      <w:pPr>
        <w:pStyle w:val="ListParagraph"/>
        <w:numPr>
          <w:ilvl w:val="1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7C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CE1" w:rsidRPr="00427CE1">
        <w:rPr>
          <w:rFonts w:ascii="Times New Roman" w:eastAsia="Calibri" w:hAnsi="Times New Roman" w:cs="Times New Roman"/>
          <w:sz w:val="24"/>
          <w:szCs w:val="24"/>
        </w:rPr>
        <w:t>T</w:t>
      </w:r>
      <w:r w:rsidR="00B80ABE">
        <w:rPr>
          <w:rFonts w:ascii="Times New Roman" w:eastAsia="Calibri" w:hAnsi="Times New Roman" w:cs="Times New Roman"/>
          <w:sz w:val="24"/>
          <w:szCs w:val="24"/>
        </w:rPr>
        <w:t>ë</w:t>
      </w:r>
      <w:r w:rsidR="00427CE1" w:rsidRPr="00427CE1">
        <w:rPr>
          <w:rFonts w:ascii="Times New Roman" w:eastAsia="Calibri" w:hAnsi="Times New Roman" w:cs="Times New Roman"/>
          <w:sz w:val="24"/>
          <w:szCs w:val="24"/>
        </w:rPr>
        <w:t xml:space="preserve"> punësuarit e përcaktuar n</w:t>
      </w:r>
      <w:r w:rsidR="00B80ABE">
        <w:rPr>
          <w:rFonts w:ascii="Times New Roman" w:eastAsia="Calibri" w:hAnsi="Times New Roman" w:cs="Times New Roman"/>
          <w:sz w:val="24"/>
          <w:szCs w:val="24"/>
        </w:rPr>
        <w:t>ë</w:t>
      </w:r>
      <w:r w:rsidR="00427CE1" w:rsidRPr="00427CE1">
        <w:rPr>
          <w:rFonts w:ascii="Times New Roman" w:eastAsia="Calibri" w:hAnsi="Times New Roman" w:cs="Times New Roman"/>
          <w:sz w:val="24"/>
          <w:szCs w:val="24"/>
        </w:rPr>
        <w:t xml:space="preserve"> paragrafin 1, pik</w:t>
      </w:r>
      <w:r w:rsidR="00B80ABE">
        <w:rPr>
          <w:rFonts w:ascii="Times New Roman" w:eastAsia="Calibri" w:hAnsi="Times New Roman" w:cs="Times New Roman"/>
          <w:sz w:val="24"/>
          <w:szCs w:val="24"/>
        </w:rPr>
        <w:t>a</w:t>
      </w:r>
      <w:r w:rsidR="00427CE1" w:rsidRPr="00427CE1">
        <w:rPr>
          <w:rFonts w:ascii="Times New Roman" w:eastAsia="Calibri" w:hAnsi="Times New Roman" w:cs="Times New Roman"/>
          <w:sz w:val="24"/>
          <w:szCs w:val="24"/>
        </w:rPr>
        <w:t xml:space="preserve"> 1.4 i përgjigjen dhe i raportojnë  Udhëheqësit të Zyrës dhe Administratorit të Dhomës</w:t>
      </w:r>
      <w:r w:rsidR="00B80A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FFB277" w14:textId="1CC4CF56" w:rsidR="00141125" w:rsidRPr="00B80ABE" w:rsidRDefault="00141125" w:rsidP="00B80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395BA" w14:textId="14E8FFD2" w:rsidR="008D4798" w:rsidRDefault="00141125" w:rsidP="00141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D4798" w:rsidRPr="00141125">
        <w:rPr>
          <w:rFonts w:ascii="Times New Roman" w:eastAsia="Calibri" w:hAnsi="Times New Roman" w:cs="Times New Roman"/>
          <w:sz w:val="24"/>
          <w:szCs w:val="24"/>
        </w:rPr>
        <w:t>Vlerësimi i performancës të Udhëheqësit të Zyrës b</w:t>
      </w:r>
      <w:r w:rsidR="00B80ABE">
        <w:rPr>
          <w:rFonts w:ascii="Times New Roman" w:eastAsia="Calibri" w:hAnsi="Times New Roman" w:cs="Times New Roman"/>
          <w:sz w:val="24"/>
          <w:szCs w:val="24"/>
        </w:rPr>
        <w:t>ë</w:t>
      </w:r>
      <w:r w:rsidR="008D4798" w:rsidRPr="00141125">
        <w:rPr>
          <w:rFonts w:ascii="Times New Roman" w:eastAsia="Calibri" w:hAnsi="Times New Roman" w:cs="Times New Roman"/>
          <w:sz w:val="24"/>
          <w:szCs w:val="24"/>
        </w:rPr>
        <w:t>het nga Kryetari i Gjykat</w:t>
      </w:r>
      <w:r w:rsidR="002164EE" w:rsidRPr="00141125">
        <w:rPr>
          <w:rFonts w:ascii="Times New Roman" w:eastAsia="Calibri" w:hAnsi="Times New Roman" w:cs="Times New Roman"/>
          <w:sz w:val="24"/>
          <w:szCs w:val="24"/>
        </w:rPr>
        <w:t>ë</w:t>
      </w:r>
      <w:r w:rsidR="008D4798" w:rsidRPr="00141125">
        <w:rPr>
          <w:rFonts w:ascii="Times New Roman" w:eastAsia="Calibri" w:hAnsi="Times New Roman" w:cs="Times New Roman"/>
          <w:sz w:val="24"/>
          <w:szCs w:val="24"/>
        </w:rPr>
        <w:t xml:space="preserve">s dhe Gjyqtari Mbikëqyrës </w:t>
      </w:r>
      <w:r>
        <w:rPr>
          <w:rFonts w:ascii="Times New Roman" w:eastAsia="Calibri" w:hAnsi="Times New Roman" w:cs="Times New Roman"/>
          <w:sz w:val="24"/>
          <w:szCs w:val="24"/>
        </w:rPr>
        <w:t>në koordinim me Administratorin.</w:t>
      </w:r>
    </w:p>
    <w:p w14:paraId="4558FA48" w14:textId="77777777" w:rsidR="00141125" w:rsidRPr="00141125" w:rsidRDefault="00141125" w:rsidP="001411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84984" w14:textId="6A7E6675" w:rsidR="003B6F40" w:rsidRPr="00141125" w:rsidRDefault="003B6F40" w:rsidP="00141125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Vlerësimi i performancës </w:t>
      </w:r>
      <w:r w:rsidR="00636DA1" w:rsidRPr="00141125">
        <w:rPr>
          <w:rFonts w:ascii="Times New Roman" w:eastAsia="Calibri" w:hAnsi="Times New Roman" w:cs="Times New Roman"/>
          <w:sz w:val="24"/>
          <w:szCs w:val="24"/>
        </w:rPr>
        <w:t>i t</w:t>
      </w:r>
      <w:r w:rsidR="00D60D55" w:rsidRPr="00141125">
        <w:rPr>
          <w:rFonts w:ascii="Times New Roman" w:eastAsia="Calibri" w:hAnsi="Times New Roman" w:cs="Times New Roman"/>
          <w:sz w:val="24"/>
          <w:szCs w:val="24"/>
        </w:rPr>
        <w:t>ë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punësuarve sipas paragrafit 1, pika 1.2</w:t>
      </w:r>
      <w:r w:rsidR="00BC36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41125">
        <w:rPr>
          <w:rFonts w:ascii="Times New Roman" w:eastAsia="Calibri" w:hAnsi="Times New Roman" w:cs="Times New Roman"/>
          <w:sz w:val="24"/>
          <w:szCs w:val="24"/>
        </w:rPr>
        <w:t>dhe 1.</w:t>
      </w:r>
      <w:r w:rsidR="00B767FB">
        <w:rPr>
          <w:rFonts w:ascii="Times New Roman" w:eastAsia="Calibri" w:hAnsi="Times New Roman" w:cs="Times New Roman"/>
          <w:sz w:val="24"/>
          <w:szCs w:val="24"/>
        </w:rPr>
        <w:t>3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bëhet  nga gjyqtari me të cilin punojn</w:t>
      </w:r>
      <w:r w:rsidR="004C09F6">
        <w:rPr>
          <w:rFonts w:ascii="Times New Roman" w:eastAsia="Calibri" w:hAnsi="Times New Roman" w:cs="Times New Roman"/>
          <w:sz w:val="24"/>
          <w:szCs w:val="24"/>
        </w:rPr>
        <w:t>ë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141125">
        <w:rPr>
          <w:rFonts w:ascii="Times New Roman" w:eastAsia="Calibri" w:hAnsi="Times New Roman" w:cs="Times New Roman"/>
          <w:sz w:val="24"/>
          <w:szCs w:val="24"/>
        </w:rPr>
        <w:t>ë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koordinim me </w:t>
      </w:r>
      <w:r w:rsidR="00487890">
        <w:rPr>
          <w:rFonts w:ascii="Times New Roman" w:eastAsia="Calibri" w:hAnsi="Times New Roman" w:cs="Times New Roman"/>
          <w:sz w:val="24"/>
          <w:szCs w:val="24"/>
        </w:rPr>
        <w:t>Kryetarin e Gjykat</w:t>
      </w:r>
      <w:r w:rsidR="00B767FB">
        <w:rPr>
          <w:rFonts w:ascii="Times New Roman" w:eastAsia="Calibri" w:hAnsi="Times New Roman" w:cs="Times New Roman"/>
          <w:sz w:val="24"/>
          <w:szCs w:val="24"/>
        </w:rPr>
        <w:t>ë</w:t>
      </w:r>
      <w:r w:rsidR="00487890">
        <w:rPr>
          <w:rFonts w:ascii="Times New Roman" w:eastAsia="Calibri" w:hAnsi="Times New Roman" w:cs="Times New Roman"/>
          <w:sz w:val="24"/>
          <w:szCs w:val="24"/>
        </w:rPr>
        <w:t xml:space="preserve">s, </w:t>
      </w:r>
      <w:r w:rsidR="002D1558" w:rsidRPr="00141125">
        <w:rPr>
          <w:rFonts w:ascii="Times New Roman" w:eastAsia="Calibri" w:hAnsi="Times New Roman" w:cs="Times New Roman"/>
          <w:sz w:val="24"/>
          <w:szCs w:val="24"/>
        </w:rPr>
        <w:t xml:space="preserve">Gjyqtarin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2D1558" w:rsidRPr="00141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dhe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Udhëheqësin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Zyrës</w:t>
      </w:r>
      <w:r w:rsidRPr="001411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492A9D" w14:textId="4C331E97" w:rsidR="003B6F40" w:rsidRPr="00141125" w:rsidRDefault="003B6F40" w:rsidP="00141125">
      <w:pPr>
        <w:pStyle w:val="ListParagraph"/>
        <w:numPr>
          <w:ilvl w:val="1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Vlerësimi i performancës </w:t>
      </w:r>
      <w:r w:rsidR="00636DA1" w:rsidRPr="0014112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të punësuarve sipas paragrafit 1,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pik</w:t>
      </w:r>
      <w:r w:rsidR="00B80AB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41125">
        <w:rPr>
          <w:rFonts w:ascii="Times New Roman" w:eastAsia="Calibri" w:hAnsi="Times New Roman" w:cs="Times New Roman"/>
          <w:sz w:val="24"/>
          <w:szCs w:val="24"/>
        </w:rPr>
        <w:t>1.</w:t>
      </w:r>
      <w:r w:rsidR="00B767FB">
        <w:rPr>
          <w:rFonts w:ascii="Times New Roman" w:eastAsia="Calibri" w:hAnsi="Times New Roman" w:cs="Times New Roman"/>
          <w:sz w:val="24"/>
          <w:szCs w:val="24"/>
        </w:rPr>
        <w:t>4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D60D55" w:rsidRPr="00141125">
        <w:rPr>
          <w:rFonts w:ascii="Times New Roman" w:eastAsia="Calibri" w:hAnsi="Times New Roman" w:cs="Times New Roman"/>
          <w:sz w:val="24"/>
          <w:szCs w:val="24"/>
        </w:rPr>
        <w:t>ë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het nga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Udhëheqësi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Zyrës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141125">
        <w:rPr>
          <w:rFonts w:ascii="Times New Roman" w:eastAsia="Calibri" w:hAnsi="Times New Roman" w:cs="Times New Roman"/>
          <w:sz w:val="24"/>
          <w:szCs w:val="24"/>
        </w:rPr>
        <w:t>ë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koordinim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 me Administratorin</w:t>
      </w:r>
      <w:r w:rsidR="006360EB" w:rsidRPr="00141125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350C7E" w:rsidRPr="00141125">
        <w:rPr>
          <w:rFonts w:ascii="Times New Roman" w:eastAsia="Calibri" w:hAnsi="Times New Roman" w:cs="Times New Roman"/>
          <w:sz w:val="24"/>
          <w:szCs w:val="24"/>
        </w:rPr>
        <w:t>Dhomës</w:t>
      </w:r>
      <w:r w:rsidRPr="00141125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14:paraId="7B63F9AE" w14:textId="6322CFEF" w:rsidR="002D1558" w:rsidRPr="00141125" w:rsidRDefault="002D1558" w:rsidP="001411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E8FE8" w14:textId="3B5A6129" w:rsidR="009D4924" w:rsidRPr="002F2E7F" w:rsidRDefault="009D4924" w:rsidP="005167C0">
      <w:pPr>
        <w:pStyle w:val="ListParagraph"/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>Neni 1</w:t>
      </w:r>
      <w:r w:rsidR="005A0754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3D938F53" w14:textId="746A49E2" w:rsidR="009D4924" w:rsidRPr="002F2E7F" w:rsidRDefault="009D4924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</w:rPr>
        <w:t xml:space="preserve">Zyra </w:t>
      </w:r>
      <w:r w:rsidR="00996640">
        <w:rPr>
          <w:rFonts w:ascii="Times New Roman" w:eastAsia="Calibri" w:hAnsi="Times New Roman" w:cs="Times New Roman"/>
          <w:b/>
          <w:sz w:val="24"/>
          <w:szCs w:val="24"/>
        </w:rPr>
        <w:t xml:space="preserve">e Rexhistrimit </w:t>
      </w:r>
      <w:r w:rsidR="00A13167">
        <w:rPr>
          <w:rFonts w:ascii="Times New Roman" w:eastAsia="Calibri" w:hAnsi="Times New Roman" w:cs="Times New Roman"/>
          <w:b/>
          <w:sz w:val="24"/>
          <w:szCs w:val="24"/>
        </w:rPr>
        <w:t xml:space="preserve">dhe Menaxhimit </w:t>
      </w:r>
      <w:r w:rsidR="00767E87">
        <w:rPr>
          <w:rFonts w:ascii="Times New Roman" w:eastAsia="Calibri" w:hAnsi="Times New Roman" w:cs="Times New Roman"/>
          <w:b/>
          <w:sz w:val="24"/>
          <w:szCs w:val="24"/>
        </w:rPr>
        <w:t>të Lëndëve në</w:t>
      </w:r>
      <w:r w:rsidR="00A13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0C7E">
        <w:rPr>
          <w:rFonts w:ascii="Times New Roman" w:eastAsia="Calibri" w:hAnsi="Times New Roman" w:cs="Times New Roman"/>
          <w:b/>
          <w:sz w:val="24"/>
          <w:szCs w:val="24"/>
        </w:rPr>
        <w:t>Dhomën</w:t>
      </w:r>
      <w:r w:rsidR="00A13167">
        <w:rPr>
          <w:rFonts w:ascii="Times New Roman" w:eastAsia="Calibri" w:hAnsi="Times New Roman" w:cs="Times New Roman"/>
          <w:b/>
          <w:sz w:val="24"/>
          <w:szCs w:val="24"/>
        </w:rPr>
        <w:t xml:space="preserve"> e</w:t>
      </w:r>
      <w:r w:rsidR="009966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50C7E">
        <w:rPr>
          <w:rFonts w:ascii="Times New Roman" w:eastAsia="Calibri" w:hAnsi="Times New Roman" w:cs="Times New Roman"/>
          <w:b/>
          <w:sz w:val="24"/>
          <w:szCs w:val="24"/>
        </w:rPr>
        <w:t>Posaçme</w:t>
      </w:r>
    </w:p>
    <w:p w14:paraId="60EE2709" w14:textId="77777777" w:rsidR="005167C0" w:rsidRPr="002F2E7F" w:rsidRDefault="005167C0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C73D7" w14:textId="748B60EF" w:rsidR="009D4924" w:rsidRPr="001776F2" w:rsidRDefault="001776F2" w:rsidP="00177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D4924" w:rsidRPr="001776F2">
        <w:rPr>
          <w:rFonts w:ascii="Times New Roman" w:eastAsia="Calibri" w:hAnsi="Times New Roman" w:cs="Times New Roman"/>
          <w:sz w:val="24"/>
          <w:szCs w:val="24"/>
        </w:rPr>
        <w:t xml:space="preserve">Zyra për </w:t>
      </w:r>
      <w:r>
        <w:rPr>
          <w:rFonts w:ascii="Times New Roman" w:eastAsia="Calibri" w:hAnsi="Times New Roman" w:cs="Times New Roman"/>
          <w:sz w:val="24"/>
          <w:szCs w:val="24"/>
        </w:rPr>
        <w:t>Rexhistrimi</w:t>
      </w:r>
      <w:r w:rsidR="00256E4B">
        <w:rPr>
          <w:rFonts w:ascii="Times New Roman" w:eastAsia="Calibri" w:hAnsi="Times New Roman" w:cs="Times New Roman"/>
          <w:sz w:val="24"/>
          <w:szCs w:val="24"/>
        </w:rPr>
        <w:t>n</w:t>
      </w:r>
      <w:r w:rsidR="009D4924" w:rsidRPr="001776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167" w:rsidRPr="001776F2">
        <w:rPr>
          <w:rFonts w:ascii="Times New Roman" w:eastAsia="Calibri" w:hAnsi="Times New Roman" w:cs="Times New Roman"/>
          <w:sz w:val="24"/>
          <w:szCs w:val="24"/>
        </w:rPr>
        <w:t xml:space="preserve">dhe Menaxhimin </w:t>
      </w:r>
      <w:r w:rsidR="009D4924" w:rsidRPr="001776F2">
        <w:rPr>
          <w:rFonts w:ascii="Times New Roman" w:eastAsia="Calibri" w:hAnsi="Times New Roman" w:cs="Times New Roman"/>
          <w:sz w:val="24"/>
          <w:szCs w:val="24"/>
        </w:rPr>
        <w:t xml:space="preserve">e Lëndëve përbëhet nga: </w:t>
      </w:r>
    </w:p>
    <w:p w14:paraId="49A8D924" w14:textId="77777777" w:rsidR="001776F2" w:rsidRPr="001776F2" w:rsidRDefault="001776F2" w:rsidP="001776F2">
      <w:pPr>
        <w:pStyle w:val="ListParagraph"/>
        <w:spacing w:after="0" w:line="240" w:lineRule="auto"/>
        <w:ind w:left="4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4C458" w14:textId="276EF1A0" w:rsidR="006E1C82" w:rsidRDefault="009D4924" w:rsidP="006E1C8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E7F">
        <w:rPr>
          <w:rFonts w:ascii="Times New Roman" w:eastAsia="Calibri" w:hAnsi="Times New Roman" w:cs="Times New Roman"/>
          <w:sz w:val="24"/>
          <w:szCs w:val="24"/>
        </w:rPr>
        <w:t xml:space="preserve">Udhëheqës i Zyrës; </w:t>
      </w:r>
    </w:p>
    <w:p w14:paraId="7607CCF2" w14:textId="77777777" w:rsidR="006E1C82" w:rsidRDefault="009D4924" w:rsidP="006E1C8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E1C82">
        <w:rPr>
          <w:rFonts w:ascii="Times New Roman" w:eastAsia="Calibri" w:hAnsi="Times New Roman" w:cs="Times New Roman"/>
          <w:sz w:val="24"/>
          <w:szCs w:val="24"/>
        </w:rPr>
        <w:t>Referent;</w:t>
      </w:r>
      <w:r w:rsidR="006E1C8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6DDB6FDE" w14:textId="101ED3FF" w:rsidR="006E1C82" w:rsidRDefault="009D4924" w:rsidP="006E1C8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E1C82">
        <w:rPr>
          <w:rFonts w:ascii="Times New Roman" w:eastAsia="Calibri" w:hAnsi="Times New Roman" w:cs="Times New Roman"/>
          <w:sz w:val="24"/>
          <w:szCs w:val="24"/>
        </w:rPr>
        <w:t>Arkivist</w:t>
      </w:r>
      <w:r w:rsidR="000F7FFA" w:rsidRPr="006E1C82">
        <w:rPr>
          <w:rFonts w:ascii="Times New Roman" w:eastAsia="Calibri" w:hAnsi="Times New Roman" w:cs="Times New Roman"/>
          <w:sz w:val="24"/>
          <w:szCs w:val="24"/>
        </w:rPr>
        <w:t>;</w:t>
      </w:r>
      <w:r w:rsidRPr="006E1C82">
        <w:rPr>
          <w:rFonts w:ascii="Times New Roman" w:eastAsia="Calibri" w:hAnsi="Times New Roman" w:cs="Times New Roman"/>
          <w:sz w:val="24"/>
          <w:szCs w:val="24"/>
        </w:rPr>
        <w:t xml:space="preserve"> dhe</w:t>
      </w:r>
      <w:r w:rsidR="00B46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1C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5F85A5" w14:textId="616111FF" w:rsidR="009D4924" w:rsidRPr="00B4612C" w:rsidRDefault="009D4924" w:rsidP="006E1C8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E1C82">
        <w:rPr>
          <w:rFonts w:ascii="Times New Roman" w:eastAsia="Calibri" w:hAnsi="Times New Roman" w:cs="Times New Roman"/>
          <w:sz w:val="24"/>
          <w:szCs w:val="24"/>
        </w:rPr>
        <w:t>Dorëzues</w:t>
      </w:r>
      <w:r w:rsidR="00B461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FC5A52" w14:textId="77777777" w:rsidR="00B4612C" w:rsidRPr="006E1C82" w:rsidRDefault="00B4612C" w:rsidP="00B4612C">
      <w:pPr>
        <w:spacing w:after="0" w:line="240" w:lineRule="auto"/>
        <w:ind w:left="810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996D74B" w14:textId="77777777" w:rsidR="009D4924" w:rsidRPr="002F2E7F" w:rsidRDefault="009D4924" w:rsidP="00691F1B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5ACE359B" w14:textId="77777777" w:rsidR="009D4924" w:rsidRPr="002F2E7F" w:rsidRDefault="009D4924" w:rsidP="00691F1B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33EB6196" w14:textId="3C130BB9" w:rsidR="009D4924" w:rsidRPr="00562A3E" w:rsidRDefault="00562A3E" w:rsidP="00562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D4924" w:rsidRPr="00562A3E">
        <w:rPr>
          <w:rFonts w:ascii="Times New Roman" w:eastAsia="Calibri" w:hAnsi="Times New Roman" w:cs="Times New Roman"/>
          <w:sz w:val="24"/>
          <w:szCs w:val="24"/>
        </w:rPr>
        <w:t xml:space="preserve">Zyra për 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Rexhistrimin dhe </w:t>
      </w:r>
      <w:r w:rsidR="000F7FFA" w:rsidRPr="00562A3E">
        <w:rPr>
          <w:rFonts w:ascii="Times New Roman" w:eastAsia="Calibri" w:hAnsi="Times New Roman" w:cs="Times New Roman"/>
          <w:sz w:val="24"/>
          <w:szCs w:val="24"/>
        </w:rPr>
        <w:t>Menaxhimin e L</w:t>
      </w:r>
      <w:r w:rsidR="009D4924" w:rsidRPr="00562A3E">
        <w:rPr>
          <w:rFonts w:ascii="Times New Roman" w:eastAsia="Calibri" w:hAnsi="Times New Roman" w:cs="Times New Roman"/>
          <w:sz w:val="24"/>
          <w:szCs w:val="24"/>
        </w:rPr>
        <w:t xml:space="preserve">ëndëve është përgjegjës për pranimin, administrimin, menaxhimin, dorëzimin dhe arkivimin e lëndëve në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Dhomën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Posaçme</w:t>
      </w:r>
      <w:r w:rsidR="000F7FFA" w:rsidRPr="00562A3E">
        <w:rPr>
          <w:rFonts w:ascii="Times New Roman" w:eastAsia="Calibri" w:hAnsi="Times New Roman" w:cs="Times New Roman"/>
          <w:sz w:val="24"/>
          <w:szCs w:val="24"/>
        </w:rPr>
        <w:t>,</w:t>
      </w:r>
      <w:r w:rsidR="009D4924" w:rsidRPr="00562A3E">
        <w:rPr>
          <w:rFonts w:ascii="Times New Roman" w:eastAsia="Calibri" w:hAnsi="Times New Roman" w:cs="Times New Roman"/>
          <w:sz w:val="24"/>
          <w:szCs w:val="24"/>
        </w:rPr>
        <w:t xml:space="preserve"> sipas legjislacionit në fuqi, Rregulloreve të nxjerra nga Këshilli dhe përshkrimit të detyrave të punës. </w:t>
      </w:r>
    </w:p>
    <w:p w14:paraId="282F2392" w14:textId="12227A5E" w:rsidR="00B4612C" w:rsidRPr="002F2E7F" w:rsidRDefault="00B4612C" w:rsidP="00B4612C">
      <w:pPr>
        <w:spacing w:after="0" w:line="240" w:lineRule="auto"/>
        <w:ind w:left="45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B8F02" w14:textId="14772F43" w:rsidR="009D4924" w:rsidRPr="00B4612C" w:rsidRDefault="00562A3E" w:rsidP="00562A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D4924" w:rsidRPr="002F2E7F">
        <w:rPr>
          <w:rFonts w:ascii="Times New Roman" w:eastAsia="Calibri" w:hAnsi="Times New Roman" w:cs="Times New Roman"/>
          <w:sz w:val="24"/>
          <w:szCs w:val="24"/>
        </w:rPr>
        <w:t xml:space="preserve">Udhëheqësi i Zyrës, për punën e tij i përgjigjet dhe i raporton Administratorit të </w:t>
      </w:r>
      <w:r w:rsidR="00350C7E">
        <w:rPr>
          <w:rFonts w:ascii="Times New Roman" w:eastAsia="Calibri" w:hAnsi="Times New Roman" w:cs="Times New Roman"/>
          <w:sz w:val="24"/>
          <w:szCs w:val="24"/>
        </w:rPr>
        <w:t>Dhomës</w:t>
      </w:r>
      <w:r w:rsidR="00DA054A" w:rsidRPr="002F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DA1">
        <w:rPr>
          <w:rFonts w:ascii="Times New Roman" w:eastAsia="Calibri" w:hAnsi="Times New Roman" w:cs="Times New Roman"/>
          <w:sz w:val="24"/>
          <w:szCs w:val="24"/>
        </w:rPr>
        <w:t xml:space="preserve">dhe </w:t>
      </w:r>
      <w:r w:rsidR="00A13167">
        <w:rPr>
          <w:rFonts w:ascii="Times New Roman" w:eastAsia="Calibri" w:hAnsi="Times New Roman" w:cs="Times New Roman"/>
          <w:sz w:val="24"/>
          <w:szCs w:val="24"/>
        </w:rPr>
        <w:t xml:space="preserve">Gjyqtarit </w:t>
      </w:r>
      <w:r w:rsidR="00350C7E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A131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4798">
        <w:rPr>
          <w:rFonts w:ascii="Times New Roman" w:eastAsia="Calibri" w:hAnsi="Times New Roman" w:cs="Times New Roman"/>
          <w:sz w:val="24"/>
          <w:szCs w:val="24"/>
        </w:rPr>
        <w:t xml:space="preserve">ndërsa të punësuarit e </w:t>
      </w:r>
      <w:r w:rsidR="005A0754" w:rsidRPr="00DD7420">
        <w:rPr>
          <w:rFonts w:ascii="Times New Roman" w:eastAsia="Calibri" w:hAnsi="Times New Roman" w:cs="Times New Roman"/>
          <w:sz w:val="24"/>
          <w:szCs w:val="24"/>
        </w:rPr>
        <w:t>përcaktuar ne paragrafin 1, pik</w:t>
      </w:r>
      <w:r w:rsidR="005A0754">
        <w:rPr>
          <w:rFonts w:ascii="Times New Roman" w:eastAsia="Calibri" w:hAnsi="Times New Roman" w:cs="Times New Roman"/>
          <w:sz w:val="24"/>
          <w:szCs w:val="24"/>
        </w:rPr>
        <w:t>a</w:t>
      </w:r>
      <w:r w:rsidR="005A0754" w:rsidRPr="00DD7420">
        <w:rPr>
          <w:rFonts w:ascii="Times New Roman" w:eastAsia="Calibri" w:hAnsi="Times New Roman" w:cs="Times New Roman"/>
          <w:sz w:val="24"/>
          <w:szCs w:val="24"/>
        </w:rPr>
        <w:t xml:space="preserve"> 1.2</w:t>
      </w:r>
      <w:r w:rsidR="005A07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0754" w:rsidRPr="00DD7420">
        <w:rPr>
          <w:rFonts w:ascii="Times New Roman" w:eastAsia="Calibri" w:hAnsi="Times New Roman" w:cs="Times New Roman"/>
          <w:sz w:val="24"/>
          <w:szCs w:val="24"/>
        </w:rPr>
        <w:t>1.3</w:t>
      </w:r>
      <w:r w:rsidR="00256E4B" w:rsidRPr="00256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E4B">
        <w:rPr>
          <w:rFonts w:ascii="Times New Roman" w:eastAsia="Calibri" w:hAnsi="Times New Roman" w:cs="Times New Roman"/>
          <w:sz w:val="24"/>
          <w:szCs w:val="24"/>
        </w:rPr>
        <w:t>dhe</w:t>
      </w:r>
      <w:r w:rsidR="005A0754">
        <w:rPr>
          <w:rFonts w:ascii="Times New Roman" w:eastAsia="Calibri" w:hAnsi="Times New Roman" w:cs="Times New Roman"/>
          <w:sz w:val="24"/>
          <w:szCs w:val="24"/>
        </w:rPr>
        <w:t xml:space="preserve"> 1.4 </w:t>
      </w:r>
      <w:r w:rsidR="005A0754" w:rsidRPr="00DD7420">
        <w:rPr>
          <w:rFonts w:ascii="Times New Roman" w:eastAsia="Calibri" w:hAnsi="Times New Roman" w:cs="Times New Roman"/>
          <w:sz w:val="24"/>
          <w:szCs w:val="24"/>
        </w:rPr>
        <w:t xml:space="preserve">i përgjigjen dhe i raportojnë </w:t>
      </w:r>
      <w:r w:rsidR="00DA054A" w:rsidRPr="002F2E7F">
        <w:rPr>
          <w:rFonts w:ascii="Times New Roman" w:eastAsia="Calibri" w:hAnsi="Times New Roman" w:cs="Times New Roman"/>
          <w:sz w:val="24"/>
          <w:szCs w:val="24"/>
        </w:rPr>
        <w:t>Udhëheqësit të Zyrës</w:t>
      </w:r>
      <w:r w:rsidR="009D4924" w:rsidRPr="002F2E7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73736032" w14:textId="6D080CBA" w:rsidR="00B4612C" w:rsidRPr="00A13167" w:rsidRDefault="00B4612C" w:rsidP="00B461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A1F90" w14:textId="619CE345" w:rsidR="00A13167" w:rsidRPr="00562A3E" w:rsidRDefault="00562A3E" w:rsidP="00562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Vlerësimi i performancës të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Udhëheqësit</w:t>
      </w:r>
      <w:r w:rsidR="005A0754" w:rsidRPr="00562A3E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="00D60D55" w:rsidRPr="00562A3E">
        <w:rPr>
          <w:rFonts w:ascii="Times New Roman" w:eastAsia="Calibri" w:hAnsi="Times New Roman" w:cs="Times New Roman"/>
          <w:sz w:val="24"/>
          <w:szCs w:val="24"/>
        </w:rPr>
        <w:t>ë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Zyrës</w:t>
      </w:r>
      <w:r w:rsidR="005A0754" w:rsidRPr="00562A3E"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="00D60D55" w:rsidRPr="00562A3E">
        <w:rPr>
          <w:rFonts w:ascii="Times New Roman" w:eastAsia="Calibri" w:hAnsi="Times New Roman" w:cs="Times New Roman"/>
          <w:sz w:val="24"/>
          <w:szCs w:val="24"/>
        </w:rPr>
        <w:t>ë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het nga Administratori i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Dhomës</w:t>
      </w:r>
      <w:r w:rsidR="005A0754" w:rsidRPr="00562A3E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D60D55" w:rsidRPr="00562A3E">
        <w:rPr>
          <w:rFonts w:ascii="Times New Roman" w:eastAsia="Calibri" w:hAnsi="Times New Roman" w:cs="Times New Roman"/>
          <w:sz w:val="24"/>
          <w:szCs w:val="24"/>
        </w:rPr>
        <w:t>ë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 koordinim me </w:t>
      </w:r>
      <w:r w:rsidR="008D4798" w:rsidRPr="00562A3E">
        <w:rPr>
          <w:rFonts w:ascii="Times New Roman" w:eastAsia="Calibri" w:hAnsi="Times New Roman" w:cs="Times New Roman"/>
          <w:sz w:val="24"/>
          <w:szCs w:val="24"/>
        </w:rPr>
        <w:t>Kryetarin e Gjykat</w:t>
      </w:r>
      <w:r w:rsidR="002164EE" w:rsidRPr="00562A3E">
        <w:rPr>
          <w:rFonts w:ascii="Times New Roman" w:eastAsia="Calibri" w:hAnsi="Times New Roman" w:cs="Times New Roman"/>
          <w:sz w:val="24"/>
          <w:szCs w:val="24"/>
        </w:rPr>
        <w:t>ë</w:t>
      </w:r>
      <w:r w:rsidR="008D4798" w:rsidRPr="00562A3E">
        <w:rPr>
          <w:rFonts w:ascii="Times New Roman" w:eastAsia="Calibri" w:hAnsi="Times New Roman" w:cs="Times New Roman"/>
          <w:sz w:val="24"/>
          <w:szCs w:val="24"/>
        </w:rPr>
        <w:t xml:space="preserve">s dhe 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Gjyqtarin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Mbikëqyrës</w:t>
      </w:r>
      <w:r w:rsidR="00C45EF9" w:rsidRPr="00562A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ndërsa</w:t>
      </w:r>
      <w:r w:rsidR="00C45EF9" w:rsidRPr="00562A3E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>lerësimi i performancës i t</w:t>
      </w:r>
      <w:r w:rsidR="00D60D55" w:rsidRPr="00562A3E">
        <w:rPr>
          <w:rFonts w:ascii="Times New Roman" w:eastAsia="Calibri" w:hAnsi="Times New Roman" w:cs="Times New Roman"/>
          <w:sz w:val="24"/>
          <w:szCs w:val="24"/>
        </w:rPr>
        <w:t>ë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 punësuarve sipas </w:t>
      </w:r>
      <w:r w:rsidR="005A0754" w:rsidRPr="00562A3E">
        <w:rPr>
          <w:rFonts w:ascii="Times New Roman" w:eastAsia="Calibri" w:hAnsi="Times New Roman" w:cs="Times New Roman"/>
          <w:sz w:val="24"/>
          <w:szCs w:val="24"/>
        </w:rPr>
        <w:t>paragrafit 1, pika 1.2, 1.3</w:t>
      </w:r>
      <w:r w:rsidR="00256E4B" w:rsidRPr="00256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E4B" w:rsidRPr="00562A3E">
        <w:rPr>
          <w:rFonts w:ascii="Times New Roman" w:eastAsia="Calibri" w:hAnsi="Times New Roman" w:cs="Times New Roman"/>
          <w:sz w:val="24"/>
          <w:szCs w:val="24"/>
        </w:rPr>
        <w:t>dhe</w:t>
      </w:r>
      <w:r w:rsidR="00256E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754" w:rsidRPr="00562A3E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bëhet nga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Udhëheqësi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5EF9" w:rsidRPr="00562A3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Zyrës</w:t>
      </w:r>
      <w:r w:rsidR="00C45EF9" w:rsidRPr="00562A3E">
        <w:rPr>
          <w:rFonts w:ascii="Times New Roman" w:eastAsia="Calibri" w:hAnsi="Times New Roman" w:cs="Times New Roman"/>
          <w:sz w:val="24"/>
          <w:szCs w:val="24"/>
        </w:rPr>
        <w:t xml:space="preserve"> ne koordinim me Administratorin e </w:t>
      </w:r>
      <w:r w:rsidR="00350C7E" w:rsidRPr="00562A3E">
        <w:rPr>
          <w:rFonts w:ascii="Times New Roman" w:eastAsia="Calibri" w:hAnsi="Times New Roman" w:cs="Times New Roman"/>
          <w:sz w:val="24"/>
          <w:szCs w:val="24"/>
        </w:rPr>
        <w:t>Dhomës</w:t>
      </w:r>
      <w:r w:rsidR="00A13167" w:rsidRPr="00562A3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BC8F4D" w14:textId="66385E44" w:rsidR="005A0754" w:rsidRDefault="005A0754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1B853A10" w14:textId="611125BE" w:rsidR="001357B8" w:rsidRDefault="001357B8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69E1D11F" w14:textId="77777777" w:rsidR="001357B8" w:rsidRDefault="001357B8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10AF04C3" w14:textId="02C020F2" w:rsidR="005A2D4B" w:rsidRPr="002F2E7F" w:rsidRDefault="005A2D4B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lastRenderedPageBreak/>
        <w:t>Neni 1</w:t>
      </w:r>
      <w:r w:rsidR="005A075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8</w:t>
      </w: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</w:p>
    <w:p w14:paraId="255663C4" w14:textId="408D1EE3" w:rsidR="00B37A29" w:rsidRPr="002F2E7F" w:rsidRDefault="00B37A29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Organogrami </w:t>
      </w:r>
    </w:p>
    <w:p w14:paraId="7E3E0F25" w14:textId="77777777" w:rsidR="00B33D3E" w:rsidRPr="002F2E7F" w:rsidRDefault="00B33D3E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2DD80072" w14:textId="4D8D5DB6" w:rsidR="00B30B75" w:rsidRPr="00B4612C" w:rsidRDefault="00B37A29" w:rsidP="00B461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>Pjesë përbërëse e kës</w:t>
      </w:r>
      <w:r w:rsidR="005A2D4B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aj Rregullore </w:t>
      </w:r>
      <w:r w:rsidR="002164EE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>ë</w:t>
      </w:r>
      <w:r w:rsidR="008D4798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>sht</w:t>
      </w:r>
      <w:r w:rsidR="002164EE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>ë</w:t>
      </w:r>
      <w:r w:rsidR="005A2D4B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Organogram</w:t>
      </w:r>
      <w:r w:rsidR="008D4798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>i</w:t>
      </w:r>
      <w:r w:rsidR="000F7FFA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="008D4798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i </w:t>
      </w:r>
      <w:r w:rsidR="00DA054A" w:rsidRPr="00B4612C">
        <w:rPr>
          <w:rFonts w:ascii="Times New Roman" w:eastAsia="Calibri" w:hAnsi="Times New Roman" w:cs="Times New Roman"/>
          <w:sz w:val="24"/>
          <w:szCs w:val="24"/>
          <w:lang w:eastAsia="ja-JP"/>
        </w:rPr>
        <w:t>Gjykatës Supreme</w:t>
      </w:r>
      <w:r w:rsidR="00487890">
        <w:rPr>
          <w:rFonts w:ascii="Times New Roman" w:eastAsia="Calibri" w:hAnsi="Times New Roman" w:cs="Times New Roman"/>
          <w:sz w:val="24"/>
          <w:szCs w:val="24"/>
          <w:lang w:eastAsia="ja-JP"/>
        </w:rPr>
        <w:t>.</w:t>
      </w:r>
    </w:p>
    <w:p w14:paraId="43B8960B" w14:textId="27CC5121" w:rsidR="00B4612C" w:rsidRDefault="00B4612C" w:rsidP="009178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33C5961F" w14:textId="77777777" w:rsidR="00B4612C" w:rsidRPr="002F2E7F" w:rsidRDefault="00B4612C" w:rsidP="00B4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Neni 1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9</w:t>
      </w:r>
    </w:p>
    <w:p w14:paraId="3E1CE234" w14:textId="34E21CC2" w:rsidR="00B4612C" w:rsidRPr="002F2E7F" w:rsidRDefault="00B4612C" w:rsidP="00B46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Shfuqizimi</w:t>
      </w:r>
    </w:p>
    <w:p w14:paraId="18DA6D5D" w14:textId="0D86DFB5" w:rsidR="00B4612C" w:rsidRDefault="00B4612C" w:rsidP="00B4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66BAF3D7" w14:textId="393C8DD6" w:rsidR="00B4612C" w:rsidRPr="00D60D55" w:rsidRDefault="00B4612C" w:rsidP="00B4612C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186790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Me hyrjen në fuqi të kësaj Rregullore shfuqizohet Rregullore Nr.03/2015 për Organizimin e Brendshëm dhe Sistematizimin e Vendeve të Punës </w:t>
      </w:r>
      <w:r w:rsidR="00186790" w:rsidRPr="00186790">
        <w:rPr>
          <w:rFonts w:ascii="Times New Roman" w:eastAsia="Calibri" w:hAnsi="Times New Roman" w:cs="Times New Roman"/>
          <w:sz w:val="24"/>
          <w:szCs w:val="24"/>
          <w:lang w:eastAsia="ja-JP"/>
        </w:rPr>
        <w:t>në</w:t>
      </w:r>
      <w:r w:rsidRPr="00186790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Gjykatë</w:t>
      </w:r>
      <w:r w:rsidR="00186790" w:rsidRPr="00186790">
        <w:rPr>
          <w:rFonts w:ascii="Times New Roman" w:eastAsia="Calibri" w:hAnsi="Times New Roman" w:cs="Times New Roman"/>
          <w:sz w:val="24"/>
          <w:szCs w:val="24"/>
          <w:lang w:eastAsia="ja-JP"/>
        </w:rPr>
        <w:t>n</w:t>
      </w:r>
      <w:r w:rsidRPr="00186790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Supreme</w:t>
      </w:r>
      <w:r w:rsidR="00487890" w:rsidRPr="00186790">
        <w:rPr>
          <w:rFonts w:ascii="Times New Roman" w:eastAsia="Calibri" w:hAnsi="Times New Roman" w:cs="Times New Roman"/>
          <w:sz w:val="24"/>
          <w:szCs w:val="24"/>
          <w:lang w:eastAsia="ja-JP"/>
        </w:rPr>
        <w:t>.</w:t>
      </w:r>
      <w:r w:rsidRPr="00D60D55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14:paraId="02A0B47D" w14:textId="67DB53E7" w:rsidR="00B4612C" w:rsidRDefault="00B4612C" w:rsidP="00B461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55C30B94" w14:textId="10B77573" w:rsidR="00B37A29" w:rsidRPr="002F2E7F" w:rsidRDefault="00B30B75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Neni </w:t>
      </w:r>
      <w:r w:rsidR="00B4612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20</w:t>
      </w:r>
    </w:p>
    <w:p w14:paraId="36A01777" w14:textId="77777777" w:rsidR="00B30B75" w:rsidRPr="002F2E7F" w:rsidRDefault="00B37A29" w:rsidP="0069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Dispozitat</w:t>
      </w:r>
      <w:r w:rsidRPr="002F2E7F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kalimtare dhe përfundimtare</w:t>
      </w:r>
    </w:p>
    <w:p w14:paraId="36B0FCE2" w14:textId="77777777" w:rsidR="00B33D3E" w:rsidRPr="002F2E7F" w:rsidRDefault="00B33D3E" w:rsidP="00D60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246E4619" w14:textId="0EAC2E1B" w:rsidR="000078EB" w:rsidRDefault="000078EB" w:rsidP="0000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1. 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Sekretariati i </w:t>
      </w:r>
      <w:r w:rsidR="00A607F4">
        <w:rPr>
          <w:rFonts w:ascii="Times New Roman" w:eastAsia="Calibri" w:hAnsi="Times New Roman" w:cs="Times New Roman"/>
          <w:sz w:val="24"/>
          <w:szCs w:val="24"/>
          <w:lang w:eastAsia="ja-JP"/>
        </w:rPr>
        <w:t>Këshillit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, j</w:t>
      </w:r>
      <w:r w:rsidR="003F62EF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o më vonë se gjashtë (6) muaj pas hyr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jes në fuqi të kësaj </w:t>
      </w:r>
      <w:r w:rsidR="0091781A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regullore</w:t>
      </w:r>
      <w:r w:rsidR="0091781A">
        <w:rPr>
          <w:rFonts w:ascii="Times New Roman" w:eastAsia="Calibri" w:hAnsi="Times New Roman" w:cs="Times New Roman"/>
          <w:sz w:val="24"/>
          <w:szCs w:val="24"/>
          <w:lang w:eastAsia="ja-JP"/>
        </w:rPr>
        <w:t>je</w:t>
      </w:r>
      <w:r w:rsidR="00487890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do t’i ndryshoj dhe harmonizoj të gjitha pozitat e punonjësve mbështetës</w:t>
      </w:r>
      <w:r w:rsidR="00487890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me titujt e përcaktuar në këtë </w:t>
      </w:r>
      <w:r w:rsidR="00A607F4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regullore, </w:t>
      </w:r>
      <w:r w:rsidR="003F62EF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pa i dëmtuar në </w:t>
      </w:r>
      <w:r w:rsidR="00895143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pag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ë</w:t>
      </w:r>
      <w:r w:rsidR="003F62EF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.</w:t>
      </w:r>
    </w:p>
    <w:p w14:paraId="0849F241" w14:textId="0BE9D3C8" w:rsidR="003F62EF" w:rsidRDefault="003F62EF" w:rsidP="0000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14:paraId="17DF5A45" w14:textId="10F85719" w:rsidR="00BD0D14" w:rsidRPr="000078EB" w:rsidRDefault="000078EB" w:rsidP="000078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2. </w:t>
      </w:r>
      <w:r w:rsidR="00A607F4">
        <w:rPr>
          <w:rFonts w:ascii="Times New Roman" w:eastAsia="Calibri" w:hAnsi="Times New Roman" w:cs="Times New Roman"/>
          <w:sz w:val="24"/>
          <w:szCs w:val="24"/>
          <w:lang w:eastAsia="ja-JP"/>
        </w:rPr>
        <w:t>Sekretariati i Këshillit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, j</w:t>
      </w:r>
      <w:r w:rsidR="00BD0D14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o më vonë se gjashtë (6) muaj pas hyrjes në fuqi të kësaj </w:t>
      </w:r>
      <w:r w:rsidR="00A607F4">
        <w:rPr>
          <w:rFonts w:ascii="Times New Roman" w:eastAsia="Calibri" w:hAnsi="Times New Roman" w:cs="Times New Roman"/>
          <w:sz w:val="24"/>
          <w:szCs w:val="24"/>
          <w:lang w:eastAsia="ja-JP"/>
        </w:rPr>
        <w:t>r</w:t>
      </w:r>
      <w:r w:rsidR="00BD0D14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regullore</w:t>
      </w:r>
      <w:r w:rsidR="00A607F4">
        <w:rPr>
          <w:rFonts w:ascii="Times New Roman" w:eastAsia="Calibri" w:hAnsi="Times New Roman" w:cs="Times New Roman"/>
          <w:sz w:val="24"/>
          <w:szCs w:val="24"/>
          <w:lang w:eastAsia="ja-JP"/>
        </w:rPr>
        <w:t>je</w:t>
      </w:r>
      <w:r w:rsidR="00487890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do </w:t>
      </w:r>
      <w:r w:rsidR="00BD0D14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të bëjë përshkrimet e detyrave të punë</w:t>
      </w:r>
      <w:r w:rsidR="00C45EF9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s 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për pozitat e punonjësve mbështetës</w:t>
      </w:r>
      <w:r w:rsidR="00487890">
        <w:rPr>
          <w:rFonts w:ascii="Times New Roman" w:eastAsia="Calibri" w:hAnsi="Times New Roman" w:cs="Times New Roman"/>
          <w:sz w:val="24"/>
          <w:szCs w:val="24"/>
          <w:lang w:eastAsia="ja-JP"/>
        </w:rPr>
        <w:t>,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sipas </w:t>
      </w:r>
      <w:r w:rsidR="00C45EF9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>tituj</w:t>
      </w:r>
      <w:r w:rsidR="00D60D55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ve të përcaktuar me këtë Rregullore. </w:t>
      </w:r>
      <w:r w:rsidR="00BD0D14" w:rsidRPr="000078EB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14:paraId="4A73FFE0" w14:textId="22322743" w:rsidR="00EF1678" w:rsidRDefault="00EF1678" w:rsidP="00A60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5F2C1BED" w14:textId="6ECE7DE1" w:rsidR="00BD0D14" w:rsidRPr="002F2E7F" w:rsidRDefault="00BD0D14" w:rsidP="00BD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2F2E7F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Neni </w:t>
      </w:r>
      <w:r w:rsidR="005A075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20</w:t>
      </w:r>
    </w:p>
    <w:p w14:paraId="3A382DFD" w14:textId="77777777" w:rsidR="00BD0D14" w:rsidRPr="002F2E7F" w:rsidRDefault="00BD0D14" w:rsidP="00BD0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Hyrja n</w:t>
      </w:r>
      <w:r w:rsidR="004D4B67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ë</w:t>
      </w:r>
      <w:r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fuqi</w:t>
      </w:r>
    </w:p>
    <w:p w14:paraId="1849030D" w14:textId="77777777" w:rsidR="00BD0D14" w:rsidRDefault="00BD0D14" w:rsidP="00BD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4406CFC8" w14:textId="77777777" w:rsidR="00BD0D14" w:rsidRPr="00BD0D14" w:rsidRDefault="00BD0D14" w:rsidP="00BD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202962E4" w14:textId="77777777" w:rsidR="00DA54E7" w:rsidRPr="008940FC" w:rsidRDefault="00DA54E7" w:rsidP="00DA54E7">
      <w:pPr>
        <w:jc w:val="both"/>
        <w:rPr>
          <w:rFonts w:ascii="Times New Roman" w:hAnsi="Times New Roman" w:cs="Times New Roman"/>
          <w:sz w:val="24"/>
          <w:szCs w:val="24"/>
        </w:rPr>
      </w:pPr>
      <w:r w:rsidRPr="008940FC">
        <w:rPr>
          <w:rFonts w:ascii="Times New Roman" w:hAnsi="Times New Roman" w:cs="Times New Roman"/>
          <w:sz w:val="24"/>
          <w:szCs w:val="24"/>
        </w:rPr>
        <w:t>Kjo rregullore hyn në fuqi në ditën e miratimit nga Këshilli Gjyqësor i Kosovës.</w:t>
      </w:r>
    </w:p>
    <w:p w14:paraId="75D0F866" w14:textId="0171E019" w:rsidR="000F7FFA" w:rsidRDefault="000F7FFA" w:rsidP="0069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6CD65E8F" w14:textId="77777777" w:rsidR="00BD0D14" w:rsidRDefault="00BD0D14" w:rsidP="0069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76F67760" w14:textId="77777777" w:rsidR="00BD0D14" w:rsidRPr="002F2E7F" w:rsidRDefault="00BD0D14" w:rsidP="00691F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5A0BC12C" w14:textId="77777777" w:rsidR="006A0BCE" w:rsidRPr="008940FC" w:rsidRDefault="006A0BCE" w:rsidP="006A0BCE">
      <w:pPr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8940FC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Albert Zogaj, </w:t>
      </w:r>
    </w:p>
    <w:p w14:paraId="0FFEAC80" w14:textId="77777777" w:rsidR="006A0BCE" w:rsidRPr="008940FC" w:rsidRDefault="006A0BCE" w:rsidP="006A0BCE">
      <w:pPr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8940FC">
        <w:rPr>
          <w:rFonts w:ascii="Times New Roman" w:eastAsia="Cambria" w:hAnsi="Times New Roman" w:cs="Times New Roman"/>
          <w:sz w:val="24"/>
          <w:szCs w:val="24"/>
        </w:rPr>
        <w:t>_____________________</w:t>
      </w:r>
    </w:p>
    <w:p w14:paraId="382C531D" w14:textId="77777777" w:rsidR="006A0BCE" w:rsidRPr="008940FC" w:rsidRDefault="006A0BCE" w:rsidP="006A0BCE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8940FC">
        <w:rPr>
          <w:rFonts w:ascii="Times New Roman" w:eastAsia="Cambria" w:hAnsi="Times New Roman" w:cs="Times New Roman"/>
          <w:b/>
          <w:sz w:val="24"/>
          <w:szCs w:val="24"/>
        </w:rPr>
        <w:t>Kr</w:t>
      </w:r>
      <w:r w:rsidRPr="008940FC">
        <w:rPr>
          <w:rFonts w:ascii="Times New Roman" w:eastAsia="Cambria" w:hAnsi="Times New Roman" w:cs="Times New Roman"/>
          <w:b/>
          <w:spacing w:val="-1"/>
          <w:sz w:val="24"/>
          <w:szCs w:val="24"/>
        </w:rPr>
        <w:t>y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8940FC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8940FC">
        <w:rPr>
          <w:rFonts w:ascii="Times New Roman" w:eastAsia="Cambria" w:hAnsi="Times New Roman" w:cs="Times New Roman"/>
          <w:b/>
          <w:spacing w:val="-2"/>
          <w:sz w:val="24"/>
          <w:szCs w:val="24"/>
        </w:rPr>
        <w:t>u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8940FC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 xml:space="preserve"> i Kë</w:t>
      </w:r>
      <w:r w:rsidRPr="008940FC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h</w:t>
      </w:r>
      <w:r w:rsidRPr="008940FC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l</w:t>
      </w:r>
      <w:r w:rsidRPr="008940FC">
        <w:rPr>
          <w:rFonts w:ascii="Times New Roman" w:eastAsia="Cambria" w:hAnsi="Times New Roman" w:cs="Times New Roman"/>
          <w:b/>
          <w:spacing w:val="-2"/>
          <w:sz w:val="24"/>
          <w:szCs w:val="24"/>
        </w:rPr>
        <w:t>l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8940FC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t 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G</w:t>
      </w:r>
      <w:r w:rsidRPr="008940FC">
        <w:rPr>
          <w:rFonts w:ascii="Times New Roman" w:eastAsia="Cambria" w:hAnsi="Times New Roman" w:cs="Times New Roman"/>
          <w:b/>
          <w:spacing w:val="-2"/>
          <w:sz w:val="24"/>
          <w:szCs w:val="24"/>
        </w:rPr>
        <w:t>j</w:t>
      </w:r>
      <w:r w:rsidRPr="008940FC">
        <w:rPr>
          <w:rFonts w:ascii="Times New Roman" w:eastAsia="Cambria" w:hAnsi="Times New Roman" w:cs="Times New Roman"/>
          <w:b/>
          <w:spacing w:val="-1"/>
          <w:sz w:val="24"/>
          <w:szCs w:val="24"/>
        </w:rPr>
        <w:t>yq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8940FC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or</w:t>
      </w:r>
      <w:r w:rsidRPr="008940FC">
        <w:rPr>
          <w:rFonts w:ascii="Times New Roman" w:eastAsia="Cambria" w:hAnsi="Times New Roman" w:cs="Times New Roman"/>
          <w:b/>
          <w:spacing w:val="-3"/>
          <w:sz w:val="24"/>
          <w:szCs w:val="24"/>
        </w:rPr>
        <w:t xml:space="preserve"> 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të</w:t>
      </w:r>
      <w:r w:rsidRPr="008940FC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8940FC">
        <w:rPr>
          <w:rFonts w:ascii="Times New Roman" w:eastAsia="Cambria" w:hAnsi="Times New Roman" w:cs="Times New Roman"/>
          <w:b/>
          <w:spacing w:val="-2"/>
          <w:sz w:val="24"/>
          <w:szCs w:val="24"/>
        </w:rPr>
        <w:t>o</w:t>
      </w:r>
      <w:r w:rsidRPr="008940FC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ov</w:t>
      </w:r>
      <w:r w:rsidRPr="008940FC">
        <w:rPr>
          <w:rFonts w:ascii="Times New Roman" w:eastAsia="Cambria" w:hAnsi="Times New Roman" w:cs="Times New Roman"/>
          <w:b/>
          <w:spacing w:val="-3"/>
          <w:sz w:val="24"/>
          <w:szCs w:val="24"/>
        </w:rPr>
        <w:t>ë</w:t>
      </w:r>
      <w:r w:rsidRPr="008940FC">
        <w:rPr>
          <w:rFonts w:ascii="Times New Roman" w:eastAsia="Cambria" w:hAnsi="Times New Roman" w:cs="Times New Roman"/>
          <w:b/>
          <w:sz w:val="24"/>
          <w:szCs w:val="24"/>
        </w:rPr>
        <w:t>s</w:t>
      </w:r>
    </w:p>
    <w:p w14:paraId="2DBAC35E" w14:textId="77777777" w:rsidR="00406C2C" w:rsidRDefault="002C6D29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6A0BCE" w:rsidRPr="008940FC">
        <w:rPr>
          <w:rFonts w:ascii="Times New Roman" w:eastAsia="MS Mincho" w:hAnsi="Times New Roman" w:cs="Times New Roman"/>
          <w:sz w:val="24"/>
          <w:szCs w:val="24"/>
        </w:rPr>
        <w:t>D</w:t>
      </w:r>
      <w:r w:rsidR="006A0BCE" w:rsidRPr="00C10E39">
        <w:rPr>
          <w:rFonts w:ascii="Times New Roman" w:eastAsia="MS Mincho" w:hAnsi="Times New Roman" w:cs="Times New Roman"/>
          <w:color w:val="000000"/>
          <w:sz w:val="24"/>
          <w:szCs w:val="24"/>
        </w:rPr>
        <w:t>atë:____._____.__________</w:t>
      </w:r>
      <w:r w:rsidR="006A0BCE" w:rsidRPr="00C10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30195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5895FE9D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2B822A68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3A9A3A2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768140BC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C6F66CC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47EBCD75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79ADEAD1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4895D99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2CA33C0C" w14:textId="77777777" w:rsidR="00406C2C" w:rsidRDefault="00406C2C" w:rsidP="002C6D29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</w:p>
    <w:p w14:paraId="1E7A8C9C" w14:textId="72B0C70B" w:rsidR="00A91A85" w:rsidRPr="000F7FFA" w:rsidRDefault="00406C2C" w:rsidP="0040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 w14:anchorId="52F88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3pt">
            <v:imagedata r:id="rId8" o:title="Untitled"/>
          </v:shape>
        </w:pict>
      </w:r>
      <w:bookmarkEnd w:id="0"/>
    </w:p>
    <w:sectPr w:rsidR="00A91A85" w:rsidRPr="000F7FFA" w:rsidSect="00C67B47">
      <w:headerReference w:type="first" r:id="rId9"/>
      <w:pgSz w:w="12240" w:h="15840"/>
      <w:pgMar w:top="1350" w:right="1440" w:bottom="1530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740D" w14:textId="77777777" w:rsidR="00A762CE" w:rsidRDefault="00A762CE" w:rsidP="00B37A29">
      <w:pPr>
        <w:spacing w:after="0" w:line="240" w:lineRule="auto"/>
      </w:pPr>
      <w:r>
        <w:separator/>
      </w:r>
    </w:p>
  </w:endnote>
  <w:endnote w:type="continuationSeparator" w:id="0">
    <w:p w14:paraId="0F591375" w14:textId="77777777" w:rsidR="00A762CE" w:rsidRDefault="00A762CE" w:rsidP="00B3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4C22" w14:textId="77777777" w:rsidR="00A762CE" w:rsidRDefault="00A762CE" w:rsidP="00B37A29">
      <w:pPr>
        <w:spacing w:after="0" w:line="240" w:lineRule="auto"/>
      </w:pPr>
      <w:r>
        <w:separator/>
      </w:r>
    </w:p>
  </w:footnote>
  <w:footnote w:type="continuationSeparator" w:id="0">
    <w:p w14:paraId="7EC70F4E" w14:textId="77777777" w:rsidR="00A762CE" w:rsidRDefault="00A762CE" w:rsidP="00B3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516"/>
      <w:tblW w:w="9072" w:type="dxa"/>
      <w:tblLook w:val="04A0" w:firstRow="1" w:lastRow="0" w:firstColumn="1" w:lastColumn="0" w:noHBand="0" w:noVBand="1"/>
    </w:tblPr>
    <w:tblGrid>
      <w:gridCol w:w="9072"/>
    </w:tblGrid>
    <w:tr w:rsidR="0073317C" w:rsidRPr="009253BE" w14:paraId="3A9CF770" w14:textId="77777777" w:rsidTr="0071476F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14:paraId="6E3677C0" w14:textId="77777777" w:rsidR="0073317C" w:rsidRPr="009253BE" w:rsidRDefault="0073317C" w:rsidP="0071476F">
          <w:pPr>
            <w:spacing w:after="200" w:line="276" w:lineRule="auto"/>
            <w:jc w:val="center"/>
            <w:rPr>
              <w:sz w:val="24"/>
              <w:szCs w:val="24"/>
            </w:rPr>
          </w:pPr>
          <w:r w:rsidRPr="009253BE">
            <w:rPr>
              <w:noProof/>
              <w:sz w:val="24"/>
              <w:szCs w:val="24"/>
              <w:lang w:val="en-US"/>
            </w:rPr>
            <w:drawing>
              <wp:inline distT="0" distB="0" distL="0" distR="0" wp14:anchorId="6D55C42F" wp14:editId="0E543D8E">
                <wp:extent cx="828000" cy="930155"/>
                <wp:effectExtent l="0" t="0" r="0" b="3810"/>
                <wp:docPr id="16" name="Picture 16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17C" w:rsidRPr="009253BE" w14:paraId="3A3D169D" w14:textId="77777777" w:rsidTr="0071476F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14:paraId="32CD52BD" w14:textId="77777777" w:rsidR="0073317C" w:rsidRPr="009253BE" w:rsidRDefault="0073317C" w:rsidP="0071476F">
          <w:pPr>
            <w:tabs>
              <w:tab w:val="left" w:pos="184"/>
              <w:tab w:val="left" w:pos="252"/>
              <w:tab w:val="center" w:pos="2198"/>
            </w:tabs>
            <w:jc w:val="center"/>
            <w:outlineLvl w:val="1"/>
            <w:rPr>
              <w:rFonts w:eastAsia="Times New Roman"/>
              <w:b/>
              <w:sz w:val="24"/>
              <w:szCs w:val="24"/>
            </w:rPr>
          </w:pPr>
          <w:r w:rsidRPr="009253BE">
            <w:rPr>
              <w:rFonts w:eastAsia="Times New Roman"/>
              <w:b/>
              <w:sz w:val="24"/>
              <w:szCs w:val="24"/>
            </w:rPr>
            <w:t>REPUBLIKA E KOSOVËS</w:t>
          </w:r>
        </w:p>
        <w:p w14:paraId="09EBE857" w14:textId="77777777" w:rsidR="0073317C" w:rsidRPr="009253BE" w:rsidRDefault="0073317C" w:rsidP="0071476F">
          <w:pPr>
            <w:spacing w:after="120" w:line="276" w:lineRule="auto"/>
            <w:jc w:val="center"/>
            <w:rPr>
              <w:sz w:val="24"/>
              <w:szCs w:val="24"/>
            </w:rPr>
          </w:pPr>
          <w:r w:rsidRPr="009253BE">
            <w:rPr>
              <w:sz w:val="24"/>
              <w:szCs w:val="24"/>
            </w:rPr>
            <w:t>REPUBLIKA KOSOVA – REPUBLIC OF KOSOVO</w:t>
          </w:r>
        </w:p>
      </w:tc>
    </w:tr>
    <w:tr w:rsidR="0073317C" w:rsidRPr="009253BE" w14:paraId="55670C75" w14:textId="77777777" w:rsidTr="0071476F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14:paraId="54996A0A" w14:textId="77777777" w:rsidR="0073317C" w:rsidRPr="009253BE" w:rsidRDefault="0073317C" w:rsidP="0071476F">
          <w:pPr>
            <w:tabs>
              <w:tab w:val="left" w:pos="184"/>
              <w:tab w:val="left" w:pos="252"/>
              <w:tab w:val="center" w:pos="2198"/>
            </w:tabs>
            <w:jc w:val="center"/>
            <w:outlineLvl w:val="1"/>
            <w:rPr>
              <w:rFonts w:eastAsia="Times New Roman"/>
              <w:b/>
              <w:sz w:val="24"/>
              <w:szCs w:val="24"/>
            </w:rPr>
          </w:pPr>
          <w:r w:rsidRPr="009253BE">
            <w:rPr>
              <w:rFonts w:eastAsia="Times New Roman"/>
              <w:b/>
              <w:sz w:val="24"/>
              <w:szCs w:val="24"/>
            </w:rPr>
            <w:t>KËSHILLI GJYQËSOR I KOSOVËS</w:t>
          </w:r>
        </w:p>
        <w:p w14:paraId="1C85D5C8" w14:textId="77777777" w:rsidR="0073317C" w:rsidRPr="009253BE" w:rsidRDefault="0073317C" w:rsidP="0071476F">
          <w:pPr>
            <w:spacing w:after="120" w:line="276" w:lineRule="auto"/>
            <w:jc w:val="center"/>
            <w:rPr>
              <w:sz w:val="24"/>
              <w:szCs w:val="24"/>
            </w:rPr>
          </w:pPr>
          <w:r w:rsidRPr="009253BE">
            <w:rPr>
              <w:sz w:val="24"/>
              <w:szCs w:val="24"/>
            </w:rPr>
            <w:t>SUDSKI SAVET KOSOVA - KOSOVO JUDICIAL COUNCIL</w:t>
          </w:r>
        </w:p>
      </w:tc>
    </w:tr>
  </w:tbl>
  <w:p w14:paraId="68633A1F" w14:textId="77777777" w:rsidR="002A605F" w:rsidRDefault="00A762CE" w:rsidP="00B33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DE6"/>
    <w:multiLevelType w:val="multilevel"/>
    <w:tmpl w:val="6986B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2745E39"/>
    <w:multiLevelType w:val="multilevel"/>
    <w:tmpl w:val="D74C0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E7762E"/>
    <w:multiLevelType w:val="multilevel"/>
    <w:tmpl w:val="0EE83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615023C"/>
    <w:multiLevelType w:val="multilevel"/>
    <w:tmpl w:val="72CC8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73240C7"/>
    <w:multiLevelType w:val="multilevel"/>
    <w:tmpl w:val="CDB4E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5" w15:restartNumberingAfterBreak="0">
    <w:nsid w:val="0974592D"/>
    <w:multiLevelType w:val="multilevel"/>
    <w:tmpl w:val="7F7AF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B308A"/>
    <w:multiLevelType w:val="multilevel"/>
    <w:tmpl w:val="544C7B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7" w15:restartNumberingAfterBreak="0">
    <w:nsid w:val="10C5046C"/>
    <w:multiLevelType w:val="hybridMultilevel"/>
    <w:tmpl w:val="2072F786"/>
    <w:lvl w:ilvl="0" w:tplc="21260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6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74737C"/>
    <w:multiLevelType w:val="hybridMultilevel"/>
    <w:tmpl w:val="429A9D4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40BA"/>
    <w:multiLevelType w:val="multilevel"/>
    <w:tmpl w:val="DB2493C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11" w15:restartNumberingAfterBreak="0">
    <w:nsid w:val="166E31FE"/>
    <w:multiLevelType w:val="multilevel"/>
    <w:tmpl w:val="37E0D9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2" w15:restartNumberingAfterBreak="0">
    <w:nsid w:val="177A5F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394B9B"/>
    <w:multiLevelType w:val="multilevel"/>
    <w:tmpl w:val="8DC064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203F5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4A0809"/>
    <w:multiLevelType w:val="hybridMultilevel"/>
    <w:tmpl w:val="7930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034DA"/>
    <w:multiLevelType w:val="hybridMultilevel"/>
    <w:tmpl w:val="FD84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D5E76"/>
    <w:multiLevelType w:val="multilevel"/>
    <w:tmpl w:val="4FE0B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ACF6FB4"/>
    <w:multiLevelType w:val="multilevel"/>
    <w:tmpl w:val="042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97A3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323F6C"/>
    <w:multiLevelType w:val="multilevel"/>
    <w:tmpl w:val="15E2C5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3520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BA2F27"/>
    <w:multiLevelType w:val="multilevel"/>
    <w:tmpl w:val="D74C0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56A278D"/>
    <w:multiLevelType w:val="multilevel"/>
    <w:tmpl w:val="2BA49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466E38B7"/>
    <w:multiLevelType w:val="hybridMultilevel"/>
    <w:tmpl w:val="A2DAF1C8"/>
    <w:lvl w:ilvl="0" w:tplc="D9448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92BAB"/>
    <w:multiLevelType w:val="multilevel"/>
    <w:tmpl w:val="37E0D9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26" w15:restartNumberingAfterBreak="0">
    <w:nsid w:val="48477EAC"/>
    <w:multiLevelType w:val="multilevel"/>
    <w:tmpl w:val="A5CE4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E82435"/>
    <w:multiLevelType w:val="hybridMultilevel"/>
    <w:tmpl w:val="800E30C4"/>
    <w:lvl w:ilvl="0" w:tplc="1DE080B2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76687"/>
    <w:multiLevelType w:val="multilevel"/>
    <w:tmpl w:val="37E0D90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29" w15:restartNumberingAfterBreak="0">
    <w:nsid w:val="491C08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974B2E"/>
    <w:multiLevelType w:val="multilevel"/>
    <w:tmpl w:val="66B4829E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abstractNum w:abstractNumId="31" w15:restartNumberingAfterBreak="0">
    <w:nsid w:val="4AE03A29"/>
    <w:multiLevelType w:val="multilevel"/>
    <w:tmpl w:val="28E06C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4D3657CA"/>
    <w:multiLevelType w:val="multilevel"/>
    <w:tmpl w:val="F264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2793FA7"/>
    <w:multiLevelType w:val="multilevel"/>
    <w:tmpl w:val="7F7AF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4AA3A36"/>
    <w:multiLevelType w:val="multilevel"/>
    <w:tmpl w:val="7F7AF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6A843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661A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453D9"/>
    <w:multiLevelType w:val="multilevel"/>
    <w:tmpl w:val="D40C6CE0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38" w15:restartNumberingAfterBreak="0">
    <w:nsid w:val="6A353057"/>
    <w:multiLevelType w:val="multilevel"/>
    <w:tmpl w:val="8F1E1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39" w15:restartNumberingAfterBreak="0">
    <w:nsid w:val="6BA85C57"/>
    <w:multiLevelType w:val="hybridMultilevel"/>
    <w:tmpl w:val="587ACBD4"/>
    <w:lvl w:ilvl="0" w:tplc="D9448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E5C1B"/>
    <w:multiLevelType w:val="multilevel"/>
    <w:tmpl w:val="7EBA1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1" w15:restartNumberingAfterBreak="0">
    <w:nsid w:val="7224274B"/>
    <w:multiLevelType w:val="hybridMultilevel"/>
    <w:tmpl w:val="A2DAF1C8"/>
    <w:lvl w:ilvl="0" w:tplc="D94485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201E80"/>
    <w:multiLevelType w:val="multilevel"/>
    <w:tmpl w:val="AA622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3" w15:restartNumberingAfterBreak="0">
    <w:nsid w:val="76A15DC7"/>
    <w:multiLevelType w:val="multilevel"/>
    <w:tmpl w:val="C1A42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44" w15:restartNumberingAfterBreak="0">
    <w:nsid w:val="7908029E"/>
    <w:multiLevelType w:val="multilevel"/>
    <w:tmpl w:val="3F922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5" w15:restartNumberingAfterBreak="0">
    <w:nsid w:val="79824568"/>
    <w:multiLevelType w:val="multilevel"/>
    <w:tmpl w:val="292C04E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 w:val="0"/>
      </w:rPr>
    </w:lvl>
  </w:abstractNum>
  <w:abstractNum w:abstractNumId="46" w15:restartNumberingAfterBreak="0">
    <w:nsid w:val="7B635F63"/>
    <w:multiLevelType w:val="multilevel"/>
    <w:tmpl w:val="042C7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30"/>
  </w:num>
  <w:num w:numId="4">
    <w:abstractNumId w:val="25"/>
  </w:num>
  <w:num w:numId="5">
    <w:abstractNumId w:val="37"/>
  </w:num>
  <w:num w:numId="6">
    <w:abstractNumId w:val="17"/>
  </w:num>
  <w:num w:numId="7">
    <w:abstractNumId w:val="32"/>
  </w:num>
  <w:num w:numId="8">
    <w:abstractNumId w:val="18"/>
  </w:num>
  <w:num w:numId="9">
    <w:abstractNumId w:val="46"/>
  </w:num>
  <w:num w:numId="10">
    <w:abstractNumId w:val="12"/>
  </w:num>
  <w:num w:numId="11">
    <w:abstractNumId w:val="45"/>
  </w:num>
  <w:num w:numId="12">
    <w:abstractNumId w:val="3"/>
  </w:num>
  <w:num w:numId="13">
    <w:abstractNumId w:val="36"/>
  </w:num>
  <w:num w:numId="14">
    <w:abstractNumId w:val="19"/>
  </w:num>
  <w:num w:numId="15">
    <w:abstractNumId w:val="34"/>
  </w:num>
  <w:num w:numId="16">
    <w:abstractNumId w:val="5"/>
  </w:num>
  <w:num w:numId="17">
    <w:abstractNumId w:val="33"/>
  </w:num>
  <w:num w:numId="18">
    <w:abstractNumId w:val="21"/>
  </w:num>
  <w:num w:numId="19">
    <w:abstractNumId w:val="10"/>
  </w:num>
  <w:num w:numId="20">
    <w:abstractNumId w:val="31"/>
  </w:num>
  <w:num w:numId="21">
    <w:abstractNumId w:val="20"/>
  </w:num>
  <w:num w:numId="22">
    <w:abstractNumId w:val="6"/>
  </w:num>
  <w:num w:numId="23">
    <w:abstractNumId w:val="35"/>
  </w:num>
  <w:num w:numId="24">
    <w:abstractNumId w:val="39"/>
  </w:num>
  <w:num w:numId="25">
    <w:abstractNumId w:val="24"/>
  </w:num>
  <w:num w:numId="26">
    <w:abstractNumId w:val="1"/>
  </w:num>
  <w:num w:numId="27">
    <w:abstractNumId w:val="27"/>
  </w:num>
  <w:num w:numId="28">
    <w:abstractNumId w:val="29"/>
  </w:num>
  <w:num w:numId="29">
    <w:abstractNumId w:val="14"/>
  </w:num>
  <w:num w:numId="30">
    <w:abstractNumId w:val="38"/>
  </w:num>
  <w:num w:numId="31">
    <w:abstractNumId w:val="43"/>
  </w:num>
  <w:num w:numId="32">
    <w:abstractNumId w:val="44"/>
  </w:num>
  <w:num w:numId="33">
    <w:abstractNumId w:val="42"/>
  </w:num>
  <w:num w:numId="34">
    <w:abstractNumId w:val="16"/>
  </w:num>
  <w:num w:numId="35">
    <w:abstractNumId w:val="8"/>
  </w:num>
  <w:num w:numId="36">
    <w:abstractNumId w:val="7"/>
  </w:num>
  <w:num w:numId="37">
    <w:abstractNumId w:val="11"/>
  </w:num>
  <w:num w:numId="38">
    <w:abstractNumId w:val="28"/>
  </w:num>
  <w:num w:numId="39">
    <w:abstractNumId w:val="26"/>
  </w:num>
  <w:num w:numId="40">
    <w:abstractNumId w:val="9"/>
  </w:num>
  <w:num w:numId="41">
    <w:abstractNumId w:val="15"/>
  </w:num>
  <w:num w:numId="42">
    <w:abstractNumId w:val="4"/>
  </w:num>
  <w:num w:numId="43">
    <w:abstractNumId w:val="0"/>
  </w:num>
  <w:num w:numId="44">
    <w:abstractNumId w:val="13"/>
  </w:num>
  <w:num w:numId="45">
    <w:abstractNumId w:val="23"/>
  </w:num>
  <w:num w:numId="46">
    <w:abstractNumId w:val="2"/>
  </w:num>
  <w:num w:numId="47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9"/>
    <w:rsid w:val="000078EB"/>
    <w:rsid w:val="0001260C"/>
    <w:rsid w:val="000216FB"/>
    <w:rsid w:val="00036E69"/>
    <w:rsid w:val="00036F0C"/>
    <w:rsid w:val="00037D3F"/>
    <w:rsid w:val="000420D5"/>
    <w:rsid w:val="00042786"/>
    <w:rsid w:val="00047FBB"/>
    <w:rsid w:val="000520AC"/>
    <w:rsid w:val="0005339E"/>
    <w:rsid w:val="000740A7"/>
    <w:rsid w:val="00095A00"/>
    <w:rsid w:val="000A4F97"/>
    <w:rsid w:val="000B6226"/>
    <w:rsid w:val="000C0FA2"/>
    <w:rsid w:val="000D3C66"/>
    <w:rsid w:val="000D76E3"/>
    <w:rsid w:val="000E5E7B"/>
    <w:rsid w:val="000F01C4"/>
    <w:rsid w:val="000F7FFA"/>
    <w:rsid w:val="00110826"/>
    <w:rsid w:val="00123DD9"/>
    <w:rsid w:val="00135401"/>
    <w:rsid w:val="001357B8"/>
    <w:rsid w:val="00141125"/>
    <w:rsid w:val="00147659"/>
    <w:rsid w:val="001531F0"/>
    <w:rsid w:val="00156488"/>
    <w:rsid w:val="00171C9B"/>
    <w:rsid w:val="001776F2"/>
    <w:rsid w:val="0018039C"/>
    <w:rsid w:val="001835E2"/>
    <w:rsid w:val="00186790"/>
    <w:rsid w:val="00192B46"/>
    <w:rsid w:val="001B37C6"/>
    <w:rsid w:val="001C6383"/>
    <w:rsid w:val="001C71B1"/>
    <w:rsid w:val="001D017D"/>
    <w:rsid w:val="001D692B"/>
    <w:rsid w:val="001E4F1A"/>
    <w:rsid w:val="0021502A"/>
    <w:rsid w:val="002164EE"/>
    <w:rsid w:val="00216E0F"/>
    <w:rsid w:val="00240219"/>
    <w:rsid w:val="00245222"/>
    <w:rsid w:val="00256E4B"/>
    <w:rsid w:val="00265151"/>
    <w:rsid w:val="00280BD9"/>
    <w:rsid w:val="00290BA3"/>
    <w:rsid w:val="002A66E3"/>
    <w:rsid w:val="002B5993"/>
    <w:rsid w:val="002C6161"/>
    <w:rsid w:val="002C6D29"/>
    <w:rsid w:val="002D1558"/>
    <w:rsid w:val="002D3DB8"/>
    <w:rsid w:val="002E4342"/>
    <w:rsid w:val="002E69D7"/>
    <w:rsid w:val="002F08CB"/>
    <w:rsid w:val="002F2BF8"/>
    <w:rsid w:val="002F2E7F"/>
    <w:rsid w:val="002F7221"/>
    <w:rsid w:val="00302B5E"/>
    <w:rsid w:val="003155FB"/>
    <w:rsid w:val="00317BE6"/>
    <w:rsid w:val="00332E0F"/>
    <w:rsid w:val="00347070"/>
    <w:rsid w:val="00350C7E"/>
    <w:rsid w:val="0035434A"/>
    <w:rsid w:val="00357218"/>
    <w:rsid w:val="00363D30"/>
    <w:rsid w:val="0036470F"/>
    <w:rsid w:val="00365B19"/>
    <w:rsid w:val="0037584F"/>
    <w:rsid w:val="00381753"/>
    <w:rsid w:val="00386AD9"/>
    <w:rsid w:val="003A14C5"/>
    <w:rsid w:val="003A2BDF"/>
    <w:rsid w:val="003B6F40"/>
    <w:rsid w:val="003C7A39"/>
    <w:rsid w:val="003D09F0"/>
    <w:rsid w:val="003D61B0"/>
    <w:rsid w:val="003E5D56"/>
    <w:rsid w:val="003F37F7"/>
    <w:rsid w:val="003F53D0"/>
    <w:rsid w:val="003F62EF"/>
    <w:rsid w:val="003F6A8A"/>
    <w:rsid w:val="00406C2C"/>
    <w:rsid w:val="00412CF2"/>
    <w:rsid w:val="00413108"/>
    <w:rsid w:val="00421E99"/>
    <w:rsid w:val="004221B0"/>
    <w:rsid w:val="00427CE1"/>
    <w:rsid w:val="00431817"/>
    <w:rsid w:val="00434EA7"/>
    <w:rsid w:val="00435EDD"/>
    <w:rsid w:val="00436315"/>
    <w:rsid w:val="00437A3B"/>
    <w:rsid w:val="00443E2A"/>
    <w:rsid w:val="00451CB8"/>
    <w:rsid w:val="0045377D"/>
    <w:rsid w:val="00467150"/>
    <w:rsid w:val="00467C81"/>
    <w:rsid w:val="00487890"/>
    <w:rsid w:val="00496220"/>
    <w:rsid w:val="0049635F"/>
    <w:rsid w:val="0049725B"/>
    <w:rsid w:val="004B4837"/>
    <w:rsid w:val="004B6D4F"/>
    <w:rsid w:val="004B793F"/>
    <w:rsid w:val="004C09F6"/>
    <w:rsid w:val="004C2462"/>
    <w:rsid w:val="004C645D"/>
    <w:rsid w:val="004D4B67"/>
    <w:rsid w:val="004E5E0F"/>
    <w:rsid w:val="004F20D0"/>
    <w:rsid w:val="00501401"/>
    <w:rsid w:val="00511A2F"/>
    <w:rsid w:val="005167C0"/>
    <w:rsid w:val="005273DD"/>
    <w:rsid w:val="00534DD5"/>
    <w:rsid w:val="005364D0"/>
    <w:rsid w:val="00550C0B"/>
    <w:rsid w:val="00562A3E"/>
    <w:rsid w:val="00571AC8"/>
    <w:rsid w:val="00587BFE"/>
    <w:rsid w:val="005A0754"/>
    <w:rsid w:val="005A2D4B"/>
    <w:rsid w:val="005B0ABC"/>
    <w:rsid w:val="005C259E"/>
    <w:rsid w:val="005C2FBB"/>
    <w:rsid w:val="005C68E7"/>
    <w:rsid w:val="005C6E88"/>
    <w:rsid w:val="005D6107"/>
    <w:rsid w:val="005D7006"/>
    <w:rsid w:val="005E0079"/>
    <w:rsid w:val="005E3FFA"/>
    <w:rsid w:val="005E5250"/>
    <w:rsid w:val="005F096D"/>
    <w:rsid w:val="005F3B4E"/>
    <w:rsid w:val="005F5CCC"/>
    <w:rsid w:val="00600F1B"/>
    <w:rsid w:val="00602668"/>
    <w:rsid w:val="006069E9"/>
    <w:rsid w:val="00617408"/>
    <w:rsid w:val="006351C1"/>
    <w:rsid w:val="006360EB"/>
    <w:rsid w:val="006366DE"/>
    <w:rsid w:val="00636DA1"/>
    <w:rsid w:val="006412DD"/>
    <w:rsid w:val="00647751"/>
    <w:rsid w:val="0065397E"/>
    <w:rsid w:val="0066225D"/>
    <w:rsid w:val="0066691A"/>
    <w:rsid w:val="00684D57"/>
    <w:rsid w:val="006878E3"/>
    <w:rsid w:val="00691F1B"/>
    <w:rsid w:val="00697672"/>
    <w:rsid w:val="006A0BCE"/>
    <w:rsid w:val="006B0B15"/>
    <w:rsid w:val="006B1A53"/>
    <w:rsid w:val="006B2CEB"/>
    <w:rsid w:val="006C3B9C"/>
    <w:rsid w:val="006E088B"/>
    <w:rsid w:val="006E1C82"/>
    <w:rsid w:val="006F23FD"/>
    <w:rsid w:val="00710E42"/>
    <w:rsid w:val="0071476F"/>
    <w:rsid w:val="0071786D"/>
    <w:rsid w:val="00727F49"/>
    <w:rsid w:val="0073045A"/>
    <w:rsid w:val="007311B2"/>
    <w:rsid w:val="0073149E"/>
    <w:rsid w:val="0073317C"/>
    <w:rsid w:val="00734EB2"/>
    <w:rsid w:val="00747C73"/>
    <w:rsid w:val="00756EB2"/>
    <w:rsid w:val="0076164E"/>
    <w:rsid w:val="007640F1"/>
    <w:rsid w:val="00767E87"/>
    <w:rsid w:val="00776C74"/>
    <w:rsid w:val="00783695"/>
    <w:rsid w:val="007C0015"/>
    <w:rsid w:val="007C5B69"/>
    <w:rsid w:val="007D5D91"/>
    <w:rsid w:val="007E068B"/>
    <w:rsid w:val="007E5E15"/>
    <w:rsid w:val="008011F9"/>
    <w:rsid w:val="00824A75"/>
    <w:rsid w:val="00835363"/>
    <w:rsid w:val="0083607D"/>
    <w:rsid w:val="00837D94"/>
    <w:rsid w:val="0084280B"/>
    <w:rsid w:val="008428B0"/>
    <w:rsid w:val="00845860"/>
    <w:rsid w:val="00847E7C"/>
    <w:rsid w:val="008627CF"/>
    <w:rsid w:val="008664FF"/>
    <w:rsid w:val="00867195"/>
    <w:rsid w:val="008734CE"/>
    <w:rsid w:val="00891D26"/>
    <w:rsid w:val="00895143"/>
    <w:rsid w:val="008953CA"/>
    <w:rsid w:val="008A34D8"/>
    <w:rsid w:val="008B2E4A"/>
    <w:rsid w:val="008B2E6B"/>
    <w:rsid w:val="008C5F11"/>
    <w:rsid w:val="008D4798"/>
    <w:rsid w:val="008F3CB0"/>
    <w:rsid w:val="0090635A"/>
    <w:rsid w:val="00910B7D"/>
    <w:rsid w:val="0091781A"/>
    <w:rsid w:val="009209F1"/>
    <w:rsid w:val="00921359"/>
    <w:rsid w:val="00923382"/>
    <w:rsid w:val="00940A0A"/>
    <w:rsid w:val="0094180C"/>
    <w:rsid w:val="00942613"/>
    <w:rsid w:val="00951335"/>
    <w:rsid w:val="0096122E"/>
    <w:rsid w:val="009653F9"/>
    <w:rsid w:val="009718D6"/>
    <w:rsid w:val="0097438F"/>
    <w:rsid w:val="0099369C"/>
    <w:rsid w:val="009941DE"/>
    <w:rsid w:val="00995F70"/>
    <w:rsid w:val="00996640"/>
    <w:rsid w:val="009A035A"/>
    <w:rsid w:val="009A0D62"/>
    <w:rsid w:val="009A3FF4"/>
    <w:rsid w:val="009B73EB"/>
    <w:rsid w:val="009C4D22"/>
    <w:rsid w:val="009D061F"/>
    <w:rsid w:val="009D34CC"/>
    <w:rsid w:val="009D4924"/>
    <w:rsid w:val="009E4FBF"/>
    <w:rsid w:val="009F67B3"/>
    <w:rsid w:val="00A05F39"/>
    <w:rsid w:val="00A06C05"/>
    <w:rsid w:val="00A07208"/>
    <w:rsid w:val="00A121CE"/>
    <w:rsid w:val="00A13167"/>
    <w:rsid w:val="00A23D58"/>
    <w:rsid w:val="00A271D6"/>
    <w:rsid w:val="00A35BBA"/>
    <w:rsid w:val="00A445A5"/>
    <w:rsid w:val="00A54E84"/>
    <w:rsid w:val="00A607F4"/>
    <w:rsid w:val="00A634B1"/>
    <w:rsid w:val="00A762CE"/>
    <w:rsid w:val="00A91A85"/>
    <w:rsid w:val="00AA6CF8"/>
    <w:rsid w:val="00AD30E7"/>
    <w:rsid w:val="00AE27CA"/>
    <w:rsid w:val="00AE46F7"/>
    <w:rsid w:val="00AF6ED8"/>
    <w:rsid w:val="00B06C77"/>
    <w:rsid w:val="00B11699"/>
    <w:rsid w:val="00B21CB1"/>
    <w:rsid w:val="00B30B75"/>
    <w:rsid w:val="00B33D3E"/>
    <w:rsid w:val="00B37A29"/>
    <w:rsid w:val="00B37CBC"/>
    <w:rsid w:val="00B4612C"/>
    <w:rsid w:val="00B477A3"/>
    <w:rsid w:val="00B522DF"/>
    <w:rsid w:val="00B57120"/>
    <w:rsid w:val="00B668C2"/>
    <w:rsid w:val="00B70095"/>
    <w:rsid w:val="00B722BF"/>
    <w:rsid w:val="00B72C5F"/>
    <w:rsid w:val="00B73A86"/>
    <w:rsid w:val="00B767FB"/>
    <w:rsid w:val="00B76FAB"/>
    <w:rsid w:val="00B80ABE"/>
    <w:rsid w:val="00B80E23"/>
    <w:rsid w:val="00B83602"/>
    <w:rsid w:val="00B91D96"/>
    <w:rsid w:val="00B92F1C"/>
    <w:rsid w:val="00BA0080"/>
    <w:rsid w:val="00BA166B"/>
    <w:rsid w:val="00BC0A0E"/>
    <w:rsid w:val="00BC361D"/>
    <w:rsid w:val="00BD0A6D"/>
    <w:rsid w:val="00BD0D14"/>
    <w:rsid w:val="00BD2165"/>
    <w:rsid w:val="00C00DB5"/>
    <w:rsid w:val="00C01E9D"/>
    <w:rsid w:val="00C07F32"/>
    <w:rsid w:val="00C2213D"/>
    <w:rsid w:val="00C30F98"/>
    <w:rsid w:val="00C36544"/>
    <w:rsid w:val="00C4144A"/>
    <w:rsid w:val="00C4427F"/>
    <w:rsid w:val="00C45EF9"/>
    <w:rsid w:val="00C62E6D"/>
    <w:rsid w:val="00C67B47"/>
    <w:rsid w:val="00C93B88"/>
    <w:rsid w:val="00CA1948"/>
    <w:rsid w:val="00CA55BE"/>
    <w:rsid w:val="00CA5632"/>
    <w:rsid w:val="00CB6314"/>
    <w:rsid w:val="00CC5B1E"/>
    <w:rsid w:val="00D025B9"/>
    <w:rsid w:val="00D03029"/>
    <w:rsid w:val="00D04C8E"/>
    <w:rsid w:val="00D0744D"/>
    <w:rsid w:val="00D075A5"/>
    <w:rsid w:val="00D12989"/>
    <w:rsid w:val="00D212EA"/>
    <w:rsid w:val="00D26221"/>
    <w:rsid w:val="00D321FC"/>
    <w:rsid w:val="00D37F57"/>
    <w:rsid w:val="00D43647"/>
    <w:rsid w:val="00D516B8"/>
    <w:rsid w:val="00D523F2"/>
    <w:rsid w:val="00D53D4D"/>
    <w:rsid w:val="00D54EB2"/>
    <w:rsid w:val="00D60D55"/>
    <w:rsid w:val="00D61568"/>
    <w:rsid w:val="00D72274"/>
    <w:rsid w:val="00D72F56"/>
    <w:rsid w:val="00D7541F"/>
    <w:rsid w:val="00D76C63"/>
    <w:rsid w:val="00D95AB5"/>
    <w:rsid w:val="00DA054A"/>
    <w:rsid w:val="00DA54E7"/>
    <w:rsid w:val="00DB7941"/>
    <w:rsid w:val="00DD2E61"/>
    <w:rsid w:val="00DD3028"/>
    <w:rsid w:val="00DD498D"/>
    <w:rsid w:val="00DD5800"/>
    <w:rsid w:val="00DD7420"/>
    <w:rsid w:val="00DE1D4D"/>
    <w:rsid w:val="00DF61F3"/>
    <w:rsid w:val="00DF727A"/>
    <w:rsid w:val="00E03B4C"/>
    <w:rsid w:val="00E04988"/>
    <w:rsid w:val="00E0701A"/>
    <w:rsid w:val="00E12A3C"/>
    <w:rsid w:val="00E1570A"/>
    <w:rsid w:val="00E178F1"/>
    <w:rsid w:val="00E21117"/>
    <w:rsid w:val="00E32983"/>
    <w:rsid w:val="00E410A5"/>
    <w:rsid w:val="00E44418"/>
    <w:rsid w:val="00E45A77"/>
    <w:rsid w:val="00E54175"/>
    <w:rsid w:val="00E6735E"/>
    <w:rsid w:val="00E67C89"/>
    <w:rsid w:val="00E76420"/>
    <w:rsid w:val="00E80625"/>
    <w:rsid w:val="00E85EC2"/>
    <w:rsid w:val="00E924C4"/>
    <w:rsid w:val="00E977B6"/>
    <w:rsid w:val="00EB4842"/>
    <w:rsid w:val="00EC5156"/>
    <w:rsid w:val="00EC5CCD"/>
    <w:rsid w:val="00ED40CF"/>
    <w:rsid w:val="00ED4576"/>
    <w:rsid w:val="00EE0F4A"/>
    <w:rsid w:val="00EF1678"/>
    <w:rsid w:val="00EF4CB5"/>
    <w:rsid w:val="00F10EC7"/>
    <w:rsid w:val="00F110E8"/>
    <w:rsid w:val="00F22237"/>
    <w:rsid w:val="00F23933"/>
    <w:rsid w:val="00F41769"/>
    <w:rsid w:val="00F417E8"/>
    <w:rsid w:val="00F446DF"/>
    <w:rsid w:val="00F510D2"/>
    <w:rsid w:val="00F55794"/>
    <w:rsid w:val="00F61946"/>
    <w:rsid w:val="00F6356C"/>
    <w:rsid w:val="00F6657D"/>
    <w:rsid w:val="00F7344A"/>
    <w:rsid w:val="00F73734"/>
    <w:rsid w:val="00F80C99"/>
    <w:rsid w:val="00F80F19"/>
    <w:rsid w:val="00F93836"/>
    <w:rsid w:val="00FB0660"/>
    <w:rsid w:val="00FC2D80"/>
    <w:rsid w:val="00FC4A83"/>
    <w:rsid w:val="00FC54A2"/>
    <w:rsid w:val="00FD43E3"/>
    <w:rsid w:val="00FD5D4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29291"/>
  <w15:docId w15:val="{C3509F31-523E-4CF8-B6E5-4750DF5C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7A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A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29"/>
  </w:style>
  <w:style w:type="table" w:styleId="TableGrid">
    <w:name w:val="Table Grid"/>
    <w:basedOn w:val="TableNormal"/>
    <w:rsid w:val="00B37A2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7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29"/>
  </w:style>
  <w:style w:type="paragraph" w:styleId="ListParagraph">
    <w:name w:val="List Paragraph"/>
    <w:basedOn w:val="Normal"/>
    <w:uiPriority w:val="34"/>
    <w:qFormat/>
    <w:rsid w:val="00B37A29"/>
    <w:pPr>
      <w:ind w:left="720"/>
      <w:contextualSpacing/>
    </w:pPr>
  </w:style>
  <w:style w:type="paragraph" w:styleId="NoSpacing">
    <w:name w:val="No Spacing"/>
    <w:uiPriority w:val="1"/>
    <w:qFormat/>
    <w:rsid w:val="000520AC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D6EA-5CF9-4987-B52E-119F81F8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Bislim Gashi</dc:creator>
  <cp:lastModifiedBy>Vahedin Buzolli</cp:lastModifiedBy>
  <cp:revision>56</cp:revision>
  <cp:lastPrinted>2021-11-23T08:23:00Z</cp:lastPrinted>
  <dcterms:created xsi:type="dcterms:W3CDTF">2021-11-22T14:10:00Z</dcterms:created>
  <dcterms:modified xsi:type="dcterms:W3CDTF">2021-11-23T14:51:00Z</dcterms:modified>
</cp:coreProperties>
</file>