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30811" w:rsidRPr="00B30811" w14:paraId="1A8E4772" w14:textId="77777777" w:rsidTr="006A3900">
        <w:tc>
          <w:tcPr>
            <w:tcW w:w="93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65A58939" w14:textId="38381074" w:rsidR="006A3900" w:rsidRPr="00B30811" w:rsidRDefault="006A3900" w:rsidP="00B308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081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sq-AL"/>
              </w:rPr>
              <w:drawing>
                <wp:inline distT="0" distB="0" distL="0" distR="0" wp14:anchorId="65E38D03" wp14:editId="14771A49">
                  <wp:extent cx="828675" cy="933450"/>
                  <wp:effectExtent l="0" t="0" r="9525" b="0"/>
                  <wp:docPr id="1" name="Picture 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11" w:rsidRPr="00B30811" w14:paraId="5DBE6C3D" w14:textId="77777777" w:rsidTr="006A3900">
        <w:tc>
          <w:tcPr>
            <w:tcW w:w="936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F579DEE" w14:textId="77777777" w:rsidR="006A3900" w:rsidRPr="00B30811" w:rsidRDefault="006A3900" w:rsidP="00B30811">
            <w:pPr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08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REPUBLIKA E KOSOVËS</w:t>
            </w:r>
          </w:p>
          <w:p w14:paraId="3F52922C" w14:textId="77777777" w:rsidR="006A3900" w:rsidRPr="00B30811" w:rsidRDefault="006A3900" w:rsidP="00B3081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0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REPUBLIKA KOSOVA – REPUBLIC OF KOSOVO</w:t>
            </w:r>
          </w:p>
        </w:tc>
      </w:tr>
      <w:tr w:rsidR="006A3900" w:rsidRPr="00B30811" w14:paraId="408A549F" w14:textId="77777777" w:rsidTr="006A3900">
        <w:trPr>
          <w:trHeight w:val="755"/>
        </w:trPr>
        <w:tc>
          <w:tcPr>
            <w:tcW w:w="9360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  <w:shd w:val="clear" w:color="auto" w:fill="auto"/>
          </w:tcPr>
          <w:p w14:paraId="6D4B3A39" w14:textId="77777777" w:rsidR="006A3900" w:rsidRPr="00B30811" w:rsidRDefault="006A3900" w:rsidP="00B30811">
            <w:pPr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081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KËSHILLI GJYQËSOR I KOSOVËS</w:t>
            </w:r>
          </w:p>
          <w:p w14:paraId="7A058348" w14:textId="77777777" w:rsidR="006A3900" w:rsidRPr="00B30811" w:rsidRDefault="006A3900" w:rsidP="00B30811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308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SUDSKI SAVET KOSOVA - KOSOVO JUDICIAL COUNCIL</w:t>
            </w:r>
          </w:p>
        </w:tc>
      </w:tr>
    </w:tbl>
    <w:p w14:paraId="4C08C23F" w14:textId="77777777" w:rsidR="003C158E" w:rsidRPr="00B30811" w:rsidRDefault="003C158E" w:rsidP="00B3081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89E652" w14:textId="372393E2" w:rsidR="0073165D" w:rsidRDefault="00E63A18" w:rsidP="00B3081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6A3900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shilli Gjyq</w:t>
      </w:r>
      <w:r w:rsidR="006A3900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 i Kosov</w:t>
      </w:r>
      <w:r w:rsidR="006A3900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s, </w:t>
      </w:r>
    </w:p>
    <w:p w14:paraId="6AED23A9" w14:textId="77777777" w:rsidR="009A039E" w:rsidRPr="001D6863" w:rsidRDefault="009A039E" w:rsidP="009A039E">
      <w:pPr>
        <w:pStyle w:val="NoSpacing"/>
        <w:rPr>
          <w:lang w:val="sq-AL"/>
        </w:rPr>
      </w:pPr>
    </w:p>
    <w:p w14:paraId="31AF6603" w14:textId="360FFEE2" w:rsidR="004348AA" w:rsidRPr="001D6863" w:rsidRDefault="0073165D" w:rsidP="00B308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shtetje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108 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Kushtetut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nenit 7 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Ligjit Nr. 06/L-055 p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shillin Gjyq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sor 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E41A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B9333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A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="007928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neneve</w:t>
      </w:r>
      <w:r w:rsidR="00E41A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dhe </w:t>
      </w:r>
      <w:r w:rsidR="00B9333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30 të Rre</w:t>
      </w:r>
      <w:r w:rsidR="00CA34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gullores Nr.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4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03/2020 mbi </w:t>
      </w:r>
      <w:r w:rsidR="009A039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34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rganizimin dhe </w:t>
      </w:r>
      <w:r w:rsidR="009A039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CA34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eprimtarinë e Këshillit Gjyqësor të Kosovës</w:t>
      </w:r>
      <w:r w:rsidR="006740A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1A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A1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24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në mbledhjen</w:t>
      </w:r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mbajtur me datë </w:t>
      </w:r>
      <w:proofErr w:type="spellStart"/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proofErr w:type="spellEnd"/>
      <w:r w:rsidR="00AF324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2A00DF69" w14:textId="77777777" w:rsidR="009A039E" w:rsidRDefault="009A039E" w:rsidP="00B3081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2D038D" w14:textId="7852213E" w:rsidR="005C7471" w:rsidRDefault="003C158E" w:rsidP="00621FC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E63A18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iraton</w:t>
      </w:r>
      <w:r w:rsidR="005C7471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1D250A5" w14:textId="77777777" w:rsidR="00621FC8" w:rsidRPr="00621FC8" w:rsidRDefault="00621FC8" w:rsidP="00621FC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BE0E8" w14:textId="048D330F" w:rsidR="0021706B" w:rsidRPr="00621FC8" w:rsidRDefault="00D844DF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RREGULLORE</w:t>
      </w:r>
      <w:r w:rsidR="00694F71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</w:t>
      </w: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C158E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NR. X</w:t>
      </w:r>
      <w:r w:rsidR="0021706B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</w:t>
      </w:r>
      <w:r w:rsidR="003C158E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/2022</w:t>
      </w:r>
      <w:r w:rsidR="00F62CD4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73F0AAA" w14:textId="56B08515" w:rsidR="005C7471" w:rsidRPr="00621FC8" w:rsidRDefault="00D844DF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6A3900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Ë</w:t>
      </w: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 VLER</w:t>
      </w:r>
      <w:r w:rsidR="006A3900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Ë</w:t>
      </w: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SIMIN E PERFORMANC</w:t>
      </w:r>
      <w:r w:rsidR="006A3900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Ë</w:t>
      </w:r>
      <w:r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 S</w:t>
      </w:r>
      <w:r w:rsidR="006A3900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Ë</w:t>
      </w:r>
      <w:r w:rsidR="008B278C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KRYESUESIT, ZËVENDË</w:t>
      </w:r>
      <w:r w:rsidR="00621625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D24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625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KRYESUESIT DHE ANËTAR</w:t>
      </w:r>
      <w:r w:rsidR="008E2B42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Ë</w:t>
      </w:r>
      <w:r w:rsidR="00621625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VE </w:t>
      </w:r>
      <w:r w:rsidR="00DA43A7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 ORAR TË PLOTË</w:t>
      </w:r>
      <w:r w:rsidR="008B278C" w:rsidRP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21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TË KËSHILLIT GJYQËSOR TË KOSOVËS</w:t>
      </w:r>
    </w:p>
    <w:p w14:paraId="643F7724" w14:textId="092605AE" w:rsidR="005C7471" w:rsidRPr="00621FC8" w:rsidRDefault="005C7471" w:rsidP="00B3081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4AB9F" w14:textId="77777777" w:rsidR="00680474" w:rsidRPr="001D6863" w:rsidRDefault="00680474" w:rsidP="00B3081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8530E" w14:textId="35007DA5" w:rsidR="005C7471" w:rsidRPr="001D6863" w:rsidRDefault="005C7471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1</w:t>
      </w:r>
    </w:p>
    <w:p w14:paraId="5FB0DCFF" w14:textId="02D3ABE1" w:rsidR="00AB445B" w:rsidRPr="001D6863" w:rsidRDefault="005C7471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</w:t>
      </w:r>
      <w:r w:rsidR="006A3900"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llimi dhe fush</w:t>
      </w:r>
      <w:r w:rsidR="006A3900"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veprimi</w:t>
      </w:r>
    </w:p>
    <w:p w14:paraId="0D757A7C" w14:textId="77777777" w:rsidR="00C519F5" w:rsidRPr="001D6863" w:rsidRDefault="00C519F5" w:rsidP="00B3081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4989878E" w14:textId="0F35A578" w:rsidR="00DF05BC" w:rsidRPr="001D6863" w:rsidRDefault="00D74E86" w:rsidP="00B3081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95229C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Kjo rregullore përcakton </w:t>
      </w:r>
      <w:r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parimet, procedur</w:t>
      </w:r>
      <w:r w:rsidR="00B30811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n, </w:t>
      </w:r>
      <w:r w:rsidR="0095229C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kriteret dhe rregullat lidhur me vlerësimin e </w:t>
      </w:r>
      <w:proofErr w:type="spellStart"/>
      <w:r w:rsidR="0095229C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95229C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së </w:t>
      </w:r>
      <w:r w:rsidR="00A140CB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ryesuesit, </w:t>
      </w:r>
      <w:r w:rsidR="00A140CB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</w:t>
      </w:r>
      <w:r w:rsidR="003C158E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ëvendës kryesuesit dhe anëtarë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</w:t>
      </w:r>
      <w:r w:rsidR="00C016A0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 orar të plotë që shërbejnë në K</w:t>
      </w:r>
      <w:r w:rsidR="007272DE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ëshill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C8C0D44" w14:textId="77777777" w:rsidR="0021706B" w:rsidRPr="001D6863" w:rsidRDefault="0021706B" w:rsidP="00B30811">
      <w:pPr>
        <w:pStyle w:val="ListParagraph"/>
        <w:spacing w:after="0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94A90B6" w14:textId="2525BC3D" w:rsidR="0021706B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rmes vler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771524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ryesuesit, </w:t>
      </w:r>
      <w:r w:rsidR="00771524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zëvendës-kryesuesit dhe anëtarë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 </w:t>
      </w:r>
      <w:r w:rsidR="005D3A8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 orar të plotë që shërbejnë në K</w:t>
      </w:r>
      <w:r w:rsidR="00CD26A4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ëshill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7928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synohet ngritja e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menaxhimit</w:t>
      </w:r>
      <w:r w:rsidR="007928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efikas</w:t>
      </w:r>
      <w:r w:rsidR="009B6AC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efektiv </w:t>
      </w:r>
      <w:r w:rsidR="007928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5D3A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7928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AC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në drejtim t</w:t>
      </w:r>
      <w:r w:rsidR="00035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r w:rsidR="005D3A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llogaridhënies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bartësve të</w:t>
      </w:r>
      <w:r w:rsidR="0062162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këtyre pozitave.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D710D4" w14:textId="77777777" w:rsidR="00D74E8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70F48F" w14:textId="137C1946" w:rsidR="00D844DF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Kjo r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regullore zbatohet p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844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595D7A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ryesuesin, </w:t>
      </w:r>
      <w:r w:rsidR="00595D7A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zëvendës</w:t>
      </w:r>
      <w:r w:rsidR="00637CB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792844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kryesuesin dhe anëtarët</w:t>
      </w:r>
      <w:r w:rsidR="00621625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A6D26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 orar të plotë që shërbejnë në K</w:t>
      </w:r>
      <w:r w:rsidR="00595D7A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ëshill</w:t>
      </w:r>
      <w:r w:rsidR="006A53DF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gjatë kohës sa janë </w:t>
      </w:r>
      <w:r w:rsidR="001E51BD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duke ushtruar mandatin e tyre në</w:t>
      </w:r>
      <w:r w:rsidR="006A53DF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këto pozita.</w:t>
      </w:r>
      <w:r w:rsidR="0070686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980618" w14:textId="57AD78BF" w:rsidR="00D844DF" w:rsidRDefault="00D844DF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E0B88" w14:textId="110D3993" w:rsidR="00680474" w:rsidRDefault="00680474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6675B9" w14:textId="77777777" w:rsidR="00680474" w:rsidRPr="001D6863" w:rsidRDefault="00680474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74A98" w14:textId="2AF52BF8" w:rsidR="005C7471" w:rsidRPr="001D6863" w:rsidRDefault="00D844DF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Neni 2</w:t>
      </w:r>
    </w:p>
    <w:p w14:paraId="205F9974" w14:textId="61579CFE" w:rsidR="00107E75" w:rsidRPr="001D6863" w:rsidRDefault="00D844DF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6A3900"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rkufizimet</w:t>
      </w:r>
    </w:p>
    <w:p w14:paraId="792EA4F2" w14:textId="77777777" w:rsidR="00D74E86" w:rsidRPr="001D6863" w:rsidRDefault="00D74E86" w:rsidP="00B3081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257351" w14:textId="033E535E" w:rsidR="00680474" w:rsidRDefault="00B30811" w:rsidP="00B308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A150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Shprehjet 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 p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rdorura n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rregullore kan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6A390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A150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kuptim</w:t>
      </w:r>
      <w:r w:rsidR="0088716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46C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910E636" w14:textId="77777777" w:rsidR="00680474" w:rsidRPr="00680474" w:rsidRDefault="00680474" w:rsidP="00680474">
      <w:pPr>
        <w:pStyle w:val="NoSpacing"/>
        <w:rPr>
          <w:lang w:val="sq-AL"/>
        </w:rPr>
      </w:pPr>
    </w:p>
    <w:p w14:paraId="7CB9F8E7" w14:textId="2E55B520" w:rsidR="000D6BAC" w:rsidRDefault="00857A8D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C7" w:rsidRPr="00857A8D">
        <w:rPr>
          <w:rFonts w:ascii="Times New Roman" w:hAnsi="Times New Roman" w:cs="Times New Roman"/>
          <w:b/>
          <w:sz w:val="24"/>
          <w:szCs w:val="24"/>
        </w:rPr>
        <w:t xml:space="preserve">Ligji 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- Ligjin </w:t>
      </w:r>
      <w:r w:rsidR="000D6BAC" w:rsidRPr="00857A8D">
        <w:rPr>
          <w:rFonts w:ascii="Times New Roman" w:hAnsi="Times New Roman" w:cs="Times New Roman"/>
          <w:sz w:val="24"/>
          <w:szCs w:val="24"/>
        </w:rPr>
        <w:t>për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Këshillin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Gjyq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9B6AC7" w:rsidRPr="00857A8D">
        <w:rPr>
          <w:rFonts w:ascii="Times New Roman" w:hAnsi="Times New Roman" w:cs="Times New Roman"/>
          <w:sz w:val="24"/>
          <w:szCs w:val="24"/>
        </w:rPr>
        <w:t>sor t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Kosovës</w:t>
      </w:r>
      <w:r w:rsidR="009B6AC7" w:rsidRPr="00857A8D">
        <w:rPr>
          <w:rFonts w:ascii="Times New Roman" w:hAnsi="Times New Roman" w:cs="Times New Roman"/>
          <w:sz w:val="24"/>
          <w:szCs w:val="24"/>
        </w:rPr>
        <w:t>;</w:t>
      </w:r>
    </w:p>
    <w:p w14:paraId="313D06EA" w14:textId="77777777" w:rsidR="007510ED" w:rsidRDefault="009B6AC7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b/>
          <w:sz w:val="24"/>
          <w:szCs w:val="24"/>
        </w:rPr>
        <w:t>Këshilli</w:t>
      </w:r>
      <w:r w:rsidRPr="00857A8D">
        <w:rPr>
          <w:rFonts w:ascii="Times New Roman" w:hAnsi="Times New Roman" w:cs="Times New Roman"/>
          <w:sz w:val="24"/>
          <w:szCs w:val="24"/>
        </w:rPr>
        <w:t xml:space="preserve"> -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Këshillin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Gjyqësor</w:t>
      </w:r>
      <w:r w:rsidRPr="00857A8D">
        <w:rPr>
          <w:rFonts w:ascii="Times New Roman" w:hAnsi="Times New Roman" w:cs="Times New Roman"/>
          <w:sz w:val="24"/>
          <w:szCs w:val="24"/>
        </w:rPr>
        <w:t xml:space="preserve"> t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Kosovës</w:t>
      </w:r>
      <w:r w:rsidRPr="00857A8D">
        <w:rPr>
          <w:rFonts w:ascii="Times New Roman" w:hAnsi="Times New Roman" w:cs="Times New Roman"/>
          <w:sz w:val="24"/>
          <w:szCs w:val="24"/>
        </w:rPr>
        <w:t xml:space="preserve">, </w:t>
      </w:r>
      <w:r w:rsidR="000D6BAC" w:rsidRPr="00857A8D">
        <w:rPr>
          <w:rFonts w:ascii="Times New Roman" w:hAnsi="Times New Roman" w:cs="Times New Roman"/>
          <w:sz w:val="24"/>
          <w:szCs w:val="24"/>
        </w:rPr>
        <w:t>siç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është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përcaktuar</w:t>
      </w:r>
      <w:r w:rsidRPr="00857A8D">
        <w:rPr>
          <w:rFonts w:ascii="Times New Roman" w:hAnsi="Times New Roman" w:cs="Times New Roman"/>
          <w:sz w:val="24"/>
          <w:szCs w:val="24"/>
        </w:rPr>
        <w:t xml:space="preserve"> n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Pr="00857A8D">
        <w:rPr>
          <w:rFonts w:ascii="Times New Roman" w:hAnsi="Times New Roman" w:cs="Times New Roman"/>
          <w:sz w:val="24"/>
          <w:szCs w:val="24"/>
        </w:rPr>
        <w:t xml:space="preserve"> Ligjin </w:t>
      </w:r>
      <w:r w:rsidR="000D6BAC" w:rsidRPr="00857A8D">
        <w:rPr>
          <w:rFonts w:ascii="Times New Roman" w:hAnsi="Times New Roman" w:cs="Times New Roman"/>
          <w:sz w:val="24"/>
          <w:szCs w:val="24"/>
        </w:rPr>
        <w:t>për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Këshillin</w:t>
      </w:r>
    </w:p>
    <w:p w14:paraId="798E5405" w14:textId="00BFCF2C" w:rsidR="009B6AC7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6BAC" w:rsidRPr="00857A8D">
        <w:rPr>
          <w:rFonts w:ascii="Times New Roman" w:hAnsi="Times New Roman" w:cs="Times New Roman"/>
          <w:sz w:val="24"/>
          <w:szCs w:val="24"/>
        </w:rPr>
        <w:t>Gjyqësor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t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Kosovës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30CC3A" w14:textId="77777777" w:rsidR="007510ED" w:rsidRDefault="009B6AC7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A8D">
        <w:rPr>
          <w:rFonts w:ascii="Times New Roman" w:hAnsi="Times New Roman" w:cs="Times New Roman"/>
          <w:b/>
          <w:sz w:val="24"/>
          <w:szCs w:val="24"/>
        </w:rPr>
        <w:t>Kryesuesi</w:t>
      </w:r>
      <w:r w:rsidRPr="00857A8D">
        <w:rPr>
          <w:rFonts w:ascii="Times New Roman" w:hAnsi="Times New Roman" w:cs="Times New Roman"/>
          <w:sz w:val="24"/>
          <w:szCs w:val="24"/>
        </w:rPr>
        <w:t xml:space="preserve"> - Kryesuesin e 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Këshillit</w:t>
      </w:r>
      <w:r w:rsidRPr="00857A8D">
        <w:rPr>
          <w:rFonts w:ascii="Times New Roman" w:hAnsi="Times New Roman" w:cs="Times New Roman"/>
          <w:sz w:val="24"/>
          <w:szCs w:val="24"/>
        </w:rPr>
        <w:t xml:space="preserve">, ashtu </w:t>
      </w:r>
      <w:r w:rsidR="000D6BAC" w:rsidRPr="00857A8D">
        <w:rPr>
          <w:rFonts w:ascii="Times New Roman" w:hAnsi="Times New Roman" w:cs="Times New Roman"/>
          <w:sz w:val="24"/>
          <w:szCs w:val="24"/>
        </w:rPr>
        <w:t>siç</w:t>
      </w:r>
      <w:r w:rsidRPr="00857A8D">
        <w:rPr>
          <w:rFonts w:ascii="Times New Roman" w:hAnsi="Times New Roman" w:cs="Times New Roman"/>
          <w:sz w:val="24"/>
          <w:szCs w:val="24"/>
        </w:rPr>
        <w:t xml:space="preserve"> parashihet n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Pr="00857A8D">
        <w:rPr>
          <w:rFonts w:ascii="Times New Roman" w:hAnsi="Times New Roman" w:cs="Times New Roman"/>
          <w:sz w:val="24"/>
          <w:szCs w:val="24"/>
        </w:rPr>
        <w:t xml:space="preserve"> Ligjin </w:t>
      </w:r>
      <w:r w:rsidR="000D6BAC" w:rsidRPr="00857A8D">
        <w:rPr>
          <w:rFonts w:ascii="Times New Roman" w:hAnsi="Times New Roman" w:cs="Times New Roman"/>
          <w:sz w:val="24"/>
          <w:szCs w:val="24"/>
        </w:rPr>
        <w:t>për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Këshillin</w:t>
      </w:r>
      <w:r w:rsidRPr="00857A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D5AE2" w14:textId="46ED2FB4" w:rsidR="000D6BAC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6BAC" w:rsidRPr="00857A8D">
        <w:rPr>
          <w:rFonts w:ascii="Times New Roman" w:hAnsi="Times New Roman" w:cs="Times New Roman"/>
          <w:sz w:val="24"/>
          <w:szCs w:val="24"/>
        </w:rPr>
        <w:t>Gjyqësor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t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9B6AC7" w:rsidRPr="00857A8D">
        <w:rPr>
          <w:rFonts w:ascii="Times New Roman" w:hAnsi="Times New Roman" w:cs="Times New Roman"/>
          <w:sz w:val="24"/>
          <w:szCs w:val="24"/>
        </w:rPr>
        <w:t xml:space="preserve"> Kosov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9B6AC7" w:rsidRPr="00857A8D">
        <w:rPr>
          <w:rFonts w:ascii="Times New Roman" w:hAnsi="Times New Roman" w:cs="Times New Roman"/>
          <w:sz w:val="24"/>
          <w:szCs w:val="24"/>
        </w:rPr>
        <w:t>s</w:t>
      </w:r>
      <w:r w:rsidR="00857A8D">
        <w:rPr>
          <w:rFonts w:ascii="Times New Roman" w:hAnsi="Times New Roman" w:cs="Times New Roman"/>
          <w:sz w:val="24"/>
          <w:szCs w:val="24"/>
        </w:rPr>
        <w:t>;</w:t>
      </w:r>
    </w:p>
    <w:p w14:paraId="3D50C82D" w14:textId="77777777" w:rsidR="007510ED" w:rsidRDefault="00857A8D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5FF3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Zëvendës</w:t>
      </w:r>
      <w:r w:rsidR="00A010A8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3DF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kryesuesi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A53DF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Zëvendës k</w:t>
      </w:r>
      <w:r w:rsidR="00BF053B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ryesues</w:t>
      </w:r>
      <w:r w:rsidR="005B1865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1D6863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6863" w:rsidRPr="00857A8D">
        <w:rPr>
          <w:rFonts w:ascii="Times New Roman" w:hAnsi="Times New Roman" w:cs="Times New Roman"/>
          <w:sz w:val="24"/>
          <w:szCs w:val="24"/>
        </w:rPr>
        <w:t>Këshillit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, ashtu </w:t>
      </w:r>
      <w:r w:rsidR="001D6863" w:rsidRPr="00857A8D">
        <w:rPr>
          <w:rFonts w:ascii="Times New Roman" w:hAnsi="Times New Roman" w:cs="Times New Roman"/>
          <w:sz w:val="24"/>
          <w:szCs w:val="24"/>
        </w:rPr>
        <w:t>siç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 parashihet n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 Ligjin </w:t>
      </w:r>
    </w:p>
    <w:p w14:paraId="661DF424" w14:textId="071F7B94" w:rsidR="007A7DBD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633DE9" w:rsidRPr="00857A8D">
        <w:rPr>
          <w:rFonts w:ascii="Times New Roman" w:hAnsi="Times New Roman" w:cs="Times New Roman"/>
          <w:sz w:val="24"/>
          <w:szCs w:val="24"/>
        </w:rPr>
        <w:t>p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r </w:t>
      </w:r>
      <w:r w:rsidR="000D6BAC" w:rsidRPr="00857A8D">
        <w:rPr>
          <w:rFonts w:ascii="Times New Roman" w:hAnsi="Times New Roman" w:cs="Times New Roman"/>
          <w:sz w:val="24"/>
          <w:szCs w:val="24"/>
        </w:rPr>
        <w:t>Këshillin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Gjyqësor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 t</w:t>
      </w:r>
      <w:r w:rsidR="000D6BAC" w:rsidRPr="00857A8D">
        <w:rPr>
          <w:rFonts w:ascii="Times New Roman" w:hAnsi="Times New Roman" w:cs="Times New Roman"/>
          <w:sz w:val="24"/>
          <w:szCs w:val="24"/>
        </w:rPr>
        <w:t>ë</w:t>
      </w:r>
      <w:r w:rsidR="00633DE9" w:rsidRPr="00857A8D">
        <w:rPr>
          <w:rFonts w:ascii="Times New Roman" w:hAnsi="Times New Roman" w:cs="Times New Roman"/>
          <w:sz w:val="24"/>
          <w:szCs w:val="24"/>
        </w:rPr>
        <w:t xml:space="preserve"> </w:t>
      </w:r>
      <w:r w:rsidR="000D6BAC" w:rsidRPr="00857A8D">
        <w:rPr>
          <w:rFonts w:ascii="Times New Roman" w:hAnsi="Times New Roman" w:cs="Times New Roman"/>
          <w:sz w:val="24"/>
          <w:szCs w:val="24"/>
        </w:rPr>
        <w:t>Kosovës</w:t>
      </w:r>
      <w:r w:rsidR="00633DE9" w:rsidRPr="00857A8D">
        <w:rPr>
          <w:rFonts w:ascii="Times New Roman" w:hAnsi="Times New Roman" w:cs="Times New Roman"/>
          <w:sz w:val="24"/>
          <w:szCs w:val="24"/>
        </w:rPr>
        <w:t>;</w:t>
      </w:r>
    </w:p>
    <w:p w14:paraId="3D443C7E" w14:textId="77777777" w:rsidR="007510ED" w:rsidRPr="007510ED" w:rsidRDefault="003C158E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Anëtarë</w:t>
      </w:r>
      <w:r w:rsidR="006A53DF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</w:t>
      </w:r>
      <w:r w:rsidR="001723E9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 orar të plotë</w:t>
      </w:r>
      <w:r w:rsidR="00A010A8" w:rsidRPr="00857A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53DF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57A8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A270F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ryetar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323B2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270F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Komisionit për Ç</w:t>
      </w:r>
      <w:r w:rsidR="003323B2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ështje </w:t>
      </w:r>
      <w:r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Normative, 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ryetar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</w:p>
    <w:p w14:paraId="16F78B7A" w14:textId="77777777" w:rsidR="007510ED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Komisionit </w:t>
      </w:r>
      <w:r w:rsidR="003323B2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A8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lerësimi</w:t>
      </w:r>
      <w:r w:rsidR="00633DE9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857A8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A270F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erformancë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22F06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A8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jyqtar</w:t>
      </w:r>
      <w:r w:rsidR="00122F06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ve dhe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ryetari 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3134E054" w14:textId="77777777" w:rsidR="007510ED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A8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10A8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omisionit 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për Administrimin e G</w:t>
      </w:r>
      <w:r w:rsidR="003323B2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jykatave</w:t>
      </w:r>
      <w:r w:rsidR="00633DE9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duke </w:t>
      </w:r>
      <w:r w:rsidR="000D6BAC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përfshirë</w:t>
      </w:r>
      <w:r w:rsidR="00633DE9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edhe anëtarin e </w:t>
      </w:r>
    </w:p>
    <w:p w14:paraId="1BF1664F" w14:textId="77777777" w:rsidR="007510ED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33DE9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Këshillit, i cili me vendim të Këshillit është caktuar që të shërbej me orar të plotë </w:t>
      </w:r>
    </w:p>
    <w:p w14:paraId="0A79A690" w14:textId="53FB70A3" w:rsidR="00107E75" w:rsidRPr="00A213CE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33DE9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</w:t>
      </w:r>
      <w:r w:rsidR="008F6D1D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Këshill</w:t>
      </w:r>
      <w:r w:rsidR="003C158E" w:rsidRPr="00857A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3B9A61" w14:textId="77777777" w:rsidR="007510ED" w:rsidRPr="007510ED" w:rsidRDefault="006A53DF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Komisionet</w:t>
      </w:r>
      <w:r w:rsidR="00A010A8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Komisioni </w:t>
      </w:r>
      <w:r w:rsidR="003323B2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ështje </w:t>
      </w:r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ormative, Komisioni </w:t>
      </w:r>
      <w:r w:rsidR="003323B2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323B2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lerësimin</w:t>
      </w:r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</w:p>
    <w:p w14:paraId="5BAFE438" w14:textId="33B74DB7" w:rsidR="004625CF" w:rsidRPr="00A213CE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proofErr w:type="spellStart"/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010A8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erforma</w:t>
      </w:r>
      <w:r w:rsidR="00D74E86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010A8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22F06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A53D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A53D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3C158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323B2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jyqtarëve</w:t>
      </w:r>
      <w:r w:rsidR="006A53D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Komisioni</w:t>
      </w:r>
      <w:r w:rsidR="00107E75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Administrimin e Gjykatave</w:t>
      </w:r>
      <w:r w:rsidR="00A213CE" w:rsidRPr="00A213CE">
        <w:rPr>
          <w:rFonts w:ascii="Times New Roman" w:hAnsi="Times New Roman" w:cs="Times New Roman"/>
          <w:sz w:val="24"/>
          <w:szCs w:val="24"/>
        </w:rPr>
        <w:t>;</w:t>
      </w:r>
    </w:p>
    <w:p w14:paraId="54E01E97" w14:textId="77777777" w:rsidR="007510ED" w:rsidRDefault="005F7816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D1D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Njësia</w:t>
      </w:r>
      <w:r w:rsidR="004625CF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5C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A213C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625C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jësia 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4625C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3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625C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nspektim </w:t>
      </w:r>
      <w:r w:rsidR="00A213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jyqësor</w:t>
      </w:r>
      <w:r w:rsidR="004625CF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ashtu </w:t>
      </w:r>
      <w:r w:rsidR="008F6D1D" w:rsidRPr="00A213CE">
        <w:rPr>
          <w:rFonts w:ascii="Times New Roman" w:hAnsi="Times New Roman" w:cs="Times New Roman"/>
          <w:sz w:val="24"/>
          <w:szCs w:val="24"/>
        </w:rPr>
        <w:t>siç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parashihet n</w:t>
      </w:r>
      <w:r w:rsidR="008F6D1D" w:rsidRPr="00A213CE">
        <w:rPr>
          <w:rFonts w:ascii="Times New Roman" w:hAnsi="Times New Roman" w:cs="Times New Roman"/>
          <w:sz w:val="24"/>
          <w:szCs w:val="24"/>
        </w:rPr>
        <w:t>ë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Ligjin </w:t>
      </w:r>
      <w:r w:rsidR="008F6D1D" w:rsidRPr="00A213CE">
        <w:rPr>
          <w:rFonts w:ascii="Times New Roman" w:hAnsi="Times New Roman" w:cs="Times New Roman"/>
          <w:sz w:val="24"/>
          <w:szCs w:val="24"/>
        </w:rPr>
        <w:t>për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</w:t>
      </w:r>
      <w:r w:rsidR="008F6D1D" w:rsidRPr="00A213CE">
        <w:rPr>
          <w:rFonts w:ascii="Times New Roman" w:hAnsi="Times New Roman" w:cs="Times New Roman"/>
          <w:sz w:val="24"/>
          <w:szCs w:val="24"/>
        </w:rPr>
        <w:t>Këshillin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6D318" w14:textId="2B457385" w:rsidR="00A213CE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F6D1D" w:rsidRPr="00A213CE">
        <w:rPr>
          <w:rFonts w:ascii="Times New Roman" w:hAnsi="Times New Roman" w:cs="Times New Roman"/>
          <w:sz w:val="24"/>
          <w:szCs w:val="24"/>
        </w:rPr>
        <w:t>Gjyqësor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t</w:t>
      </w:r>
      <w:r w:rsidR="008F6D1D" w:rsidRPr="00A213CE">
        <w:rPr>
          <w:rFonts w:ascii="Times New Roman" w:hAnsi="Times New Roman" w:cs="Times New Roman"/>
          <w:sz w:val="24"/>
          <w:szCs w:val="24"/>
        </w:rPr>
        <w:t>ë</w:t>
      </w:r>
      <w:r w:rsidR="004625CF" w:rsidRPr="00A213CE">
        <w:rPr>
          <w:rFonts w:ascii="Times New Roman" w:hAnsi="Times New Roman" w:cs="Times New Roman"/>
          <w:sz w:val="24"/>
          <w:szCs w:val="24"/>
        </w:rPr>
        <w:t xml:space="preserve"> </w:t>
      </w:r>
      <w:r w:rsidR="008F6D1D" w:rsidRPr="00A213CE">
        <w:rPr>
          <w:rFonts w:ascii="Times New Roman" w:hAnsi="Times New Roman" w:cs="Times New Roman"/>
          <w:sz w:val="24"/>
          <w:szCs w:val="24"/>
        </w:rPr>
        <w:t>Kosovës</w:t>
      </w:r>
      <w:r w:rsidR="004625CF" w:rsidRPr="00A213CE">
        <w:rPr>
          <w:rFonts w:ascii="Times New Roman" w:hAnsi="Times New Roman" w:cs="Times New Roman"/>
          <w:sz w:val="24"/>
          <w:szCs w:val="24"/>
        </w:rPr>
        <w:t>;</w:t>
      </w:r>
    </w:p>
    <w:p w14:paraId="54074511" w14:textId="77777777" w:rsidR="007510ED" w:rsidRPr="007510ED" w:rsidRDefault="004625CF" w:rsidP="004140F7">
      <w:pPr>
        <w:pStyle w:val="ListParagraph"/>
        <w:numPr>
          <w:ilvl w:val="1"/>
          <w:numId w:val="4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r w:rsidR="005F7816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E140E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ubjekti </w:t>
      </w:r>
      <w:r w:rsid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9E140E" w:rsidRP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vlerës</w:t>
      </w:r>
      <w:r w:rsidR="00A21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imit 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- Kryesuesi, z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vend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kryesuesi dhe 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anëtaret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orar t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E140E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8F6D1D" w:rsidRPr="00A213CE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E140E" w:rsidRPr="0075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5EDE68" w14:textId="63165702" w:rsidR="002E5BDA" w:rsidRPr="007510ED" w:rsidRDefault="007510ED" w:rsidP="007510E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F6D1D" w:rsidRPr="007510ED">
        <w:rPr>
          <w:rFonts w:ascii="Times New Roman" w:hAnsi="Times New Roman" w:cs="Times New Roman"/>
          <w:color w:val="000000" w:themeColor="text1"/>
          <w:sz w:val="24"/>
          <w:szCs w:val="24"/>
        </w:rPr>
        <w:t>Këshill</w:t>
      </w:r>
      <w:r w:rsidR="009E140E" w:rsidRPr="007510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A81CC9" w14:textId="2C3A8696" w:rsidR="009741BE" w:rsidRDefault="00D74E86" w:rsidP="00B3081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Shprehjet e p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rdorura 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8E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njëjës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kan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njëjtin kuptim edhe 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shum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s. Fjal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 e p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rdorura 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gjini p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rfshijn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AE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edhe 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gjinin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63E3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C49F90A" w14:textId="77777777" w:rsidR="002E5BDA" w:rsidRPr="002E5BDA" w:rsidRDefault="002E5BDA" w:rsidP="002E5BDA">
      <w:pPr>
        <w:pStyle w:val="NoSpacing"/>
      </w:pPr>
    </w:p>
    <w:p w14:paraId="1F72B514" w14:textId="5AB5D52D" w:rsidR="009741BE" w:rsidRPr="001D6863" w:rsidRDefault="009741BE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3</w:t>
      </w:r>
    </w:p>
    <w:p w14:paraId="72FBC6EA" w14:textId="583AE765" w:rsidR="00D74E86" w:rsidRPr="001D6863" w:rsidRDefault="009741BE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Parimet e vler</w:t>
      </w:r>
      <w:r w:rsidR="00236CD6" w:rsidRPr="001D6863">
        <w:rPr>
          <w:rFonts w:cs="Times New Roman"/>
          <w:color w:val="000000" w:themeColor="text1"/>
          <w:szCs w:val="24"/>
        </w:rPr>
        <w:t>ë</w:t>
      </w:r>
      <w:r w:rsidRPr="001D6863">
        <w:rPr>
          <w:rFonts w:cs="Times New Roman"/>
          <w:color w:val="000000" w:themeColor="text1"/>
          <w:szCs w:val="24"/>
        </w:rPr>
        <w:t>simit</w:t>
      </w:r>
    </w:p>
    <w:p w14:paraId="66CBFD8F" w14:textId="77777777" w:rsidR="00D74E86" w:rsidRPr="001D6863" w:rsidRDefault="00D74E86" w:rsidP="005A6202">
      <w:pPr>
        <w:pStyle w:val="NoSpacing"/>
        <w:rPr>
          <w:lang w:val="sq-AL"/>
        </w:rPr>
      </w:pPr>
    </w:p>
    <w:p w14:paraId="25D73F8C" w14:textId="1550036C" w:rsidR="00107E75" w:rsidRDefault="00D74E86" w:rsidP="003560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Vler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 i </w:t>
      </w:r>
      <w:proofErr w:type="spellStart"/>
      <w:r w:rsidR="00BB1F1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erforma</w:t>
      </w:r>
      <w:r w:rsidR="00BB1F1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ncë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BB1F1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ryesuesit, </w:t>
      </w:r>
      <w:r w:rsidR="00A010A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zëvendës </w:t>
      </w:r>
      <w:r w:rsidR="006774A3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kryesuesi</w:t>
      </w:r>
      <w:r w:rsidR="00A010A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6774A3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dhe anëtar</w:t>
      </w:r>
      <w:r w:rsidR="00633DE9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</w:t>
      </w:r>
      <w:r w:rsidR="00BB1F1A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 orar të plotë që shërbejnë në Këshill</w:t>
      </w:r>
      <w:r w:rsidR="00A010A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het n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pajtim me parimin e ligjshm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objektivitetit, </w:t>
      </w:r>
      <w:r w:rsidR="008F6D1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paanshmërisë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1B8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mos diskriminimit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konfidencialitetit</w:t>
      </w:r>
      <w:proofErr w:type="spellEnd"/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transparenc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dhe </w:t>
      </w:r>
      <w:r w:rsidR="00F1266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barazisë</w:t>
      </w:r>
      <w:r w:rsidR="00E31FF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 me qëllim t</w:t>
      </w:r>
      <w:r w:rsidR="0023346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31FF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ngritjes s</w:t>
      </w:r>
      <w:r w:rsidR="008F6D1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C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menaxhimit efikas dhe efektiv  të Këshillit,  në drejtim t</w:t>
      </w:r>
      <w:r w:rsidR="00161B8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D1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rritjes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  llogaridhënies së bartësve të këtyre pozitave </w:t>
      </w:r>
      <w:r w:rsidR="00EC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</w:t>
      </w:r>
      <w:r w:rsidR="00C369D2">
        <w:rPr>
          <w:rFonts w:ascii="Times New Roman" w:hAnsi="Times New Roman" w:cs="Times New Roman"/>
          <w:color w:val="000000" w:themeColor="text1"/>
          <w:sz w:val="24"/>
          <w:szCs w:val="24"/>
        </w:rPr>
        <w:t>pajtim</w:t>
      </w:r>
      <w:r w:rsidR="00EC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</w:t>
      </w:r>
      <w:r w:rsidR="00EC2B6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6D7387" w14:textId="77777777" w:rsidR="00EC2B62" w:rsidRPr="001D6863" w:rsidRDefault="00EC2B62" w:rsidP="003560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8EBCD" w14:textId="5DC8B186" w:rsidR="00107E75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Vler</w:t>
      </w:r>
      <w:r w:rsidR="00236CD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741B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 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referohet </w:t>
      </w:r>
      <w:proofErr w:type="spellStart"/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</w:t>
      </w:r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A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kryesuesit, </w:t>
      </w:r>
      <w:r w:rsidR="00A010A8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zëvendës </w:t>
      </w:r>
      <w:r w:rsidR="003C158E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kryesuesit</w:t>
      </w:r>
      <w:r w:rsidR="003A6ADF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dhe anëtarëve me orar të plotë</w:t>
      </w:r>
      <w:r w:rsidR="003A6A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vetëm sa i përket detyrave 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të tyre në pozitat e lartë cekura</w:t>
      </w:r>
      <w:r w:rsidR="003A6A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nuk i referohet përgjegjësive të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3A6AD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yre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</w:t>
      </w:r>
      <w:r w:rsidR="003C15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jyqtar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3685F" w14:textId="615EADD9" w:rsidR="00107E75" w:rsidRPr="001D6863" w:rsidRDefault="00107E75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5F821" w14:textId="5F2CC22F" w:rsidR="006C1852" w:rsidRPr="001D6863" w:rsidRDefault="006C1852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267C1" w14:textId="131FDD09" w:rsidR="006C1852" w:rsidRPr="001D6863" w:rsidRDefault="006C1852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4</w:t>
      </w:r>
    </w:p>
    <w:p w14:paraId="16502FB3" w14:textId="586CD40D" w:rsidR="006C1852" w:rsidRPr="00CB5DBB" w:rsidRDefault="006C1852" w:rsidP="00B30811">
      <w:pPr>
        <w:pStyle w:val="Heading2"/>
        <w:spacing w:after="120" w:line="276" w:lineRule="auto"/>
        <w:rPr>
          <w:rFonts w:cs="Times New Roman"/>
          <w:szCs w:val="24"/>
        </w:rPr>
      </w:pPr>
      <w:r w:rsidRPr="00CB5DBB">
        <w:rPr>
          <w:rFonts w:cs="Times New Roman"/>
          <w:szCs w:val="24"/>
        </w:rPr>
        <w:t>Periudha e vler</w:t>
      </w:r>
      <w:r w:rsidR="00236CD6" w:rsidRPr="00CB5DBB">
        <w:rPr>
          <w:rFonts w:cs="Times New Roman"/>
          <w:szCs w:val="24"/>
        </w:rPr>
        <w:t>ë</w:t>
      </w:r>
      <w:r w:rsidRPr="00CB5DBB">
        <w:rPr>
          <w:rFonts w:cs="Times New Roman"/>
          <w:szCs w:val="24"/>
        </w:rPr>
        <w:t>simit</w:t>
      </w:r>
      <w:r w:rsidR="00257EA9" w:rsidRPr="00CB5DBB">
        <w:rPr>
          <w:rFonts w:cs="Times New Roman"/>
          <w:szCs w:val="24"/>
        </w:rPr>
        <w:t xml:space="preserve"> të </w:t>
      </w:r>
      <w:proofErr w:type="spellStart"/>
      <w:r w:rsidR="00257EA9" w:rsidRPr="00CB5DBB">
        <w:rPr>
          <w:rFonts w:cs="Times New Roman"/>
          <w:szCs w:val="24"/>
        </w:rPr>
        <w:t>performancës</w:t>
      </w:r>
      <w:proofErr w:type="spellEnd"/>
    </w:p>
    <w:p w14:paraId="2296F28A" w14:textId="71211D1E" w:rsidR="006C1852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lli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rmes Komisionit </w:t>
      </w: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ad-hoc</w:t>
      </w:r>
      <w:proofErr w:type="spellEnd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bën vlerësimin e </w:t>
      </w:r>
      <w:proofErr w:type="spellStart"/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774D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ryesuesit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</w:t>
      </w:r>
      <w:r w:rsidR="00774D4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zëvendës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kryesuesit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përfundim të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mandati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 (3) vjeçar,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 më vonë se 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dhjetë (</w:t>
      </w:r>
      <w:r w:rsidR="00E57A1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0) ditë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B30D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përfundimit</w:t>
      </w:r>
      <w:r w:rsidR="00DE2C8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mandatit të tyre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E5E215" w14:textId="77777777" w:rsidR="00A010A8" w:rsidRPr="001D6863" w:rsidRDefault="00A010A8" w:rsidP="00B30811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641E2" w14:textId="13448C0B" w:rsidR="00AA68FB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Vlerësim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anëtarëve me orar të plotë bëhet në përfundim të mandati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 (3) vjeçar, jo më vonë se 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dhjetë (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0) ditë</w:t>
      </w:r>
      <w:r w:rsidR="00A010A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përfundimit të mandatit të tyre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6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rast të riz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gjedhjes 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F6D1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1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F6D1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njëjtën pozit</w:t>
      </w:r>
      <w:r w:rsidR="008F6D1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vlerësim</w:t>
      </w:r>
      <w:r w:rsidR="003560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664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tjetër bëhet 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fund të mandatit si anëtar i </w:t>
      </w:r>
      <w:r w:rsidR="00C369D2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5F677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C08862" w14:textId="77777777" w:rsidR="00D74E8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D7E64" w14:textId="40A68301" w:rsidR="00AA68FB" w:rsidRPr="001D6863" w:rsidRDefault="00AA68FB" w:rsidP="00B3081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5</w:t>
      </w:r>
    </w:p>
    <w:p w14:paraId="4EFC8A8A" w14:textId="76D25052" w:rsidR="00AA68FB" w:rsidRPr="001D6863" w:rsidRDefault="00AA68FB" w:rsidP="00B3081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Komisi</w:t>
      </w:r>
      <w:r w:rsidR="005777CE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oni për Vlerësimin e </w:t>
      </w:r>
      <w:proofErr w:type="spellStart"/>
      <w:r w:rsidR="005777CE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Performanc</w:t>
      </w:r>
      <w:r w:rsidR="00122F06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proofErr w:type="spellEnd"/>
    </w:p>
    <w:p w14:paraId="1472BE46" w14:textId="77777777" w:rsidR="00D74E8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BC0B9" w14:textId="51AE5315" w:rsidR="00122F0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 themelon komision</w:t>
      </w:r>
      <w:r w:rsidR="00161B8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ad-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hoc</w:t>
      </w:r>
      <w:proofErr w:type="spellEnd"/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vlerësimin</w:t>
      </w:r>
      <w:r w:rsidR="005777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77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77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777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2B1B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ryesuesit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zëvendës </w:t>
      </w:r>
      <w:r w:rsidR="00044A6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kryesuesit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80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anëtarëve me orar të plotë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 i p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prej 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 (3) anëtarëve </w:t>
      </w:r>
      <w:r w:rsidR="00E26AE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nga radha e anëtarë</w:t>
      </w:r>
      <w:r w:rsidR="00F77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ve të</w:t>
      </w:r>
      <w:r w:rsidR="0051399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Këshillit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D693E1" w14:textId="77777777" w:rsidR="00AC7407" w:rsidRPr="001D6863" w:rsidRDefault="00AC7407" w:rsidP="00B30811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4946F" w14:textId="7525FEAE" w:rsidR="00AC7407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rb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rjen e komisionit 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vlerësim të </w:t>
      </w:r>
      <w:proofErr w:type="spellStart"/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kryesuesit 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duhet të jetë 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vend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C740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 kryesuesi</w:t>
      </w:r>
      <w:r w:rsidR="009041C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anasjelltas. </w:t>
      </w:r>
    </w:p>
    <w:p w14:paraId="708641E1" w14:textId="77777777" w:rsidR="00122F06" w:rsidRPr="001D6863" w:rsidRDefault="00122F06" w:rsidP="00B30811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1F238" w14:textId="7B90AFDC" w:rsidR="00122F0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Anëtar i </w:t>
      </w:r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komisionit </w:t>
      </w:r>
      <w:proofErr w:type="spellStart"/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ad-hoc</w:t>
      </w:r>
      <w:proofErr w:type="spellEnd"/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vlerësim të </w:t>
      </w:r>
      <w:proofErr w:type="spellStart"/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anëtarëve </w:t>
      </w:r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30811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EE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 orar të plotë, </w:t>
      </w:r>
      <w:r w:rsidR="00257EA9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nuk duhet të jetë anëtar</w:t>
      </w:r>
      <w:r w:rsidR="00CB5DBB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Këshillit që ka qenë pjesë </w:t>
      </w:r>
      <w:r w:rsidR="00AD429C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140F7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</w:t>
      </w:r>
      <w:r w:rsidR="00AD429C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t, </w:t>
      </w:r>
      <w:r w:rsidR="00394280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kryetarin e të cilit</w:t>
      </w:r>
      <w:r w:rsidR="00AC7407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bëhet vlerësimi i </w:t>
      </w:r>
      <w:proofErr w:type="spellStart"/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122F06" w:rsidRPr="00AD42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22F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1E8F82" w14:textId="11F2598C" w:rsidR="009041CD" w:rsidRPr="001D6863" w:rsidRDefault="009041CD" w:rsidP="00B3081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8F0C065" w14:textId="4ACE7140" w:rsidR="002A702D" w:rsidRPr="001D6863" w:rsidRDefault="002A702D" w:rsidP="00B3081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8F721D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01F68CCB" w14:textId="306828CE" w:rsidR="001B12B2" w:rsidRPr="001D6863" w:rsidRDefault="001B12B2" w:rsidP="00B3081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Detyrat e anëtarëve të Komisionit</w:t>
      </w:r>
    </w:p>
    <w:p w14:paraId="26F2428D" w14:textId="36EFDB4A" w:rsidR="001B12B2" w:rsidRPr="001D6863" w:rsidRDefault="001B12B2" w:rsidP="00B3081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2ABC64F9" w14:textId="18478DF3" w:rsidR="001B12B2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0406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</w:t>
      </w:r>
      <w:r w:rsidR="001B12B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vler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 </w:t>
      </w:r>
      <w:proofErr w:type="spellStart"/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410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B12B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7E8">
        <w:rPr>
          <w:rFonts w:ascii="Times New Roman" w:hAnsi="Times New Roman" w:cs="Times New Roman"/>
          <w:color w:val="000000" w:themeColor="text1"/>
          <w:sz w:val="24"/>
          <w:szCs w:val="24"/>
        </w:rPr>
        <w:t>subjektit të vlerësimit</w:t>
      </w:r>
      <w:r w:rsidR="001B12B2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duke respektuar parimin e profesionalizimit, objektivitetin</w:t>
      </w:r>
      <w:r w:rsidR="00AC3AD9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C3AD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konfidencialitetin</w:t>
      </w:r>
      <w:proofErr w:type="spellEnd"/>
      <w:r w:rsidR="008E13D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anonimitetin</w:t>
      </w:r>
      <w:r w:rsidR="00AC3AD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3D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C3AD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procedurës.</w:t>
      </w:r>
    </w:p>
    <w:p w14:paraId="7C113867" w14:textId="77777777" w:rsidR="00D74E86" w:rsidRPr="001D6863" w:rsidRDefault="00D74E86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73AAC" w14:textId="6FE44E9A" w:rsidR="00CD6630" w:rsidRDefault="00D74E86" w:rsidP="00426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26F67" w:rsidRPr="003641B5">
        <w:rPr>
          <w:rFonts w:ascii="Times New Roman" w:hAnsi="Times New Roman" w:cs="Times New Roman"/>
          <w:sz w:val="24"/>
          <w:szCs w:val="24"/>
        </w:rPr>
        <w:t>Pasi që të caktohet subjekti i vlerësimit, anëtarët e komisionit bëjnë</w:t>
      </w:r>
      <w:r w:rsidR="00426F67">
        <w:rPr>
          <w:rFonts w:ascii="Times New Roman" w:hAnsi="Times New Roman" w:cs="Times New Roman"/>
          <w:sz w:val="24"/>
          <w:szCs w:val="24"/>
        </w:rPr>
        <w:t xml:space="preserve"> organizimin e punës së tyre në atë mënyrë që brenda dy</w:t>
      </w:r>
      <w:r w:rsidR="00426F67" w:rsidRPr="003641B5">
        <w:rPr>
          <w:rFonts w:ascii="Times New Roman" w:hAnsi="Times New Roman" w:cs="Times New Roman"/>
          <w:sz w:val="24"/>
          <w:szCs w:val="24"/>
        </w:rPr>
        <w:t xml:space="preserve"> (</w:t>
      </w:r>
      <w:r w:rsidR="00426F67">
        <w:rPr>
          <w:rFonts w:ascii="Times New Roman" w:hAnsi="Times New Roman" w:cs="Times New Roman"/>
          <w:sz w:val="24"/>
          <w:szCs w:val="24"/>
        </w:rPr>
        <w:t>2</w:t>
      </w:r>
      <w:r w:rsidR="00426F67" w:rsidRPr="003641B5">
        <w:rPr>
          <w:rFonts w:ascii="Times New Roman" w:hAnsi="Times New Roman" w:cs="Times New Roman"/>
          <w:sz w:val="24"/>
          <w:szCs w:val="24"/>
        </w:rPr>
        <w:t>) muajve ta bëjnë vlerësimin e</w:t>
      </w:r>
      <w:r w:rsidR="00426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F67">
        <w:rPr>
          <w:rFonts w:ascii="Times New Roman" w:hAnsi="Times New Roman" w:cs="Times New Roman"/>
          <w:sz w:val="24"/>
          <w:szCs w:val="24"/>
        </w:rPr>
        <w:t>performacës</w:t>
      </w:r>
      <w:proofErr w:type="spellEnd"/>
      <w:r w:rsidR="00CD6630">
        <w:rPr>
          <w:rFonts w:ascii="Times New Roman" w:hAnsi="Times New Roman" w:cs="Times New Roman"/>
          <w:sz w:val="24"/>
          <w:szCs w:val="24"/>
        </w:rPr>
        <w:t xml:space="preserve"> së tij.</w:t>
      </w:r>
    </w:p>
    <w:p w14:paraId="7AF9F315" w14:textId="3F07EE6A" w:rsidR="00CD6630" w:rsidRPr="00C831E4" w:rsidRDefault="00CD6630" w:rsidP="00C8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A3CEA" w14:textId="2C94C900" w:rsidR="00E4107E" w:rsidRPr="00C831E4" w:rsidRDefault="00CD6630" w:rsidP="00C83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1B5">
        <w:rPr>
          <w:rFonts w:ascii="Times New Roman" w:hAnsi="Times New Roman" w:cs="Times New Roman"/>
          <w:sz w:val="24"/>
          <w:szCs w:val="24"/>
        </w:rPr>
        <w:t>3. Anëtarët e komisionit e hartojnë dhe e nënshkruajnë raportin e vlerësimit.</w:t>
      </w:r>
    </w:p>
    <w:p w14:paraId="319443C8" w14:textId="77777777" w:rsidR="00426F67" w:rsidRPr="00C831E4" w:rsidRDefault="00426F67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11D1B" w14:textId="77777777" w:rsidR="00F1308A" w:rsidRPr="00C831E4" w:rsidRDefault="00F1308A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C831E4">
        <w:rPr>
          <w:rFonts w:cs="Times New Roman"/>
          <w:color w:val="000000" w:themeColor="text1"/>
          <w:szCs w:val="24"/>
        </w:rPr>
        <w:t>Neni 7</w:t>
      </w:r>
    </w:p>
    <w:p w14:paraId="548FC278" w14:textId="2DF7FD7A" w:rsidR="00B30811" w:rsidRPr="00C831E4" w:rsidRDefault="00F1308A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C831E4">
        <w:rPr>
          <w:rFonts w:cs="Times New Roman"/>
          <w:color w:val="000000" w:themeColor="text1"/>
          <w:szCs w:val="24"/>
        </w:rPr>
        <w:t>Mbështetje administrative</w:t>
      </w:r>
    </w:p>
    <w:p w14:paraId="49992689" w14:textId="73F69696" w:rsidR="00426F67" w:rsidRPr="00C831E4" w:rsidRDefault="00426F67" w:rsidP="00426F67">
      <w:pPr>
        <w:pStyle w:val="NoSpacing"/>
        <w:rPr>
          <w:lang w:val="sq-AL"/>
        </w:rPr>
      </w:pPr>
    </w:p>
    <w:p w14:paraId="13682891" w14:textId="77777777" w:rsidR="00426F67" w:rsidRPr="00C831E4" w:rsidRDefault="00426F67" w:rsidP="00426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1E4">
        <w:rPr>
          <w:rFonts w:ascii="Times New Roman" w:hAnsi="Times New Roman" w:cs="Times New Roman"/>
          <w:sz w:val="24"/>
          <w:szCs w:val="24"/>
        </w:rPr>
        <w:t xml:space="preserve">1. Njësia dhe Sekretariati gjatë procesit të vlerësimit të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 xml:space="preserve">, i ofrojnë mbështetje profesionale dhe administrative komisionit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 xml:space="preserve"> për vlerësimin e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>.</w:t>
      </w:r>
    </w:p>
    <w:p w14:paraId="1DE91181" w14:textId="77777777" w:rsidR="00426F67" w:rsidRPr="00C831E4" w:rsidRDefault="00426F67" w:rsidP="00426F67">
      <w:pPr>
        <w:pStyle w:val="NoSpacing"/>
        <w:rPr>
          <w:lang w:val="sq-AL"/>
        </w:rPr>
      </w:pPr>
    </w:p>
    <w:p w14:paraId="235E303F" w14:textId="115138A4" w:rsidR="00236CD6" w:rsidRPr="00C831E4" w:rsidRDefault="00426F67" w:rsidP="004E30E7">
      <w:pPr>
        <w:spacing w:after="0" w:line="276" w:lineRule="auto"/>
        <w:ind w:left="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1E4">
        <w:rPr>
          <w:rFonts w:ascii="Times New Roman" w:hAnsi="Times New Roman" w:cs="Times New Roman"/>
          <w:sz w:val="24"/>
          <w:szCs w:val="24"/>
        </w:rPr>
        <w:lastRenderedPageBreak/>
        <w:t xml:space="preserve">2. Kryetari  i komisionit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 xml:space="preserve"> me qëllim të realizimit të vlerësimit të </w:t>
      </w:r>
      <w:proofErr w:type="spellStart"/>
      <w:r w:rsidRPr="00C831E4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Pr="00C831E4">
        <w:rPr>
          <w:rFonts w:ascii="Times New Roman" w:hAnsi="Times New Roman" w:cs="Times New Roman"/>
          <w:sz w:val="24"/>
          <w:szCs w:val="24"/>
        </w:rPr>
        <w:t xml:space="preserve">  të subjektit të vlerësimit brenda periudhës së përcaktuar në nenin 6 paragrafi 2 të kësaj rregullore, kërkon nga drejtori i Njësisë apo Sekretariatit të caktohen zyrtarët përgjegjës për mbështetje të komisionit</w:t>
      </w:r>
    </w:p>
    <w:p w14:paraId="5D739C54" w14:textId="3D4FD535" w:rsidR="00236CD6" w:rsidRPr="001D6863" w:rsidRDefault="00236CD6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 xml:space="preserve">Neni </w:t>
      </w:r>
      <w:r w:rsidR="008F721D" w:rsidRPr="001D6863">
        <w:rPr>
          <w:rFonts w:cs="Times New Roman"/>
          <w:color w:val="000000" w:themeColor="text1"/>
          <w:szCs w:val="24"/>
        </w:rPr>
        <w:t>8</w:t>
      </w:r>
    </w:p>
    <w:p w14:paraId="257A4380" w14:textId="178AF34F" w:rsidR="00CD4C53" w:rsidRPr="00634A2F" w:rsidRDefault="00981D8F" w:rsidP="00B30811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A2F">
        <w:rPr>
          <w:rFonts w:ascii="Times New Roman" w:hAnsi="Times New Roman" w:cs="Times New Roman"/>
          <w:b/>
          <w:sz w:val="24"/>
          <w:szCs w:val="24"/>
        </w:rPr>
        <w:t>Kriteret e vlerësimit</w:t>
      </w:r>
      <w:r w:rsidR="00360E74" w:rsidRPr="00634A2F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360E74" w:rsidRPr="00634A2F">
        <w:rPr>
          <w:rFonts w:ascii="Times New Roman" w:hAnsi="Times New Roman" w:cs="Times New Roman"/>
          <w:b/>
          <w:sz w:val="24"/>
          <w:szCs w:val="24"/>
        </w:rPr>
        <w:t>performancës</w:t>
      </w:r>
      <w:proofErr w:type="spellEnd"/>
      <w:r w:rsidR="004505D9" w:rsidRPr="00634A2F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="00D37B96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4505D9" w:rsidRPr="00634A2F">
        <w:rPr>
          <w:rFonts w:ascii="Times New Roman" w:hAnsi="Times New Roman" w:cs="Times New Roman"/>
          <w:b/>
          <w:sz w:val="24"/>
          <w:szCs w:val="24"/>
        </w:rPr>
        <w:t>ryesues dhe zëvendës kryesues</w:t>
      </w:r>
    </w:p>
    <w:p w14:paraId="355AE5CF" w14:textId="77777777" w:rsidR="00850FE7" w:rsidRPr="00634A2F" w:rsidRDefault="00850FE7" w:rsidP="00B3081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09E28700" w14:textId="147DCCE9" w:rsidR="00AE5D12" w:rsidRPr="00C42EAF" w:rsidRDefault="00D74E86" w:rsidP="00B308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AE5D1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Kryesues</w:t>
      </w:r>
      <w:r w:rsidR="00B42E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B4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zëvendës kryesues</w:t>
      </w:r>
      <w:r w:rsidR="00B42E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B460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Këshillit</w:t>
      </w:r>
      <w:r w:rsidR="00AE5D1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të vlerësohen në bazë të kritereve </w:t>
      </w:r>
      <w:r w:rsidR="00DB66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nën </w:t>
      </w:r>
      <w:r w:rsidR="00DB66E4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kritereve </w:t>
      </w:r>
      <w:r w:rsidR="00AE5D12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të caktuar</w:t>
      </w:r>
      <w:r w:rsidR="00B42EC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B30811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rfshir</w:t>
      </w:r>
      <w:r w:rsidR="00B30811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E5D12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32EDCB" w14:textId="4C7A5CA3" w:rsidR="004036E9" w:rsidRDefault="00B42ECE" w:rsidP="004140F7">
      <w:pPr>
        <w:pStyle w:val="ListParagraph"/>
        <w:numPr>
          <w:ilvl w:val="1"/>
          <w:numId w:val="5"/>
        </w:numPr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40C1C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rganizimi dhe udhëheqja e punës së Këshillit:</w:t>
      </w:r>
    </w:p>
    <w:p w14:paraId="0D40B7ED" w14:textId="77777777" w:rsidR="004036E9" w:rsidRPr="004036E9" w:rsidRDefault="004036E9" w:rsidP="004036E9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578D6" w14:textId="1010A96B" w:rsidR="00231B43" w:rsidRPr="00C42EAF" w:rsidRDefault="004E30E7" w:rsidP="004140F7">
      <w:pPr>
        <w:pStyle w:val="ListParagraph"/>
        <w:numPr>
          <w:ilvl w:val="2"/>
          <w:numId w:val="5"/>
        </w:numPr>
        <w:spacing w:after="0"/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AF">
        <w:rPr>
          <w:rFonts w:ascii="Times New Roman" w:hAnsi="Times New Roman" w:cs="Times New Roman"/>
          <w:sz w:val="24"/>
          <w:szCs w:val="24"/>
        </w:rPr>
        <w:t>Organizimi dhe udhëheqja e drejtë me burimet, përfshirë burimet njerëzore dhe financiare</w:t>
      </w:r>
      <w:r w:rsidR="009E026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149429" w14:textId="341F1549" w:rsidR="00231B43" w:rsidRPr="00C42EAF" w:rsidRDefault="00B42ECE" w:rsidP="004140F7">
      <w:pPr>
        <w:pStyle w:val="ListParagraph"/>
        <w:numPr>
          <w:ilvl w:val="2"/>
          <w:numId w:val="5"/>
        </w:numPr>
        <w:spacing w:after="0"/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941CB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igurimi i kushteve për punë </w:t>
      </w:r>
      <w:r w:rsid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E941CB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anëtarëve të </w:t>
      </w:r>
      <w:r w:rsidR="00C05429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="00E941CB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omisioneve (të përhershme dhe të përkohshme), </w:t>
      </w:r>
      <w:r w:rsidR="007A7DBD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1C5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Sekretariatit </w:t>
      </w:r>
      <w:r w:rsidR="00E941CB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personelit tjetër vartës</w:t>
      </w:r>
      <w:r w:rsidR="009E026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0295FD" w14:textId="433BECED" w:rsidR="00231B43" w:rsidRPr="001D6863" w:rsidRDefault="00B42ECE" w:rsidP="004140F7">
      <w:pPr>
        <w:pStyle w:val="ListParagraph"/>
        <w:numPr>
          <w:ilvl w:val="2"/>
          <w:numId w:val="5"/>
        </w:numPr>
        <w:spacing w:after="0"/>
        <w:ind w:left="17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22C7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batimi i rregullt dhe ekspeditiv i detyrës në lidhje me thirrjet e takimeve të punës me anëtarë të </w:t>
      </w:r>
      <w:r w:rsidR="008E1A43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E22C7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22C7E"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samblen</w:t>
      </w:r>
      <w:r w:rsidRPr="00C42EAF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kryetarëve të gjykatave,</w:t>
      </w:r>
      <w:r w:rsidR="00E22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bartës</w:t>
      </w:r>
      <w:r w:rsidR="00AF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2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tjerë të funksioneve gjyqësore dhe </w:t>
      </w:r>
      <w:proofErr w:type="spellStart"/>
      <w:r w:rsidR="00E22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akter</w:t>
      </w:r>
      <w:r w:rsidR="00C05F3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E22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</w:t>
      </w:r>
      <w:r w:rsidR="00E22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tjerë</w:t>
      </w:r>
      <w:r w:rsidR="00C42E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026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500626C" w14:textId="07320D07" w:rsidR="006A2E14" w:rsidRPr="001D6863" w:rsidRDefault="00B42ECE" w:rsidP="004140F7">
      <w:pPr>
        <w:pStyle w:val="ListParagraph"/>
        <w:numPr>
          <w:ilvl w:val="2"/>
          <w:numId w:val="5"/>
        </w:numPr>
        <w:spacing w:after="0"/>
        <w:ind w:left="17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A2E1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aportimi një vjeçar në Kuvend, raportimet tjera buxhetore në ministri dhe komisione të linjës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lidhur me sistemin </w:t>
      </w:r>
      <w:r w:rsidR="005D4B1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gjyqësor</w:t>
      </w:r>
      <w:r w:rsidR="00706F2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0CDF37" w14:textId="63E94B16" w:rsidR="00FA34F2" w:rsidRPr="001D6863" w:rsidRDefault="00FA34F2" w:rsidP="004140F7">
      <w:pPr>
        <w:pStyle w:val="ListParagraph"/>
        <w:numPr>
          <w:ilvl w:val="2"/>
          <w:numId w:val="5"/>
        </w:numPr>
        <w:spacing w:after="0"/>
        <w:ind w:left="171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ërfaqë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 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 Kë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shillit para publikut, agjencive qeveritare dh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organeve tjera publike. </w:t>
      </w:r>
    </w:p>
    <w:p w14:paraId="1AD4B052" w14:textId="77777777" w:rsidR="00973843" w:rsidRPr="001D6863" w:rsidRDefault="00973843" w:rsidP="00B30811">
      <w:pPr>
        <w:pStyle w:val="ListParagraph"/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119F7" w14:textId="00D25F1C" w:rsidR="009E026E" w:rsidRDefault="005777CE" w:rsidP="004140F7">
      <w:pPr>
        <w:pStyle w:val="ListParagraph"/>
        <w:numPr>
          <w:ilvl w:val="1"/>
          <w:numId w:val="5"/>
        </w:numPr>
        <w:spacing w:after="160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Efikasiteti dhe efektiviteti</w:t>
      </w:r>
      <w:r w:rsidR="008536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punës së Këshillit</w:t>
      </w:r>
      <w:r w:rsidR="00706F2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1976C06" w14:textId="77777777" w:rsidR="004036E9" w:rsidRPr="001D6863" w:rsidRDefault="004036E9" w:rsidP="004036E9">
      <w:pPr>
        <w:pStyle w:val="ListParagraph"/>
        <w:spacing w:after="160"/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6953E" w14:textId="4A75C253" w:rsidR="00231B43" w:rsidRPr="001D6863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536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ealizimi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 planit v</w:t>
      </w:r>
      <w:r w:rsidR="008536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jetor të parashtruar/proklamuar, planit 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planifikuar gjat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mandatit si dhe atij </w:t>
      </w:r>
      <w:proofErr w:type="spellStart"/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spellEnd"/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hoc</w:t>
      </w:r>
      <w:proofErr w:type="spellEnd"/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sipas nevojave t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B1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E0196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36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gjatë tërë mandati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E026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8B4357" w14:textId="22ACD7D9" w:rsidR="00231B43" w:rsidRPr="001D6863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53C4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elegimi dhe bartja e përgjegjësisë tek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zëvendës kryesuesi dhe tek k</w:t>
      </w:r>
      <w:r w:rsidR="00653C4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</w:t>
      </w:r>
      <w:r w:rsidR="005D4B1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3C4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onet e </w:t>
      </w:r>
      <w:r w:rsidR="00642C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9E026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864B48C" w14:textId="77777777" w:rsidR="00231B43" w:rsidRPr="001D6863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rioritizimi</w:t>
      </w:r>
      <w:proofErr w:type="spellEnd"/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proceseve zhvillimore të </w:t>
      </w:r>
      <w:r w:rsidR="009A720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të veprimeve konkrete në funksion të tyre</w:t>
      </w:r>
      <w:r w:rsidR="009E026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7F3D1EF" w14:textId="1176B644" w:rsidR="00837919" w:rsidRPr="001D6863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batimi i ndryshimeve, </w:t>
      </w:r>
      <w:r w:rsidR="00432F8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plotësimeve</w:t>
      </w:r>
      <w:r w:rsidR="00AB78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1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nxjerrja e akteve normative dytësore në K</w:t>
      </w:r>
      <w:r w:rsidR="009A720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ëshill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zbatimi i proceseve rekrutuese në sistemin gjyqësor</w:t>
      </w:r>
      <w:r w:rsidR="004036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03A414" w14:textId="40FE16E3" w:rsidR="003C41C2" w:rsidRPr="001D6863" w:rsidRDefault="003C41C2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angazhimi n</w:t>
      </w:r>
      <w:r w:rsidR="007A7DB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komisione t</w:t>
      </w:r>
      <w:r w:rsidR="007A7DB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DB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403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grupe punuese brenda dhe jashtë </w:t>
      </w:r>
      <w:r w:rsidR="007A7DB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C0D8ABB" w14:textId="77777777" w:rsidR="009E026E" w:rsidRPr="001D6863" w:rsidRDefault="009E026E" w:rsidP="00B30811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705E86" w14:textId="1817B944" w:rsidR="00837919" w:rsidRPr="001D6863" w:rsidRDefault="00837919" w:rsidP="004140F7">
      <w:pPr>
        <w:pStyle w:val="ListParagraph"/>
        <w:numPr>
          <w:ilvl w:val="1"/>
          <w:numId w:val="5"/>
        </w:numPr>
        <w:spacing w:after="160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Adresimi i çështjeve të pazgjidhura dhe të trashëguara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3B4047" w14:textId="77777777" w:rsidR="009A7ADC" w:rsidRPr="001D6863" w:rsidRDefault="009A7ADC" w:rsidP="00B30811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9E64A" w14:textId="6110EB3A" w:rsidR="00231B43" w:rsidRPr="001D6863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dentifikimi i problemev</w:t>
      </w:r>
      <w:r w:rsidR="00AB7877">
        <w:rPr>
          <w:rFonts w:ascii="Times New Roman" w:hAnsi="Times New Roman" w:cs="Times New Roman"/>
          <w:color w:val="000000" w:themeColor="text1"/>
          <w:sz w:val="24"/>
          <w:szCs w:val="24"/>
        </w:rPr>
        <w:t>e,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sfidave, 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dinamizmi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procedurave</w:t>
      </w:r>
      <w:r w:rsidR="00AB78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791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proceseve të ngelura prapa, dhe/ose të </w:t>
      </w:r>
      <w:r w:rsidR="00B3081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pa përfunduara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18106C" w14:textId="14DB7E64" w:rsidR="00231B43" w:rsidRPr="00300CED" w:rsidRDefault="00B42EC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iorganizimi</w:t>
      </w:r>
      <w:r w:rsidR="00AB7877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36E9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rishikimi i </w:t>
      </w:r>
      <w:r w:rsidR="009A7ADC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strukturës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organeve të </w:t>
      </w:r>
      <w:r w:rsidR="00D460BC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46A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pajtim me 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ndryshime</w:t>
      </w:r>
      <w:r w:rsidR="00E966DB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E14B1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legjislative</w:t>
      </w:r>
      <w:r w:rsidR="009A7ADC" w:rsidRPr="00300CE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F8C2B4" w14:textId="77777777" w:rsidR="00231B43" w:rsidRPr="001D6863" w:rsidRDefault="0083049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</w:t>
      </w:r>
      <w:r w:rsidR="00DC58F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unksionimi i platformave SQEP dhe SMIL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A66CDC" w14:textId="7EF04F5C" w:rsidR="00C26F08" w:rsidRPr="001D6863" w:rsidRDefault="0083049E" w:rsidP="004140F7">
      <w:pPr>
        <w:pStyle w:val="ListParagraph"/>
        <w:numPr>
          <w:ilvl w:val="2"/>
          <w:numId w:val="5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23C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dresimi i vërejtjeve</w:t>
      </w:r>
      <w:r w:rsidR="00AB78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3C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rekomandimeve të </w:t>
      </w:r>
      <w:r w:rsidR="00AF3B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institucioneve</w:t>
      </w:r>
      <w:r w:rsidR="00E23C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3B0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CED">
        <w:rPr>
          <w:rFonts w:ascii="Times New Roman" w:hAnsi="Times New Roman" w:cs="Times New Roman"/>
          <w:color w:val="000000" w:themeColor="text1"/>
          <w:sz w:val="24"/>
          <w:szCs w:val="24"/>
        </w:rPr>
        <w:t>mekanizmave</w:t>
      </w:r>
      <w:r w:rsidR="00AB78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23C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tnerëve ndërkombëtar dhe vendor.</w:t>
      </w:r>
    </w:p>
    <w:p w14:paraId="7FAF2FE3" w14:textId="77777777" w:rsidR="00A24906" w:rsidRPr="001D6863" w:rsidRDefault="00A24906" w:rsidP="00B30811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B65377" w14:textId="64217C9F" w:rsidR="00A24906" w:rsidRDefault="00A91BC4" w:rsidP="004140F7">
      <w:pPr>
        <w:pStyle w:val="ListParagraph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Transparenca</w:t>
      </w:r>
      <w:r w:rsidR="006817A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B6D7DE" w14:textId="77777777" w:rsidR="00300CED" w:rsidRPr="001D6863" w:rsidRDefault="00300CED" w:rsidP="00300CED">
      <w:pPr>
        <w:pStyle w:val="ListParagraph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8BF1B" w14:textId="77777777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9177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apja e </w:t>
      </w:r>
      <w:r w:rsidR="007427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B9177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ndaj publikut, duke përfshirë qasjen e komuniteteve, marrjen e masave për lehtësimin e qasjes në gjyqësor dhe gjykata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7FE95B" w14:textId="09E2F499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omunikimi 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aktiv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publikun për sistemin gjyqësor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21B32D2" w14:textId="5BF921F6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ërësinë e komunikatave të lëshuara në lidhje me punën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aktivitetin e </w:t>
      </w:r>
      <w:r w:rsidR="007427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aktivitetet tjera të gjykatës, si dhe qëndrimin e </w:t>
      </w:r>
      <w:r w:rsidR="007427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karshi zhvillimeve të ndryshme rreth dhe për gjyqësorin</w:t>
      </w:r>
      <w:r w:rsidR="009A7AD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A1BB22" w14:textId="77777777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04A0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ualiteti dhe funksionimi i ueb faqes së </w:t>
      </w:r>
      <w:r w:rsidR="0074274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4063C6" w14:textId="5DEEA7A1" w:rsidR="0084369A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4369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igurimi dhe garantimi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funksionit të publikimit të v</w:t>
      </w:r>
      <w:r w:rsidR="0084369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endimeve, veprimtarisë dhe punës së </w:t>
      </w:r>
      <w:r w:rsidR="00D3558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84369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8AC42D" w14:textId="77777777" w:rsidR="009453B2" w:rsidRPr="001D6863" w:rsidRDefault="009453B2" w:rsidP="00B30811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37607" w14:textId="463439D7" w:rsidR="0084369A" w:rsidRPr="001D6863" w:rsidRDefault="00E409F4" w:rsidP="004140F7">
      <w:pPr>
        <w:pStyle w:val="ListParagraph"/>
        <w:numPr>
          <w:ilvl w:val="1"/>
          <w:numId w:val="2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Rastet specifike të vlerësimit</w:t>
      </w:r>
      <w:r w:rsidR="006817A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89EF0D2" w14:textId="77777777" w:rsidR="009453B2" w:rsidRPr="001D6863" w:rsidRDefault="009453B2" w:rsidP="00B30811">
      <w:pPr>
        <w:pStyle w:val="ListParagraph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B0E2E" w14:textId="7F98C12A" w:rsidR="00231B43" w:rsidRPr="001D6863" w:rsidRDefault="00B30811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asja </w:t>
      </w:r>
      <w:r w:rsidR="00AB787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pro aktive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procese dhe veprime konkrete zhvillimore në gjyqësor</w:t>
      </w:r>
      <w:r w:rsidR="009453B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914FF7" w14:textId="37BD57C9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E3678">
        <w:rPr>
          <w:rFonts w:ascii="Times New Roman" w:hAnsi="Times New Roman" w:cs="Times New Roman"/>
          <w:color w:val="000000" w:themeColor="text1"/>
          <w:sz w:val="24"/>
          <w:szCs w:val="24"/>
        </w:rPr>
        <w:t>hvillimi i ideve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pjesëmarrja në takime 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forume që ndërlidhen me gjyqësorin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409F4" w:rsidRPr="000D6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98B8B5" w14:textId="77777777" w:rsidR="00231B43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013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vancimi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përmirësimi i imazhit, autoritetit dhe reputacionit të </w:t>
      </w:r>
      <w:r w:rsidR="00B954AB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9453B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01E067" w14:textId="75DD94E8" w:rsidR="008536DC" w:rsidRPr="001D6863" w:rsidRDefault="0083049E" w:rsidP="004140F7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una dhe roli që pushteti gjyqësor të marr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409F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rolin meritor kundrejt dy pushteteve tjera</w:t>
      </w:r>
    </w:p>
    <w:p w14:paraId="6D9E86F0" w14:textId="272EEC34" w:rsidR="003855DF" w:rsidRPr="001D6863" w:rsidRDefault="003855DF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 xml:space="preserve">Neni </w:t>
      </w:r>
      <w:r w:rsidR="008F721D" w:rsidRPr="001D6863">
        <w:rPr>
          <w:rFonts w:cs="Times New Roman"/>
          <w:color w:val="000000" w:themeColor="text1"/>
          <w:szCs w:val="24"/>
        </w:rPr>
        <w:t>9</w:t>
      </w:r>
    </w:p>
    <w:p w14:paraId="75AB86F7" w14:textId="6E6A2ABA" w:rsidR="003855DF" w:rsidRPr="00365552" w:rsidRDefault="003855DF" w:rsidP="00B30811">
      <w:pPr>
        <w:pStyle w:val="ListParagraph"/>
        <w:spacing w:after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52">
        <w:rPr>
          <w:rFonts w:ascii="Times New Roman" w:hAnsi="Times New Roman" w:cs="Times New Roman"/>
          <w:b/>
          <w:sz w:val="24"/>
          <w:szCs w:val="24"/>
        </w:rPr>
        <w:t>Kriteret e vlerësimit</w:t>
      </w:r>
      <w:r w:rsidR="00360E74" w:rsidRPr="00365552">
        <w:rPr>
          <w:rFonts w:ascii="Times New Roman" w:hAnsi="Times New Roman" w:cs="Times New Roman"/>
          <w:b/>
          <w:sz w:val="24"/>
          <w:szCs w:val="24"/>
        </w:rPr>
        <w:t xml:space="preserve"> të </w:t>
      </w:r>
      <w:proofErr w:type="spellStart"/>
      <w:r w:rsidR="00360E74" w:rsidRPr="00365552">
        <w:rPr>
          <w:rFonts w:ascii="Times New Roman" w:hAnsi="Times New Roman" w:cs="Times New Roman"/>
          <w:b/>
          <w:sz w:val="24"/>
          <w:szCs w:val="24"/>
        </w:rPr>
        <w:t>performancë</w:t>
      </w:r>
      <w:r w:rsidR="00534302" w:rsidRPr="0036555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365552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 w:rsidRPr="00365552">
        <w:rPr>
          <w:rFonts w:ascii="Times New Roman" w:hAnsi="Times New Roman" w:cs="Times New Roman"/>
          <w:b/>
          <w:bCs/>
          <w:sz w:val="24"/>
          <w:szCs w:val="24"/>
        </w:rPr>
        <w:t>anëtar</w:t>
      </w:r>
      <w:r w:rsidR="00634A2F" w:rsidRPr="00365552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365552">
        <w:rPr>
          <w:rFonts w:ascii="Times New Roman" w:hAnsi="Times New Roman" w:cs="Times New Roman"/>
          <w:b/>
          <w:bCs/>
          <w:sz w:val="24"/>
          <w:szCs w:val="24"/>
        </w:rPr>
        <w:t xml:space="preserve"> me orar të plotë të </w:t>
      </w:r>
      <w:r w:rsidR="00D30EE9" w:rsidRPr="00365552">
        <w:rPr>
          <w:rFonts w:ascii="Times New Roman" w:hAnsi="Times New Roman" w:cs="Times New Roman"/>
          <w:b/>
          <w:bCs/>
          <w:sz w:val="24"/>
          <w:szCs w:val="24"/>
        </w:rPr>
        <w:t>Këshillit</w:t>
      </w:r>
      <w:r w:rsidR="00360E74" w:rsidRPr="0036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3D7E3C" w14:textId="03C7769F" w:rsidR="0083049E" w:rsidRPr="001D6863" w:rsidRDefault="0083049E" w:rsidP="00B3081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543FF8D" w14:textId="7C9C2498" w:rsidR="00F1773C" w:rsidRPr="001D6863" w:rsidRDefault="00231B43" w:rsidP="00B308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34A2F">
        <w:rPr>
          <w:rFonts w:ascii="Times New Roman" w:hAnsi="Times New Roman" w:cs="Times New Roman"/>
          <w:color w:val="000000" w:themeColor="text1"/>
          <w:sz w:val="24"/>
          <w:szCs w:val="24"/>
        </w:rPr>
        <w:t>Anëtari</w:t>
      </w:r>
      <w:r w:rsidR="00B5688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orar të plotë</w:t>
      </w:r>
      <w:r w:rsidR="0091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81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Këshill </w:t>
      </w:r>
      <w:r w:rsidR="00912810">
        <w:rPr>
          <w:rFonts w:ascii="Times New Roman" w:hAnsi="Times New Roman" w:cs="Times New Roman"/>
          <w:color w:val="000000" w:themeColor="text1"/>
          <w:sz w:val="24"/>
          <w:szCs w:val="24"/>
        </w:rPr>
        <w:t>do të vlerësohet</w:t>
      </w:r>
      <w:r w:rsidR="00B5688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bazë të kritereve </w:t>
      </w:r>
      <w:r w:rsidR="00B66C1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nën kritereve </w:t>
      </w:r>
      <w:r w:rsidR="00B5688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të caktuar</w:t>
      </w:r>
      <w:r w:rsidR="003C41C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688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95AF175" w14:textId="093470D9" w:rsidR="00F1773C" w:rsidRPr="001D6863" w:rsidRDefault="00F1773C" w:rsidP="004140F7">
      <w:pPr>
        <w:pStyle w:val="ListParagraph"/>
        <w:numPr>
          <w:ilvl w:val="1"/>
          <w:numId w:val="3"/>
        </w:numPr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Organiz</w:t>
      </w:r>
      <w:r w:rsidR="007D7A7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imi dhe udhëheqja e punës në k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</w:t>
      </w:r>
      <w:r w:rsidR="006817A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CE4329" w14:textId="77777777" w:rsidR="006817A3" w:rsidRPr="001D6863" w:rsidRDefault="006817A3" w:rsidP="00B30811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FA1F08" w14:textId="1307BAE5" w:rsidR="00231B43" w:rsidRPr="001D6863" w:rsidRDefault="007D7A7D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1773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hirrja, organizimi, vendimma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rrja dhe mbajtja e takimeve të k</w:t>
      </w:r>
      <w:r w:rsidR="00587C6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F1773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(të rregullta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773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>të j</w:t>
      </w:r>
      <w:r w:rsidR="00AB285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ashtëzakonshme</w:t>
      </w:r>
      <w:r w:rsidR="00AB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</w:t>
      </w:r>
      <w:r w:rsidR="0002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773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përbërje të plotë), duke </w:t>
      </w:r>
      <w:r w:rsidR="003C41C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përfillur </w:t>
      </w:r>
      <w:r w:rsidR="00F1773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rregulloret e </w:t>
      </w:r>
      <w:r w:rsidR="00D30EE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0910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C32892" w14:textId="77777777" w:rsidR="00231B43" w:rsidRPr="001D6863" w:rsidRDefault="007D7A7D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B569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una dhe angazhimi i kryetarit 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k</w:t>
      </w:r>
      <w:r w:rsidR="00EB5692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 në Këshill për përgatitjen, hartimin, propozimin dhe miratimin e planit vjetor</w:t>
      </w:r>
      <w:r w:rsidR="000910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A2404C" w14:textId="77777777" w:rsidR="00231B43" w:rsidRPr="001D6863" w:rsidRDefault="007D7A7D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B747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jesëmarrja aktive e kryetarit të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B747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 në komisione tjera dhe kualiteti i përfaqësimit në ato takime pune</w:t>
      </w:r>
      <w:r w:rsidR="0009105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324120" w14:textId="59C611B5" w:rsidR="00D279C9" w:rsidRPr="001D6863" w:rsidRDefault="007D7A7D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dhe veprimtaria e kryetarit të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Këshill, vendimmarrja e saj (pavarësia, paanësia dhe </w:t>
      </w:r>
      <w:proofErr w:type="spellStart"/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jokonformiteti</w:t>
      </w:r>
      <w:proofErr w:type="spellEnd"/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anëtar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279C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tjerë)</w:t>
      </w:r>
      <w:r w:rsidR="00A073A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045A9E" w14:textId="51895A88" w:rsidR="00A073AA" w:rsidRPr="001D6863" w:rsidRDefault="00A073AA" w:rsidP="00B3081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F6DF5" w14:textId="1635C37A" w:rsidR="003612D3" w:rsidRPr="001D6863" w:rsidRDefault="00A073AA" w:rsidP="004140F7">
      <w:pPr>
        <w:pStyle w:val="ListParagraph"/>
        <w:numPr>
          <w:ilvl w:val="1"/>
          <w:numId w:val="3"/>
        </w:numPr>
        <w:spacing w:after="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Efikasiteti dhe efektiviteti  i punës</w:t>
      </w:r>
      <w:r w:rsidR="004A19D9" w:rsidRPr="004A1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957">
        <w:rPr>
          <w:rFonts w:ascii="Times New Roman" w:hAnsi="Times New Roman" w:cs="Times New Roman"/>
          <w:color w:val="000000" w:themeColor="text1"/>
          <w:sz w:val="24"/>
          <w:szCs w:val="24"/>
        </w:rPr>
        <w:t>së</w:t>
      </w:r>
      <w:r w:rsidR="004A19D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kryetarit të komisionit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Këshill</w:t>
      </w:r>
      <w:r w:rsidR="00B81A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AA0277" w14:textId="77777777" w:rsidR="00384C95" w:rsidRPr="001D6863" w:rsidRDefault="00384C95" w:rsidP="00B30811">
      <w:pPr>
        <w:pStyle w:val="ListParagraph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2BAA7" w14:textId="07D7DF2B" w:rsidR="00A476F8" w:rsidRPr="001D6863" w:rsidRDefault="00A476F8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realizimi i planit vjetor të parashtruar/proklamuar, planit t</w:t>
      </w:r>
      <w:r w:rsidR="004A19D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planifikuar gjat</w:t>
      </w:r>
      <w:r w:rsidR="004A19D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mandatit si dhe atij </w:t>
      </w: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spellEnd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hoc</w:t>
      </w:r>
      <w:proofErr w:type="spellEnd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sipas nevojave t</w:t>
      </w:r>
      <w:r w:rsidR="004A19D9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9D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gjatë tërë mandatit;</w:t>
      </w:r>
    </w:p>
    <w:p w14:paraId="26EBD425" w14:textId="73A2785C" w:rsidR="00231B43" w:rsidRPr="001D6863" w:rsidRDefault="004A19D9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ushtrimi i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detyrave dhe autorizimeve të dhëna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 dhe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nga 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 me</w:t>
      </w:r>
      <w:r w:rsidR="007D7A7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shkatht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7A7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si dhe p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D7A7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rkushtim</w:t>
      </w:r>
      <w:r w:rsidR="00B81A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7533D6" w14:textId="3AF05FE7" w:rsidR="00231B43" w:rsidRPr="001D6863" w:rsidRDefault="007D7A7D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rioritizimi</w:t>
      </w:r>
      <w:proofErr w:type="spellEnd"/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detyrave sipas rënd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ësisë dhe momentit të duhur në k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 dhe K</w:t>
      </w:r>
      <w:r w:rsidR="003C2AF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ëshill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19D9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asja si dhe përgjegjësia e saj në raport me ato detyra</w:t>
      </w:r>
      <w:r w:rsidR="00B81A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A53602" w14:textId="77777777" w:rsidR="00231B43" w:rsidRPr="001D6863" w:rsidRDefault="007D7A7D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batimi me kualitet të duhur të ndryshimeve, </w:t>
      </w:r>
      <w:r w:rsidR="003A667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plotësimeve</w:t>
      </w:r>
      <w:r w:rsidR="00F3588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praktikë në raport me aktet e reja nënligjore të </w:t>
      </w:r>
      <w:r w:rsidR="003C2AF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B81A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C77EC6" w14:textId="5CDF917F" w:rsidR="005B1CCC" w:rsidRPr="001D6863" w:rsidRDefault="007D7A7D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1CC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në 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mbikëqyrje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komentim</w:t>
      </w:r>
      <w:r w:rsidR="001006AC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BC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legjislacione</w:t>
      </w:r>
      <w:r w:rsidR="005B1CC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propozuar</w:t>
      </w:r>
      <w:r w:rsidR="00A476F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B1CC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gjyqësorin</w:t>
      </w:r>
      <w:r w:rsidR="00B81AE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68D96F" w14:textId="77777777" w:rsidR="00A06AD6" w:rsidRPr="001D6863" w:rsidRDefault="00A06AD6" w:rsidP="00020533">
      <w:pPr>
        <w:pStyle w:val="ListParagraph"/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B4EF9" w14:textId="60F85B04" w:rsidR="00A06AD6" w:rsidRPr="001D6863" w:rsidRDefault="00A06AD6" w:rsidP="004140F7">
      <w:pPr>
        <w:pStyle w:val="ListParagraph"/>
        <w:numPr>
          <w:ilvl w:val="1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Adresimi dhe ngritja e çështjeve zhvillimore në K</w:t>
      </w:r>
      <w:r w:rsidR="00691E4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ëshill</w:t>
      </w:r>
      <w:r w:rsidR="00191105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5B5AFE2" w14:textId="77777777" w:rsidR="00251BDF" w:rsidRPr="001D6863" w:rsidRDefault="00251BDF" w:rsidP="00B30811">
      <w:pPr>
        <w:pStyle w:val="ListParagraph"/>
        <w:spacing w:after="160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4A5D2" w14:textId="07DD9A72" w:rsidR="00231B43" w:rsidRPr="001D6863" w:rsidRDefault="007D7A7D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9275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dentifikimi i problemeve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sfidave </w:t>
      </w:r>
      <w:r w:rsidR="00B9275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dhe propozimet rreth din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amik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006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procedurave, proceseve në k</w:t>
      </w:r>
      <w:r w:rsidR="00B9275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</w:t>
      </w:r>
      <w:r w:rsidR="00BC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75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por edhe në K</w:t>
      </w:r>
      <w:r w:rsidR="00691E4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ëshill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B27079" w14:textId="77777777" w:rsidR="00231B43" w:rsidRPr="001D6863" w:rsidRDefault="00A20FDF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D5BF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ismat </w:t>
      </w:r>
      <w:r w:rsidR="006362F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 kryetarit t</w:t>
      </w:r>
      <w:r w:rsidR="00BD5BF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k</w:t>
      </w:r>
      <w:r w:rsidR="006362F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 dhe kreativiteti i tij në ato nisma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2CF91E" w14:textId="77777777" w:rsidR="00231B43" w:rsidRPr="001D6863" w:rsidRDefault="00BD5BF8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C252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oordinimi dhe këshillimi me kryesuesin e </w:t>
      </w:r>
      <w:r w:rsidR="003E0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7C252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anëtarët e tjerë për çështje të rëndësishme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2C78FC0" w14:textId="1E500E06" w:rsidR="00231B43" w:rsidRPr="001D6863" w:rsidRDefault="00200AF6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C252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dresimi i vërejtjeve dhe rekomandimeve të institucioneve,</w:t>
      </w:r>
      <w:r w:rsidR="0090119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52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mekanizmave dhe partnerëve ndërkombëtar dhe vend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or;</w:t>
      </w:r>
    </w:p>
    <w:p w14:paraId="497ED58D" w14:textId="1DDE4582" w:rsidR="00901190" w:rsidRPr="001D6863" w:rsidRDefault="00200AF6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0119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jesëmarrja aktive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në nismat e anëtarëve të tjerë t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komisioneve t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shillit, </w:t>
      </w:r>
      <w:r w:rsidR="0090119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dhe/ose subjekteve/partnerëve tjerë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="0090119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garantimi i mbështetjes </w:t>
      </w:r>
      <w:r w:rsidR="001006A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0119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nismave pozitive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F58F70" w14:textId="77777777" w:rsidR="002D032C" w:rsidRPr="001D6863" w:rsidRDefault="002D032C" w:rsidP="00B30811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C6DB24" w14:textId="731D5641" w:rsidR="005D6823" w:rsidRDefault="005D6823" w:rsidP="004140F7">
      <w:pPr>
        <w:pStyle w:val="ListParagraph"/>
        <w:numPr>
          <w:ilvl w:val="1"/>
          <w:numId w:val="3"/>
        </w:numPr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Transparenca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782E723" w14:textId="77777777" w:rsidR="00BC2D9C" w:rsidRPr="001D6863" w:rsidRDefault="00BC2D9C" w:rsidP="00BC2D9C">
      <w:pPr>
        <w:pStyle w:val="ListParagraph"/>
        <w:spacing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F7207" w14:textId="77777777" w:rsidR="00231B43" w:rsidRPr="001D6863" w:rsidRDefault="00231B43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5D682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asja e kryetarit të </w:t>
      </w:r>
      <w:r w:rsidR="00C34F9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682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 ndaj publikut, hapësira dhe mundësia e dhënë atyre, duke përfshirë qasjen e komuniteteve, marrjen e masave për lehtësimin e qasjes në gjyqësor dhe gjykata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25F398" w14:textId="3CD3BFA4" w:rsidR="00231B43" w:rsidRPr="001D6863" w:rsidRDefault="00C34F94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ashkëpunimi i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ryetarit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të k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 me insti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tucionet tjera për të promovuar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punën e </w:t>
      </w:r>
      <w:r w:rsidR="00A3396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 të sistemit gjyqësor, mbrojtja e interesit të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shillit dhe</w:t>
      </w:r>
      <w:r w:rsidR="005D500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gjyq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sorit n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rgjith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si;</w:t>
      </w:r>
    </w:p>
    <w:p w14:paraId="2F1EE240" w14:textId="60028242" w:rsidR="00231B43" w:rsidRPr="001D6863" w:rsidRDefault="00C34F94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omunikata të lëshuara në lid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hje me punën dhe aktivitetin e k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1006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aktivitete</w:t>
      </w:r>
      <w:r w:rsidR="004A095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tjera të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komisionit në g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jykata, si dhe qëndrimin e kryetarit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të k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79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karshi zhvillimeve të ndryshme 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rreth</w:t>
      </w:r>
      <w:r w:rsidR="00793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3CD" w:rsidRPr="00365552">
        <w:rPr>
          <w:rFonts w:ascii="Times New Roman" w:hAnsi="Times New Roman" w:cs="Times New Roman"/>
          <w:sz w:val="24"/>
          <w:szCs w:val="24"/>
        </w:rPr>
        <w:t>Këshillit</w:t>
      </w:r>
      <w:r w:rsidR="00365552" w:rsidRPr="00365552">
        <w:rPr>
          <w:rFonts w:ascii="Times New Roman" w:hAnsi="Times New Roman" w:cs="Times New Roman"/>
          <w:sz w:val="24"/>
          <w:szCs w:val="24"/>
        </w:rPr>
        <w:t>/ komisionit</w:t>
      </w:r>
      <w:r w:rsidR="001873FA" w:rsidRPr="00365552">
        <w:rPr>
          <w:rFonts w:ascii="Times New Roman" w:hAnsi="Times New Roman" w:cs="Times New Roman"/>
          <w:sz w:val="24"/>
          <w:szCs w:val="24"/>
        </w:rPr>
        <w:t xml:space="preserve"> </w:t>
      </w:r>
      <w:r w:rsidR="00294F7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dhe për gjyqësorin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1074D6" w14:textId="7A8BB272" w:rsidR="00FC38AF" w:rsidRPr="001D6863" w:rsidRDefault="00231B43" w:rsidP="004140F7">
      <w:pPr>
        <w:pStyle w:val="ListParagraph"/>
        <w:numPr>
          <w:ilvl w:val="2"/>
          <w:numId w:val="3"/>
        </w:numPr>
        <w:ind w:left="16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FC38A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asja e hapur nga </w:t>
      </w:r>
      <w:r w:rsidR="0052315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kryetar i </w:t>
      </w:r>
      <w:r w:rsidR="00C34F9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B47C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C34F9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vartësit (</w:t>
      </w:r>
      <w:r w:rsidR="00FC38A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me stafin), trajtimi i paanshëm dhe motivimi i tyre</w:t>
      </w:r>
      <w:r w:rsidR="00BC63B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874522" w14:textId="77777777" w:rsidR="00BB47CE" w:rsidRPr="001D6863" w:rsidRDefault="00BB47CE" w:rsidP="00B30811">
      <w:pPr>
        <w:pStyle w:val="ListParagraph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C2038F" w14:textId="417B8A8B" w:rsidR="00BB47CE" w:rsidRPr="001D6863" w:rsidRDefault="005826F4" w:rsidP="004140F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Rastet specifike të vlerësimit</w:t>
      </w:r>
      <w:r w:rsidR="00E133A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E13CD6" w14:textId="77777777" w:rsidR="00EE5542" w:rsidRPr="001D6863" w:rsidRDefault="00EE5542" w:rsidP="00B30811">
      <w:pPr>
        <w:pStyle w:val="ListParagraph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87491" w14:textId="3B807E3A" w:rsidR="00231B43" w:rsidRPr="001D6863" w:rsidRDefault="00231B43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F864B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asja </w:t>
      </w:r>
      <w:r w:rsidR="004A09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pro aktive</w:t>
      </w:r>
      <w:r w:rsidR="00F864B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procese dhe veprime konkrete zhvillimore në gjyqësor</w:t>
      </w:r>
      <w:r w:rsidR="00E654D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042EBC" w14:textId="77777777" w:rsidR="00231B43" w:rsidRPr="001D6863" w:rsidRDefault="00C34F94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</w:t>
      </w:r>
      <w:r w:rsidR="00F864B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hvillimi i ideve dhe pjesëmarrja në takime dhe forume që ndërlidhen me gjyqësorin</w:t>
      </w:r>
      <w:r w:rsidR="00E654D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EAD043" w14:textId="3BE9267F" w:rsidR="00231B43" w:rsidRPr="001D6863" w:rsidRDefault="004A0957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avancimi</w:t>
      </w:r>
      <w:r w:rsidR="00473E81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përmirësimi i imazhit, autoritetit dhe reputacionit të 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Komisionit /</w:t>
      </w:r>
      <w:r w:rsidR="00E654D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Këshillit;</w:t>
      </w:r>
    </w:p>
    <w:p w14:paraId="605060C7" w14:textId="01B5E3A5" w:rsidR="004046D4" w:rsidRPr="001D6863" w:rsidRDefault="00C34F94" w:rsidP="004140F7">
      <w:pPr>
        <w:pStyle w:val="ListParagraph"/>
        <w:numPr>
          <w:ilvl w:val="2"/>
          <w:numId w:val="3"/>
        </w:numPr>
        <w:ind w:left="1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046D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ublikimi me rregull i punës së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356C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4046D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marrja e opinioneve dhe ideve të mira nga jashtë, si dhe angazhimi i ekspertëve si mbështetje dhe këshillim për punën e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356C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omisionit.</w:t>
      </w:r>
    </w:p>
    <w:p w14:paraId="621AB125" w14:textId="22158B82" w:rsidR="00087313" w:rsidRPr="001D6863" w:rsidRDefault="00087313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10</w:t>
      </w:r>
    </w:p>
    <w:p w14:paraId="76A328FF" w14:textId="549F95FE" w:rsidR="00E133AA" w:rsidRPr="001D6863" w:rsidRDefault="00087313" w:rsidP="00B30811">
      <w:pPr>
        <w:pStyle w:val="Heading2"/>
        <w:spacing w:after="120"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Burimet e informacionit</w:t>
      </w:r>
      <w:r w:rsidR="00C34F94" w:rsidRPr="001D6863">
        <w:rPr>
          <w:rFonts w:cs="Times New Roman"/>
          <w:color w:val="000000" w:themeColor="text1"/>
          <w:szCs w:val="24"/>
        </w:rPr>
        <w:t xml:space="preserve"> për vlerësimin </w:t>
      </w:r>
      <w:r w:rsidR="00E908AA" w:rsidRPr="004D303B">
        <w:rPr>
          <w:rFonts w:cs="Times New Roman"/>
          <w:szCs w:val="24"/>
        </w:rPr>
        <w:t xml:space="preserve">e </w:t>
      </w:r>
      <w:proofErr w:type="spellStart"/>
      <w:r w:rsidR="00E908AA" w:rsidRPr="004D303B">
        <w:rPr>
          <w:rFonts w:cs="Times New Roman"/>
          <w:szCs w:val="24"/>
        </w:rPr>
        <w:t>performa</w:t>
      </w:r>
      <w:r w:rsidR="00193141">
        <w:rPr>
          <w:rFonts w:cs="Times New Roman"/>
          <w:szCs w:val="24"/>
        </w:rPr>
        <w:t>n</w:t>
      </w:r>
      <w:r w:rsidR="00E908AA" w:rsidRPr="004D303B">
        <w:rPr>
          <w:rFonts w:cs="Times New Roman"/>
          <w:szCs w:val="24"/>
        </w:rPr>
        <w:t>cës</w:t>
      </w:r>
      <w:proofErr w:type="spellEnd"/>
      <w:r w:rsidR="00E908AA" w:rsidRPr="004D303B">
        <w:rPr>
          <w:rFonts w:cs="Times New Roman"/>
          <w:szCs w:val="24"/>
        </w:rPr>
        <w:t xml:space="preserve"> </w:t>
      </w:r>
      <w:r w:rsidR="00CE6AC8">
        <w:rPr>
          <w:rFonts w:cs="Times New Roman"/>
          <w:szCs w:val="24"/>
        </w:rPr>
        <w:t xml:space="preserve">për </w:t>
      </w:r>
      <w:r w:rsidR="00C34F94" w:rsidRPr="004D303B">
        <w:rPr>
          <w:rFonts w:cs="Times New Roman"/>
          <w:szCs w:val="24"/>
        </w:rPr>
        <w:t>kryesuesi</w:t>
      </w:r>
      <w:r w:rsidR="00CE6AC8">
        <w:rPr>
          <w:rFonts w:cs="Times New Roman"/>
          <w:szCs w:val="24"/>
        </w:rPr>
        <w:t>n</w:t>
      </w:r>
      <w:r w:rsidR="00C34F94" w:rsidRPr="004D303B">
        <w:rPr>
          <w:rFonts w:cs="Times New Roman"/>
          <w:szCs w:val="24"/>
        </w:rPr>
        <w:t xml:space="preserve"> </w:t>
      </w:r>
      <w:r w:rsidR="00C34F94" w:rsidRPr="001D6863">
        <w:rPr>
          <w:rFonts w:cs="Times New Roman"/>
          <w:color w:val="000000" w:themeColor="text1"/>
          <w:szCs w:val="24"/>
        </w:rPr>
        <w:t>dhe zëvendës k</w:t>
      </w:r>
      <w:r w:rsidR="00217D20" w:rsidRPr="001D6863">
        <w:rPr>
          <w:rFonts w:cs="Times New Roman"/>
          <w:color w:val="000000" w:themeColor="text1"/>
          <w:szCs w:val="24"/>
        </w:rPr>
        <w:t>ryesuesi</w:t>
      </w:r>
      <w:r w:rsidR="00CE6AC8">
        <w:rPr>
          <w:rFonts w:cs="Times New Roman"/>
          <w:color w:val="000000" w:themeColor="text1"/>
          <w:szCs w:val="24"/>
        </w:rPr>
        <w:t>n</w:t>
      </w:r>
    </w:p>
    <w:p w14:paraId="53FD630F" w14:textId="129D2E0F" w:rsidR="003F0AEE" w:rsidRDefault="003F0AEE" w:rsidP="00236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Burimet e informacionit që përdoren për vlerësimin e </w:t>
      </w:r>
      <w:r w:rsidR="00774EC3">
        <w:rPr>
          <w:rFonts w:ascii="Times New Roman" w:hAnsi="Times New Roman" w:cs="Times New Roman"/>
          <w:color w:val="000000" w:themeColor="text1"/>
          <w:sz w:val="24"/>
          <w:szCs w:val="24"/>
        </w:rPr>
        <w:t>subjektit të vlerësimit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janë:</w:t>
      </w:r>
    </w:p>
    <w:p w14:paraId="424E2FE9" w14:textId="77777777" w:rsidR="00236F0C" w:rsidRPr="001D6863" w:rsidRDefault="00236F0C" w:rsidP="00236F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E1A7B" w14:textId="3A572BAD" w:rsidR="003F0AEE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vendimet e </w:t>
      </w:r>
      <w:r w:rsidR="00217D2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zgjedhura të Këshillit, të cilat zgjidhen m</w:t>
      </w:r>
      <w:r w:rsidR="00C34F9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 short nga ana e anëtarëve të k</w:t>
      </w:r>
      <w:r w:rsidR="00217D2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DAA6F8" w14:textId="0C6A23CC" w:rsidR="003F0AEE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dosja personale e </w:t>
      </w:r>
      <w:r w:rsidR="00C34F9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kryesuesit dhe zëvendës k</w:t>
      </w:r>
      <w:r w:rsidR="00217D2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ryesuesit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443A1B" w14:textId="73BA2820" w:rsidR="003F0AEE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raporti 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vjetor i Këshillit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2C132F" w14:textId="4A646BC4" w:rsidR="004631C4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planet vjetor</w:t>
      </w:r>
      <w:r w:rsidR="00231B4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punës,</w:t>
      </w:r>
      <w:r w:rsidR="006E39B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planet strategjike të Këshillit;</w:t>
      </w:r>
    </w:p>
    <w:p w14:paraId="1E75F8A0" w14:textId="24E9B420" w:rsidR="003F0AEE" w:rsidRPr="001D6863" w:rsidRDefault="00C34F94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1.5.  r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aporte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e </w:t>
      </w: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AA7F8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Këshillit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CFCB4C" w14:textId="3943E238" w:rsidR="003F0AEE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rendet e ditës së takimeve të Këshillit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631C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F9CD53" w14:textId="6E1057BB" w:rsidR="004631C4" w:rsidRPr="001D6863" w:rsidRDefault="004631C4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1.6. komunikata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Këshillit;</w:t>
      </w:r>
    </w:p>
    <w:p w14:paraId="47EC6DEB" w14:textId="1F5D0C43" w:rsidR="004631C4" w:rsidRPr="001D6863" w:rsidRDefault="004631C4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1.7. lista e akteve nënl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igjore të miratuar</w:t>
      </w:r>
      <w:r w:rsidR="009D030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Këshilli;</w:t>
      </w:r>
    </w:p>
    <w:p w14:paraId="49ADED95" w14:textId="77777777" w:rsidR="0040096E" w:rsidRDefault="00C34F94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1.8. agjendat e p</w:t>
      </w:r>
      <w:r w:rsidR="006E38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unëtorive, k</w:t>
      </w:r>
      <w:r w:rsidR="00366EA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onferencave, takimeve të ndryshme të organizuara nga</w:t>
      </w:r>
    </w:p>
    <w:p w14:paraId="5CF59CC5" w14:textId="22DD7935" w:rsidR="0040096E" w:rsidRDefault="0040096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66EA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EA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Këshilli, ftesat për </w:t>
      </w:r>
      <w:r w:rsidR="006E388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pjesëmarrje në organizimet nga i</w:t>
      </w:r>
      <w:r w:rsidR="00366EA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nstitucionet e 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tjera vendore dhe</w:t>
      </w:r>
    </w:p>
    <w:p w14:paraId="2D9C51E4" w14:textId="73416E47" w:rsidR="00366EAC" w:rsidRPr="001D6863" w:rsidRDefault="0040096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ndërkombëtare;</w:t>
      </w:r>
    </w:p>
    <w:p w14:paraId="74B6ECC9" w14:textId="69B5F542" w:rsidR="003F0AEE" w:rsidRPr="001D6863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0289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 vendimet disiplinore</w:t>
      </w:r>
      <w:r w:rsidR="00D24DA4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34F769" w14:textId="3BCED27F" w:rsidR="00BD3010" w:rsidRDefault="003F0AE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02893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 çfarëdo veprimi apo dokumenti tjetër zyrtar që përmban infor</w:t>
      </w:r>
      <w:r w:rsidR="00400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macione objektive dhe relevante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lidhur me aktivitetet profesionale dhe sjelljen personale që ndikon në aktivitetet profesionale të </w:t>
      </w:r>
      <w:r w:rsidR="00CC0579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kryesuesit dhe zëvendës kryesuesit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6E1979" w14:textId="77777777" w:rsidR="0040096E" w:rsidRPr="001D6863" w:rsidRDefault="0040096E" w:rsidP="00236F0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289A0" w14:textId="097B495E" w:rsidR="00BD3010" w:rsidRPr="001D6863" w:rsidRDefault="00BD3010" w:rsidP="00236F0C">
      <w:pPr>
        <w:pStyle w:val="Heading2"/>
        <w:spacing w:line="240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1</w:t>
      </w:r>
      <w:r w:rsidR="00C41C7C" w:rsidRPr="001D6863">
        <w:rPr>
          <w:rFonts w:cs="Times New Roman"/>
          <w:color w:val="000000" w:themeColor="text1"/>
          <w:szCs w:val="24"/>
        </w:rPr>
        <w:t>1</w:t>
      </w:r>
    </w:p>
    <w:p w14:paraId="43966ABC" w14:textId="182CCFE1" w:rsidR="00BD3010" w:rsidRPr="004D303B" w:rsidRDefault="00BD3010" w:rsidP="00B30811">
      <w:pPr>
        <w:pStyle w:val="Heading2"/>
        <w:spacing w:after="120" w:line="276" w:lineRule="auto"/>
        <w:rPr>
          <w:rFonts w:cs="Times New Roman"/>
          <w:szCs w:val="24"/>
        </w:rPr>
      </w:pPr>
      <w:r w:rsidRPr="004D303B">
        <w:rPr>
          <w:rFonts w:cs="Times New Roman"/>
          <w:szCs w:val="24"/>
        </w:rPr>
        <w:t xml:space="preserve">Burimet e informacionit për vlerësimin </w:t>
      </w:r>
      <w:r w:rsidR="00696810" w:rsidRPr="004D303B">
        <w:rPr>
          <w:rFonts w:cs="Times New Roman"/>
          <w:szCs w:val="24"/>
        </w:rPr>
        <w:t xml:space="preserve">e </w:t>
      </w:r>
      <w:proofErr w:type="spellStart"/>
      <w:r w:rsidR="00696810" w:rsidRPr="004D303B">
        <w:rPr>
          <w:rFonts w:cs="Times New Roman"/>
          <w:szCs w:val="24"/>
        </w:rPr>
        <w:t>performancë</w:t>
      </w:r>
      <w:r w:rsidR="000E1524" w:rsidRPr="004D303B">
        <w:rPr>
          <w:rFonts w:cs="Times New Roman"/>
          <w:szCs w:val="24"/>
        </w:rPr>
        <w:t>s</w:t>
      </w:r>
      <w:proofErr w:type="spellEnd"/>
      <w:r w:rsidR="00696810" w:rsidRPr="004D303B">
        <w:rPr>
          <w:rFonts w:cs="Times New Roman"/>
          <w:szCs w:val="24"/>
        </w:rPr>
        <w:t xml:space="preserve"> </w:t>
      </w:r>
      <w:r w:rsidR="00193141">
        <w:rPr>
          <w:rFonts w:cs="Times New Roman"/>
          <w:szCs w:val="24"/>
        </w:rPr>
        <w:t>për</w:t>
      </w:r>
      <w:r w:rsidRPr="004D303B">
        <w:rPr>
          <w:rFonts w:cs="Times New Roman"/>
          <w:szCs w:val="24"/>
        </w:rPr>
        <w:t xml:space="preserve"> </w:t>
      </w:r>
      <w:r w:rsidR="000E1524" w:rsidRPr="004D303B">
        <w:rPr>
          <w:rFonts w:cs="Times New Roman"/>
          <w:bCs/>
          <w:szCs w:val="24"/>
        </w:rPr>
        <w:t>anëtari</w:t>
      </w:r>
      <w:r w:rsidR="00193141">
        <w:rPr>
          <w:rFonts w:cs="Times New Roman"/>
          <w:bCs/>
          <w:szCs w:val="24"/>
        </w:rPr>
        <w:t>n</w:t>
      </w:r>
      <w:r w:rsidRPr="004D303B">
        <w:rPr>
          <w:rFonts w:cs="Times New Roman"/>
          <w:bCs/>
          <w:szCs w:val="24"/>
        </w:rPr>
        <w:t xml:space="preserve"> me orar të plotë </w:t>
      </w:r>
      <w:r w:rsidR="000E1524" w:rsidRPr="004D303B">
        <w:rPr>
          <w:rFonts w:cs="Times New Roman"/>
          <w:bCs/>
          <w:szCs w:val="24"/>
        </w:rPr>
        <w:t>të</w:t>
      </w:r>
      <w:r w:rsidRPr="004D303B">
        <w:rPr>
          <w:rFonts w:cs="Times New Roman"/>
          <w:bCs/>
          <w:szCs w:val="24"/>
        </w:rPr>
        <w:t xml:space="preserve"> </w:t>
      </w:r>
      <w:r w:rsidR="00193141">
        <w:rPr>
          <w:rFonts w:cs="Times New Roman"/>
          <w:bCs/>
          <w:szCs w:val="24"/>
        </w:rPr>
        <w:t>Këshillit</w:t>
      </w:r>
    </w:p>
    <w:p w14:paraId="7C8988B2" w14:textId="796D0028" w:rsidR="00BD3010" w:rsidRPr="001D6863" w:rsidRDefault="00BD3010" w:rsidP="00C44B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 Burimet e informacionit që përdoren për vlerësimin</w:t>
      </w:r>
      <w:r w:rsidR="00697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proofErr w:type="spellStart"/>
      <w:r w:rsidR="00697D29">
        <w:rPr>
          <w:rFonts w:ascii="Times New Roman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697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</w:t>
      </w:r>
      <w:r w:rsidR="00516C5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D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subjektit të vlerësimit  </w:t>
      </w:r>
      <w:r w:rsidR="00516C5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janë:</w:t>
      </w:r>
    </w:p>
    <w:p w14:paraId="434E0774" w14:textId="1E9F9EB4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procesverbalet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zgjedhura të 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takimeve të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Këshillit</w:t>
      </w:r>
      <w:r w:rsidR="00DF27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6C7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në të cilat ka marr pjesë kryetari i komisionit që vlerësohet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 të cilat zgjidhen m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 short nga ana e anëtarëve të k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4009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80D179" w14:textId="644566D5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dosja personale e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02E6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ryetarit të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C44B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FF0CAC1" w14:textId="761DF3A8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raporti vjetor i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C44B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9EFFA3" w14:textId="31794E14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1.4. planet vjetor</w:t>
      </w:r>
      <w:r w:rsidR="00DF27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7F0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r w:rsidR="00056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punës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7F0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A02E68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="00C44BB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C212E4" w14:textId="0BC71C90" w:rsidR="00BD3010" w:rsidRPr="001D6863" w:rsidRDefault="00CA316D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raportet e </w:t>
      </w:r>
      <w:proofErr w:type="spellStart"/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D301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uditimit</w:t>
      </w:r>
      <w:proofErr w:type="spellEnd"/>
      <w:r w:rsidR="00AA7F8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Këshillit</w:t>
      </w:r>
      <w:r w:rsidR="00BD3010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5B8646" w14:textId="19F63185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rendet e ditës së takimeve të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A475F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5F3B1647" w14:textId="25C3BCF6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1.6. komunikata</w:t>
      </w:r>
      <w:r w:rsidR="00031D5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4311E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omisionit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D27C87" w14:textId="361FEDF4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lista e akteve </w:t>
      </w:r>
      <w:r w:rsidR="00BE1B8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që janë propozuar për miratim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B8A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në Këshill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E0045F9" w14:textId="1E52824B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ftesat për punëtoritë, k</w:t>
      </w:r>
      <w:r w:rsidR="00D55A2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onferencat, takimet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A2C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ndryshme të organizuara nga Këshilli, ftesat për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pjesëmarrje në organizimet nga i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nstitucionet e tjera vendore dhe ndërkombëtare,</w:t>
      </w:r>
    </w:p>
    <w:p w14:paraId="2B892FE9" w14:textId="77777777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1.9. vendimet disiplinore,</w:t>
      </w:r>
    </w:p>
    <w:p w14:paraId="0100A625" w14:textId="50991B3B" w:rsidR="00BD3010" w:rsidRPr="001D6863" w:rsidRDefault="00BD3010" w:rsidP="00C44BB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çfarëdo veprimi apo dokumenti tjetër zyrtar që përmban informacione objektive dhe relevante lidhur me aktivitetet profesionale dhe sjelljen personale që ndikon në aktivitetet profesionale të </w:t>
      </w:r>
      <w:r w:rsidR="00CA316D" w:rsidRPr="001D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kryetarit të k</w:t>
      </w:r>
      <w:r w:rsidR="0074311E" w:rsidRPr="001D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omisionit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B6854C" w14:textId="7F2F33FE" w:rsidR="000B1B49" w:rsidRPr="001D6863" w:rsidRDefault="000B1B49" w:rsidP="00C44BBA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B93C63" w14:textId="5D472C33" w:rsidR="004D2B25" w:rsidRPr="001D6863" w:rsidRDefault="00266D98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 xml:space="preserve">Neni </w:t>
      </w:r>
      <w:r w:rsidR="008F721D" w:rsidRPr="001D6863">
        <w:rPr>
          <w:rFonts w:cs="Times New Roman"/>
          <w:color w:val="000000" w:themeColor="text1"/>
          <w:szCs w:val="24"/>
        </w:rPr>
        <w:t>1</w:t>
      </w:r>
      <w:r w:rsidR="00C41C7C" w:rsidRPr="001D6863">
        <w:rPr>
          <w:rFonts w:cs="Times New Roman"/>
          <w:color w:val="000000" w:themeColor="text1"/>
          <w:szCs w:val="24"/>
        </w:rPr>
        <w:t>2</w:t>
      </w:r>
    </w:p>
    <w:p w14:paraId="344E6EC4" w14:textId="00A19E6A" w:rsidR="004D2B25" w:rsidRPr="001D6863" w:rsidRDefault="004D2B25" w:rsidP="00B30811">
      <w:pPr>
        <w:pStyle w:val="Heading2"/>
        <w:spacing w:after="120"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 xml:space="preserve">Shkallët e </w:t>
      </w:r>
      <w:r w:rsidRPr="00D11BB0">
        <w:rPr>
          <w:rFonts w:cs="Times New Roman"/>
          <w:szCs w:val="24"/>
        </w:rPr>
        <w:t>vlerësimit</w:t>
      </w:r>
      <w:r w:rsidR="000E1524" w:rsidRPr="00D11BB0">
        <w:rPr>
          <w:rFonts w:cs="Times New Roman"/>
          <w:szCs w:val="24"/>
        </w:rPr>
        <w:t xml:space="preserve"> të </w:t>
      </w:r>
      <w:proofErr w:type="spellStart"/>
      <w:r w:rsidR="000E1524" w:rsidRPr="00D11BB0">
        <w:rPr>
          <w:rFonts w:cs="Times New Roman"/>
          <w:szCs w:val="24"/>
        </w:rPr>
        <w:t>performancës</w:t>
      </w:r>
      <w:proofErr w:type="spellEnd"/>
    </w:p>
    <w:p w14:paraId="3FFC3603" w14:textId="42306FD7" w:rsidR="004D2B25" w:rsidRPr="001D6863" w:rsidRDefault="004D2B25" w:rsidP="00B3081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Shkalla</w:t>
      </w:r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701C7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lerësimit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proofErr w:type="spellStart"/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performancë</w:t>
      </w:r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</w:t>
      </w:r>
      <w:r w:rsidR="00D952B7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kryesuesit, zëvendës kryesuesit dhe anëtar</w:t>
      </w:r>
      <w:r w:rsidR="00DF27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ë</w:t>
      </w:r>
      <w:r w:rsidR="00D952B7" w:rsidRPr="001D68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 me orar të plotë që shërbejnë në Këshill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, jan</w:t>
      </w:r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ë të njëjta si me ra</w:t>
      </w:r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stin e vlerësimit të </w:t>
      </w:r>
      <w:proofErr w:type="spellStart"/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performancës</w:t>
      </w:r>
      <w:proofErr w:type="spellEnd"/>
      <w:r w:rsidR="00CA316D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së g</w:t>
      </w:r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>jyqtar</w:t>
      </w:r>
      <w:r w:rsidR="00DF27F0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C6FB6"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dhe </w:t>
      </w:r>
      <w:r w:rsidRPr="001D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atë: </w:t>
      </w:r>
    </w:p>
    <w:p w14:paraId="4B5D72BB" w14:textId="77777777" w:rsidR="00D955C0" w:rsidRPr="00D11BB0" w:rsidRDefault="00D955C0" w:rsidP="00D95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1.1. prej 0 deri në 35 pikë vlerësohet “dobët”,</w:t>
      </w:r>
    </w:p>
    <w:p w14:paraId="5B0750E4" w14:textId="77777777" w:rsidR="00D955C0" w:rsidRPr="00D11BB0" w:rsidRDefault="00D955C0" w:rsidP="00D955C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1.2. prej 36 deri në 55 pikë vlerësohet “mjaftueshëm”,</w:t>
      </w:r>
    </w:p>
    <w:p w14:paraId="42B71651" w14:textId="77777777" w:rsidR="00D955C0" w:rsidRPr="00D11BB0" w:rsidRDefault="00D955C0" w:rsidP="00D95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1.3. prej 56 deri në 75 pikë vlerësohet “mirë”,</w:t>
      </w:r>
    </w:p>
    <w:p w14:paraId="04DFF2F4" w14:textId="77777777" w:rsidR="00D955C0" w:rsidRPr="00D11BB0" w:rsidRDefault="00D955C0" w:rsidP="00D95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1.4. prej 76 deri në 90 pikë vlerësohet “shumë mirë”,</w:t>
      </w:r>
    </w:p>
    <w:p w14:paraId="1E781FBC" w14:textId="77777777" w:rsidR="00D955C0" w:rsidRPr="003641B5" w:rsidRDefault="00D955C0" w:rsidP="00D955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1.5. prej 91 deri në 100 pikë vlerësohet “shkëlqyeshëm”.</w:t>
      </w:r>
    </w:p>
    <w:p w14:paraId="4C0035CF" w14:textId="2713CDAF" w:rsidR="00C646B5" w:rsidRPr="001D6863" w:rsidRDefault="00C646B5" w:rsidP="00B3081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6BEBB" w14:textId="18E61697" w:rsidR="00E32C81" w:rsidRPr="001D6863" w:rsidRDefault="00266D98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1</w:t>
      </w:r>
      <w:r w:rsidR="00C41C7C" w:rsidRPr="001D6863">
        <w:rPr>
          <w:rFonts w:cs="Times New Roman"/>
          <w:color w:val="000000" w:themeColor="text1"/>
          <w:szCs w:val="24"/>
        </w:rPr>
        <w:t>3</w:t>
      </w:r>
    </w:p>
    <w:p w14:paraId="54068ADD" w14:textId="452CFFB9" w:rsidR="002C244B" w:rsidRPr="00D11BB0" w:rsidRDefault="006F715C" w:rsidP="00B30811">
      <w:pPr>
        <w:pStyle w:val="Heading2"/>
        <w:spacing w:after="120" w:line="276" w:lineRule="auto"/>
        <w:rPr>
          <w:rFonts w:cs="Times New Roman"/>
          <w:szCs w:val="24"/>
        </w:rPr>
      </w:pPr>
      <w:r w:rsidRPr="00D11BB0">
        <w:rPr>
          <w:rFonts w:cs="Times New Roman"/>
          <w:szCs w:val="24"/>
        </w:rPr>
        <w:t xml:space="preserve">Raporti përfundimtar i vlerësimit </w:t>
      </w:r>
      <w:r w:rsidR="00D955C0" w:rsidRPr="00D11BB0">
        <w:rPr>
          <w:rFonts w:cs="Times New Roman"/>
          <w:szCs w:val="24"/>
        </w:rPr>
        <w:t xml:space="preserve"> të </w:t>
      </w:r>
      <w:proofErr w:type="spellStart"/>
      <w:r w:rsidR="00D955C0" w:rsidRPr="00D11BB0">
        <w:rPr>
          <w:rFonts w:cs="Times New Roman"/>
          <w:szCs w:val="24"/>
        </w:rPr>
        <w:t>performancës</w:t>
      </w:r>
      <w:proofErr w:type="spellEnd"/>
      <w:r w:rsidR="00D955C0" w:rsidRPr="00D11BB0">
        <w:rPr>
          <w:rFonts w:cs="Times New Roman"/>
          <w:szCs w:val="24"/>
        </w:rPr>
        <w:t xml:space="preserve"> </w:t>
      </w:r>
      <w:r w:rsidR="009E140E" w:rsidRPr="00D11BB0">
        <w:rPr>
          <w:rFonts w:cs="Times New Roman"/>
          <w:szCs w:val="24"/>
        </w:rPr>
        <w:t>t</w:t>
      </w:r>
      <w:r w:rsidR="00DF27F0" w:rsidRPr="00D11BB0">
        <w:rPr>
          <w:rFonts w:cs="Times New Roman"/>
          <w:szCs w:val="24"/>
        </w:rPr>
        <w:t>ë</w:t>
      </w:r>
      <w:r w:rsidRPr="00D11BB0">
        <w:rPr>
          <w:rFonts w:cs="Times New Roman"/>
          <w:szCs w:val="24"/>
        </w:rPr>
        <w:t xml:space="preserve"> Komisionit</w:t>
      </w:r>
      <w:r w:rsidR="00D955C0" w:rsidRPr="00D11BB0">
        <w:rPr>
          <w:rFonts w:cs="Times New Roman"/>
          <w:szCs w:val="24"/>
        </w:rPr>
        <w:t xml:space="preserve"> dhe </w:t>
      </w:r>
      <w:r w:rsidR="00E64A71" w:rsidRPr="00D11BB0">
        <w:rPr>
          <w:rFonts w:cs="Times New Roman"/>
          <w:szCs w:val="24"/>
        </w:rPr>
        <w:t>e drejta në</w:t>
      </w:r>
      <w:r w:rsidR="00D955C0" w:rsidRPr="00D11BB0">
        <w:rPr>
          <w:rFonts w:cs="Times New Roman"/>
          <w:szCs w:val="24"/>
        </w:rPr>
        <w:t xml:space="preserve"> </w:t>
      </w:r>
      <w:r w:rsidR="00E64A71" w:rsidRPr="00D11BB0">
        <w:rPr>
          <w:rFonts w:cs="Times New Roman"/>
          <w:szCs w:val="24"/>
        </w:rPr>
        <w:t>ankesë</w:t>
      </w:r>
    </w:p>
    <w:p w14:paraId="23B50137" w14:textId="71FC5007" w:rsidR="00C7231D" w:rsidRPr="00D11BB0" w:rsidRDefault="00C7231D" w:rsidP="00C7231D"/>
    <w:p w14:paraId="33B26FD8" w14:textId="3D00BFF2" w:rsidR="00C7231D" w:rsidRPr="00D11BB0" w:rsidRDefault="00C7231D" w:rsidP="00C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B0">
        <w:t xml:space="preserve">1. </w:t>
      </w:r>
      <w:r w:rsidRPr="00D11BB0">
        <w:rPr>
          <w:rFonts w:ascii="Times New Roman" w:hAnsi="Times New Roman" w:cs="Times New Roman"/>
          <w:sz w:val="24"/>
          <w:szCs w:val="24"/>
        </w:rPr>
        <w:t>Komisi</w:t>
      </w:r>
      <w:r w:rsidR="00897ED7" w:rsidRPr="00D11BB0">
        <w:rPr>
          <w:rFonts w:ascii="Times New Roman" w:hAnsi="Times New Roman" w:cs="Times New Roman"/>
          <w:sz w:val="24"/>
          <w:szCs w:val="24"/>
        </w:rPr>
        <w:t>oni p</w:t>
      </w:r>
      <w:r w:rsidRPr="00D11BB0">
        <w:rPr>
          <w:rFonts w:ascii="Times New Roman" w:hAnsi="Times New Roman" w:cs="Times New Roman"/>
          <w:sz w:val="24"/>
          <w:szCs w:val="24"/>
        </w:rPr>
        <w:t xml:space="preserve"> mban seancë dhe harton raportin përfundimtar për vlerësimin</w:t>
      </w:r>
      <w:r w:rsidR="00897ED7" w:rsidRPr="00D11B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97ED7" w:rsidRPr="00D11BB0">
        <w:rPr>
          <w:rFonts w:ascii="Times New Roman" w:hAnsi="Times New Roman" w:cs="Times New Roman"/>
          <w:sz w:val="24"/>
          <w:szCs w:val="24"/>
        </w:rPr>
        <w:t>performancës</w:t>
      </w:r>
      <w:proofErr w:type="spellEnd"/>
      <w:r w:rsidR="00897ED7" w:rsidRPr="00D11BB0">
        <w:rPr>
          <w:rFonts w:ascii="Times New Roman" w:hAnsi="Times New Roman" w:cs="Times New Roman"/>
          <w:sz w:val="24"/>
          <w:szCs w:val="24"/>
        </w:rPr>
        <w:t xml:space="preserve"> </w:t>
      </w:r>
      <w:r w:rsidRPr="00D11BB0">
        <w:rPr>
          <w:rFonts w:ascii="Times New Roman" w:hAnsi="Times New Roman" w:cs="Times New Roman"/>
          <w:sz w:val="24"/>
          <w:szCs w:val="24"/>
        </w:rPr>
        <w:t>. Raporti i përcjellët subjektit të vlerësimit së bashku me këshillën juridike për të drejtën e ankesës.</w:t>
      </w:r>
    </w:p>
    <w:p w14:paraId="5F798F5A" w14:textId="77777777" w:rsidR="00C7231D" w:rsidRPr="00D11BB0" w:rsidRDefault="00C7231D" w:rsidP="00C7231D">
      <w:pPr>
        <w:pStyle w:val="NoSpacing"/>
      </w:pPr>
    </w:p>
    <w:p w14:paraId="557D6063" w14:textId="77777777" w:rsidR="00C7231D" w:rsidRPr="00D11BB0" w:rsidRDefault="00C7231D" w:rsidP="00C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2. Subjekti i vlerësimit në rast të mos pajtimit me raportin përfundimtar për vlerësim të mund të paraqesë ankesë në Këshill, në afat prej shtatë (7) ditëve, nga dita e njoftimit.</w:t>
      </w:r>
    </w:p>
    <w:p w14:paraId="45E796FF" w14:textId="77777777" w:rsidR="00C7231D" w:rsidRPr="00D11BB0" w:rsidRDefault="00C7231D" w:rsidP="00C7231D">
      <w:pPr>
        <w:pStyle w:val="NoSpacing"/>
      </w:pPr>
    </w:p>
    <w:p w14:paraId="58E9411E" w14:textId="1F5D9907" w:rsidR="00C7231D" w:rsidRDefault="00C7231D" w:rsidP="00C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3. Pas pranimit të ankesave, stafi mbështetës përgatitë dosjen e nevojshme për ankesën, dhe i dërgon Këshillit për shqyrtim</w:t>
      </w:r>
      <w:r w:rsidR="00581C00" w:rsidRPr="00D11BB0">
        <w:rPr>
          <w:rFonts w:ascii="Times New Roman" w:hAnsi="Times New Roman" w:cs="Times New Roman"/>
          <w:sz w:val="24"/>
          <w:szCs w:val="24"/>
        </w:rPr>
        <w:t xml:space="preserve">. </w:t>
      </w:r>
      <w:r w:rsidR="00C52ECA" w:rsidRPr="00D11BB0">
        <w:rPr>
          <w:rFonts w:ascii="Times New Roman" w:hAnsi="Times New Roman" w:cs="Times New Roman"/>
          <w:sz w:val="24"/>
          <w:szCs w:val="24"/>
        </w:rPr>
        <w:t>Këshillit</w:t>
      </w:r>
      <w:r w:rsidR="00581C00" w:rsidRPr="00D11BB0">
        <w:rPr>
          <w:rFonts w:ascii="Times New Roman" w:hAnsi="Times New Roman" w:cs="Times New Roman"/>
          <w:sz w:val="24"/>
          <w:szCs w:val="24"/>
        </w:rPr>
        <w:t xml:space="preserve">, </w:t>
      </w:r>
      <w:r w:rsidR="00C52ECA" w:rsidRPr="00D11BB0">
        <w:rPr>
          <w:rFonts w:ascii="Times New Roman" w:hAnsi="Times New Roman" w:cs="Times New Roman"/>
          <w:sz w:val="24"/>
          <w:szCs w:val="24"/>
        </w:rPr>
        <w:t xml:space="preserve"> lidhur me ankesën vendos në afat prej tridhjetë </w:t>
      </w:r>
      <w:r w:rsidR="00C52ECA" w:rsidRPr="00D11BB0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C52ECA" w:rsidRPr="00D11BB0">
        <w:rPr>
          <w:rFonts w:ascii="Times New Roman" w:hAnsi="Times New Roman" w:cs="Times New Roman"/>
          <w:sz w:val="24"/>
          <w:szCs w:val="24"/>
        </w:rPr>
        <w:t>30)</w:t>
      </w:r>
      <w:r w:rsidR="00CE6AC8">
        <w:rPr>
          <w:rFonts w:ascii="Times New Roman" w:hAnsi="Times New Roman" w:cs="Times New Roman"/>
          <w:sz w:val="24"/>
          <w:szCs w:val="24"/>
        </w:rPr>
        <w:t xml:space="preserve"> </w:t>
      </w:r>
      <w:r w:rsidR="00C52ECA" w:rsidRPr="00D11BB0">
        <w:rPr>
          <w:rFonts w:ascii="Times New Roman" w:hAnsi="Times New Roman" w:cs="Times New Roman"/>
          <w:sz w:val="24"/>
          <w:szCs w:val="24"/>
        </w:rPr>
        <w:t>ditë</w:t>
      </w:r>
      <w:r w:rsidR="002E677F">
        <w:rPr>
          <w:rFonts w:ascii="Times New Roman" w:hAnsi="Times New Roman" w:cs="Times New Roman"/>
          <w:sz w:val="24"/>
          <w:szCs w:val="24"/>
        </w:rPr>
        <w:t>ve.</w:t>
      </w:r>
    </w:p>
    <w:p w14:paraId="115F00B1" w14:textId="77777777" w:rsidR="002E677F" w:rsidRPr="00D11BB0" w:rsidRDefault="002E677F" w:rsidP="002E677F">
      <w:pPr>
        <w:pStyle w:val="NoSpacing"/>
      </w:pPr>
    </w:p>
    <w:p w14:paraId="07740E18" w14:textId="77777777" w:rsidR="00C7231D" w:rsidRPr="00D11BB0" w:rsidRDefault="00C7231D" w:rsidP="00C723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>4. Këshilli mund të hedh poshtë, refuzojë ose miratojë ankesën.</w:t>
      </w:r>
    </w:p>
    <w:p w14:paraId="0A4D5B4E" w14:textId="77777777" w:rsidR="00C7231D" w:rsidRPr="00D11BB0" w:rsidRDefault="00C7231D" w:rsidP="00C7231D">
      <w:pPr>
        <w:pStyle w:val="NoSpacing"/>
      </w:pPr>
    </w:p>
    <w:p w14:paraId="6031B552" w14:textId="437B66FC" w:rsidR="00C7231D" w:rsidRPr="00D11BB0" w:rsidRDefault="00C7231D" w:rsidP="00D11B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BB0">
        <w:rPr>
          <w:rFonts w:ascii="Times New Roman" w:hAnsi="Times New Roman" w:cs="Times New Roman"/>
          <w:sz w:val="24"/>
          <w:szCs w:val="24"/>
        </w:rPr>
        <w:t xml:space="preserve">5. Në rastet kur Këshilli e miraton ankesën, procesi i ri vlerësimit kryhet nga ana e Këshillit, pas marrjes se burimeve shtesë të informacionit nga subjekti i vlerësimit </w:t>
      </w:r>
      <w:r w:rsidR="00581C00" w:rsidRPr="00D11BB0">
        <w:rPr>
          <w:rFonts w:ascii="Times New Roman" w:hAnsi="Times New Roman" w:cs="Times New Roman"/>
          <w:sz w:val="24"/>
          <w:szCs w:val="24"/>
        </w:rPr>
        <w:t xml:space="preserve">po zyrave relevante, jo me vonë se gjashtëdhjetë (60) ditë,  duke llogaritur nga dita kur është aprovuar ankesa e subjektit </w:t>
      </w:r>
      <w:r w:rsidR="00C55921" w:rsidRPr="00D11BB0">
        <w:rPr>
          <w:rFonts w:ascii="Times New Roman" w:hAnsi="Times New Roman" w:cs="Times New Roman"/>
          <w:sz w:val="24"/>
          <w:szCs w:val="24"/>
        </w:rPr>
        <w:t xml:space="preserve">të </w:t>
      </w:r>
      <w:r w:rsidR="00581C00" w:rsidRPr="00D11BB0">
        <w:rPr>
          <w:rFonts w:ascii="Times New Roman" w:hAnsi="Times New Roman" w:cs="Times New Roman"/>
          <w:sz w:val="24"/>
          <w:szCs w:val="24"/>
        </w:rPr>
        <w:t>vlerës</w:t>
      </w:r>
      <w:r w:rsidR="00C55921" w:rsidRPr="00D11BB0">
        <w:rPr>
          <w:rFonts w:ascii="Times New Roman" w:hAnsi="Times New Roman" w:cs="Times New Roman"/>
          <w:sz w:val="24"/>
          <w:szCs w:val="24"/>
        </w:rPr>
        <w:t>imit</w:t>
      </w:r>
      <w:r w:rsidR="00581C00" w:rsidRPr="00D11B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6B1155" w14:textId="77777777" w:rsidR="00C874BF" w:rsidRPr="001D6863" w:rsidRDefault="00266D98" w:rsidP="00B30811">
      <w:pPr>
        <w:pStyle w:val="ListParagraph"/>
        <w:spacing w:after="16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  <w:r w:rsidR="00C41C7C"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1CE86C16" w14:textId="2A7ECBF2" w:rsidR="00B30811" w:rsidRPr="001D6863" w:rsidRDefault="00AF7FB4" w:rsidP="00B30811">
      <w:pPr>
        <w:pStyle w:val="ListParagraph"/>
        <w:spacing w:after="16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Transparenca</w:t>
      </w:r>
    </w:p>
    <w:p w14:paraId="258193D8" w14:textId="6FA19259" w:rsidR="002617A2" w:rsidRDefault="002617A2" w:rsidP="00C97F5A">
      <w:pPr>
        <w:pStyle w:val="ListParagraph"/>
        <w:spacing w:after="16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175A11" w14:textId="61DCDF10" w:rsidR="002617A2" w:rsidRDefault="002617A2" w:rsidP="00452FBD">
      <w:pPr>
        <w:pStyle w:val="ListParagraph"/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1B5">
        <w:rPr>
          <w:rFonts w:ascii="Times New Roman" w:eastAsiaTheme="majorEastAsia" w:hAnsi="Times New Roman" w:cs="Times New Roman"/>
          <w:sz w:val="24"/>
          <w:szCs w:val="24"/>
        </w:rPr>
        <w:t xml:space="preserve">Raporti në lidhje me vlerësimin e </w:t>
      </w:r>
      <w:proofErr w:type="spellStart"/>
      <w:r w:rsidRPr="003641B5">
        <w:rPr>
          <w:rFonts w:ascii="Times New Roman" w:eastAsiaTheme="majorEastAsia" w:hAnsi="Times New Roman" w:cs="Times New Roman"/>
          <w:sz w:val="24"/>
          <w:szCs w:val="24"/>
        </w:rPr>
        <w:t>performancës</w:t>
      </w:r>
      <w:proofErr w:type="spellEnd"/>
      <w:r w:rsidRPr="003641B5">
        <w:rPr>
          <w:rFonts w:ascii="Times New Roman" w:eastAsiaTheme="majorEastAsia" w:hAnsi="Times New Roman" w:cs="Times New Roman"/>
          <w:sz w:val="24"/>
          <w:szCs w:val="24"/>
        </w:rPr>
        <w:t xml:space="preserve"> s</w:t>
      </w:r>
      <w:r>
        <w:rPr>
          <w:rFonts w:ascii="Times New Roman" w:eastAsiaTheme="majorEastAsia" w:hAnsi="Times New Roman" w:cs="Times New Roman"/>
          <w:sz w:val="24"/>
          <w:szCs w:val="24"/>
        </w:rPr>
        <w:t>ë</w:t>
      </w:r>
      <w:r w:rsidRPr="003641B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subjektit të vlerësimit</w:t>
      </w:r>
      <w:r w:rsidRPr="003641B5">
        <w:rPr>
          <w:rFonts w:ascii="Times New Roman" w:hAnsi="Times New Roman" w:cs="Times New Roman"/>
          <w:sz w:val="24"/>
          <w:szCs w:val="24"/>
        </w:rPr>
        <w:t xml:space="preserve"> </w:t>
      </w:r>
      <w:r w:rsidRPr="003641B5">
        <w:rPr>
          <w:rFonts w:ascii="Times New Roman" w:eastAsiaTheme="majorEastAsia" w:hAnsi="Times New Roman" w:cs="Times New Roman"/>
          <w:sz w:val="24"/>
          <w:szCs w:val="24"/>
        </w:rPr>
        <w:t>bëhet publik deri n</w:t>
      </w:r>
      <w:r>
        <w:rPr>
          <w:rFonts w:ascii="Times New Roman" w:eastAsiaTheme="majorEastAsia" w:hAnsi="Times New Roman" w:cs="Times New Roman"/>
          <w:sz w:val="24"/>
          <w:szCs w:val="24"/>
        </w:rPr>
        <w:t>ë</w:t>
      </w:r>
      <w:r w:rsidRPr="003641B5">
        <w:rPr>
          <w:rFonts w:ascii="Times New Roman" w:eastAsiaTheme="majorEastAsia" w:hAnsi="Times New Roman" w:cs="Times New Roman"/>
          <w:sz w:val="24"/>
          <w:szCs w:val="24"/>
        </w:rPr>
        <w:t xml:space="preserve"> masën sa nuk rrezikohet </w:t>
      </w:r>
      <w:proofErr w:type="spellStart"/>
      <w:r w:rsidRPr="003641B5">
        <w:rPr>
          <w:rFonts w:ascii="Times New Roman" w:eastAsiaTheme="majorEastAsia" w:hAnsi="Times New Roman" w:cs="Times New Roman"/>
          <w:sz w:val="24"/>
          <w:szCs w:val="24"/>
        </w:rPr>
        <w:t>konfidencialiteti</w:t>
      </w:r>
      <w:proofErr w:type="spellEnd"/>
      <w:r w:rsidRPr="003641B5">
        <w:rPr>
          <w:rFonts w:ascii="Times New Roman" w:eastAsiaTheme="majorEastAsia" w:hAnsi="Times New Roman" w:cs="Times New Roman"/>
          <w:sz w:val="24"/>
          <w:szCs w:val="24"/>
        </w:rPr>
        <w:t xml:space="preserve"> lidhur me identitetin e tyre. Këto të dhëna bëhen pjesë e raportit vjetor të </w:t>
      </w:r>
      <w:r>
        <w:rPr>
          <w:rFonts w:ascii="Times New Roman" w:eastAsiaTheme="majorEastAsia" w:hAnsi="Times New Roman" w:cs="Times New Roman"/>
          <w:sz w:val="24"/>
          <w:szCs w:val="24"/>
        </w:rPr>
        <w:t>Këshillit</w:t>
      </w:r>
      <w:r w:rsidRPr="003641B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38E70D13" w14:textId="77777777" w:rsidR="002617A2" w:rsidRPr="00945820" w:rsidRDefault="002617A2" w:rsidP="002617A2">
      <w:pPr>
        <w:pStyle w:val="NoSpacing"/>
      </w:pPr>
    </w:p>
    <w:p w14:paraId="12ED7602" w14:textId="7D343A06" w:rsidR="002617A2" w:rsidRPr="003641B5" w:rsidRDefault="002617A2" w:rsidP="002617A2">
      <w:pPr>
        <w:pStyle w:val="Heading2"/>
        <w:spacing w:line="240" w:lineRule="auto"/>
        <w:rPr>
          <w:rFonts w:cs="Times New Roman"/>
          <w:szCs w:val="24"/>
        </w:rPr>
      </w:pPr>
      <w:r w:rsidRPr="003641B5">
        <w:rPr>
          <w:rFonts w:cs="Times New Roman"/>
          <w:szCs w:val="24"/>
        </w:rPr>
        <w:t>Neni 1</w:t>
      </w:r>
      <w:r w:rsidR="00452FBD">
        <w:rPr>
          <w:rFonts w:cs="Times New Roman"/>
          <w:szCs w:val="24"/>
        </w:rPr>
        <w:t>5</w:t>
      </w:r>
    </w:p>
    <w:p w14:paraId="3AD4F7FA" w14:textId="77777777" w:rsidR="002617A2" w:rsidRDefault="002617A2" w:rsidP="002617A2">
      <w:pPr>
        <w:pStyle w:val="Heading2"/>
        <w:spacing w:line="240" w:lineRule="auto"/>
        <w:rPr>
          <w:rFonts w:cs="Times New Roman"/>
          <w:szCs w:val="24"/>
        </w:rPr>
      </w:pPr>
      <w:r w:rsidRPr="003641B5">
        <w:rPr>
          <w:rFonts w:cs="Times New Roman"/>
          <w:szCs w:val="24"/>
        </w:rPr>
        <w:t>Shtojcat</w:t>
      </w:r>
    </w:p>
    <w:p w14:paraId="173A1614" w14:textId="77777777" w:rsidR="002617A2" w:rsidRPr="003D38D6" w:rsidRDefault="002617A2" w:rsidP="002617A2"/>
    <w:p w14:paraId="2A6DB217" w14:textId="0225CA2F" w:rsidR="002617A2" w:rsidRPr="002B3122" w:rsidRDefault="002617A2" w:rsidP="004140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122">
        <w:rPr>
          <w:rFonts w:ascii="Times New Roman" w:eastAsia="Calibri" w:hAnsi="Times New Roman" w:cs="Times New Roman"/>
          <w:bCs/>
          <w:sz w:val="24"/>
          <w:szCs w:val="24"/>
        </w:rPr>
        <w:t>Shtojca që i janë bashkangjitur kësaj rregullore janë pjese përbërëse të saj:</w:t>
      </w:r>
    </w:p>
    <w:p w14:paraId="7ECA2245" w14:textId="77777777" w:rsidR="000D456F" w:rsidRPr="002B3122" w:rsidRDefault="000D456F" w:rsidP="000D456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B712D3" w14:textId="77777777" w:rsidR="00540F6E" w:rsidRPr="002B3122" w:rsidRDefault="00540F6E" w:rsidP="00540F6E">
      <w:pPr>
        <w:pStyle w:val="ListParagraph"/>
        <w:numPr>
          <w:ilvl w:val="1"/>
          <w:numId w:val="6"/>
        </w:numPr>
        <w:spacing w:after="0" w:line="240" w:lineRule="auto"/>
        <w:ind w:left="114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shtojca1: formulari për vlerësim të </w:t>
      </w:r>
      <w:proofErr w:type="spellStart"/>
      <w:r w:rsidRPr="002B3122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  nga anëtari i komisionit;</w:t>
      </w:r>
    </w:p>
    <w:p w14:paraId="1259FF1F" w14:textId="50139437" w:rsidR="00540F6E" w:rsidRPr="002B3122" w:rsidRDefault="00540F6E" w:rsidP="00540F6E">
      <w:pPr>
        <w:pStyle w:val="ListParagraph"/>
        <w:numPr>
          <w:ilvl w:val="1"/>
          <w:numId w:val="6"/>
        </w:numPr>
        <w:spacing w:after="0" w:line="240" w:lineRule="auto"/>
        <w:ind w:left="114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shtojca 2: formulari për vlerësim të </w:t>
      </w:r>
      <w:proofErr w:type="spellStart"/>
      <w:r w:rsidRPr="002B3122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 nga komisionit; si dhe,</w:t>
      </w:r>
    </w:p>
    <w:p w14:paraId="78992934" w14:textId="77777777" w:rsidR="000A1DB1" w:rsidRDefault="00540F6E" w:rsidP="00540F6E">
      <w:pPr>
        <w:pStyle w:val="ListParagraph"/>
        <w:numPr>
          <w:ilvl w:val="1"/>
          <w:numId w:val="6"/>
        </w:numPr>
        <w:spacing w:after="0" w:line="240" w:lineRule="auto"/>
        <w:ind w:left="114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shtojca 3: forma standarde e raportit përfundimtar të vlerësimit të </w:t>
      </w:r>
      <w:proofErr w:type="spellStart"/>
      <w:r w:rsidRPr="002B3122">
        <w:rPr>
          <w:rFonts w:ascii="Times New Roman" w:eastAsia="Calibri" w:hAnsi="Times New Roman" w:cs="Times New Roman"/>
          <w:bCs/>
          <w:sz w:val="24"/>
          <w:szCs w:val="24"/>
        </w:rPr>
        <w:t>performancës</w:t>
      </w:r>
      <w:proofErr w:type="spellEnd"/>
      <w:r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F65FDB" w:rsidRPr="002B3122">
        <w:rPr>
          <w:rFonts w:ascii="Times New Roman" w:eastAsia="Calibri" w:hAnsi="Times New Roman" w:cs="Times New Roman"/>
          <w:bCs/>
          <w:sz w:val="24"/>
          <w:szCs w:val="24"/>
        </w:rPr>
        <w:t xml:space="preserve">për </w:t>
      </w:r>
    </w:p>
    <w:p w14:paraId="78872AEB" w14:textId="65FE43E6" w:rsidR="005D34E3" w:rsidRPr="002B3122" w:rsidRDefault="000A1DB1" w:rsidP="000A1DB1">
      <w:pPr>
        <w:pStyle w:val="ListParagraph"/>
        <w:spacing w:after="0" w:line="240" w:lineRule="auto"/>
        <w:ind w:left="11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="00F65FDB" w:rsidRPr="002B3122">
        <w:rPr>
          <w:rFonts w:ascii="Times New Roman" w:eastAsia="Calibri" w:hAnsi="Times New Roman" w:cs="Times New Roman"/>
          <w:bCs/>
          <w:sz w:val="24"/>
          <w:szCs w:val="24"/>
        </w:rPr>
        <w:t>kryesues, zëvendës kryesues dhe anëtarët me orar të plotë të Këshillit</w:t>
      </w:r>
      <w:r w:rsidR="00F86D3D" w:rsidRPr="002B31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BE5960A" w14:textId="74867620" w:rsidR="00776218" w:rsidRPr="001D6863" w:rsidRDefault="00776218" w:rsidP="00B3081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11CBAE" w14:textId="20F4A6CD" w:rsidR="005D763E" w:rsidRPr="001D6863" w:rsidRDefault="00266D98" w:rsidP="00B30811">
      <w:pPr>
        <w:pStyle w:val="Heading2"/>
        <w:spacing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Neni 1</w:t>
      </w:r>
      <w:r w:rsidR="00452FBD">
        <w:rPr>
          <w:rFonts w:cs="Times New Roman"/>
          <w:color w:val="000000" w:themeColor="text1"/>
          <w:szCs w:val="24"/>
        </w:rPr>
        <w:t>6</w:t>
      </w:r>
    </w:p>
    <w:p w14:paraId="55AE21F4" w14:textId="6B1A6F30" w:rsidR="005D763E" w:rsidRPr="001D6863" w:rsidRDefault="005D763E" w:rsidP="00B30811">
      <w:pPr>
        <w:pStyle w:val="Heading2"/>
        <w:spacing w:after="120" w:line="276" w:lineRule="auto"/>
        <w:rPr>
          <w:rFonts w:cs="Times New Roman"/>
          <w:color w:val="000000" w:themeColor="text1"/>
          <w:szCs w:val="24"/>
        </w:rPr>
      </w:pPr>
      <w:r w:rsidRPr="001D6863">
        <w:rPr>
          <w:rFonts w:cs="Times New Roman"/>
          <w:color w:val="000000" w:themeColor="text1"/>
          <w:szCs w:val="24"/>
        </w:rPr>
        <w:t>Hyrja në fuqi</w:t>
      </w:r>
    </w:p>
    <w:p w14:paraId="37ECA4DA" w14:textId="77777777" w:rsidR="00F65FDB" w:rsidRPr="008107C9" w:rsidRDefault="00F65FDB" w:rsidP="00F65FDB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C9">
        <w:rPr>
          <w:rFonts w:ascii="Times New Roman" w:hAnsi="Times New Roman" w:cs="Times New Roman"/>
          <w:sz w:val="24"/>
          <w:szCs w:val="24"/>
        </w:rPr>
        <w:t>Kjo Rregullore hyn në fuqi ditën e miratimit të saj nga Këshilli Gjyqësor i Kosovës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D04CF" w14:textId="77777777" w:rsidR="00F65FDB" w:rsidRPr="008107C9" w:rsidRDefault="00F65FDB" w:rsidP="00F6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E22DC" w14:textId="77777777" w:rsidR="00F65FDB" w:rsidRPr="008107C9" w:rsidRDefault="00F65FDB" w:rsidP="00F65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2B77" w14:textId="77777777" w:rsidR="00F65FDB" w:rsidRPr="008107C9" w:rsidRDefault="00F65FDB" w:rsidP="00F65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7C9">
        <w:rPr>
          <w:rFonts w:ascii="Times New Roman" w:hAnsi="Times New Roman" w:cs="Times New Roman"/>
          <w:sz w:val="24"/>
          <w:szCs w:val="24"/>
        </w:rPr>
        <w:t>Albert Zogaj,</w:t>
      </w:r>
    </w:p>
    <w:p w14:paraId="641C2A07" w14:textId="77777777" w:rsidR="00F65FDB" w:rsidRPr="008107C9" w:rsidRDefault="00F65FDB" w:rsidP="00F65FDB">
      <w:pPr>
        <w:spacing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8107C9">
        <w:rPr>
          <w:rFonts w:ascii="Times New Roman" w:eastAsia="Cambria" w:hAnsi="Times New Roman" w:cs="Times New Roman"/>
          <w:sz w:val="24"/>
          <w:szCs w:val="24"/>
        </w:rPr>
        <w:t>_____________________</w:t>
      </w:r>
    </w:p>
    <w:p w14:paraId="2785386B" w14:textId="77777777" w:rsidR="00F65FDB" w:rsidRPr="008107C9" w:rsidRDefault="00F65FDB" w:rsidP="00F65FDB">
      <w:pPr>
        <w:spacing w:line="240" w:lineRule="auto"/>
        <w:jc w:val="right"/>
        <w:rPr>
          <w:rFonts w:ascii="Times New Roman" w:eastAsia="Cambria" w:hAnsi="Times New Roman" w:cs="Times New Roman"/>
          <w:b/>
          <w:sz w:val="24"/>
          <w:szCs w:val="24"/>
        </w:rPr>
      </w:pPr>
      <w:r w:rsidRPr="008107C9">
        <w:rPr>
          <w:rFonts w:ascii="Times New Roman" w:eastAsia="Cambria" w:hAnsi="Times New Roman" w:cs="Times New Roman"/>
          <w:b/>
          <w:sz w:val="24"/>
          <w:szCs w:val="24"/>
        </w:rPr>
        <w:t>Kr</w:t>
      </w:r>
      <w:r w:rsidRPr="008107C9">
        <w:rPr>
          <w:rFonts w:ascii="Times New Roman" w:eastAsia="Cambria" w:hAnsi="Times New Roman" w:cs="Times New Roman"/>
          <w:b/>
          <w:spacing w:val="-1"/>
          <w:sz w:val="24"/>
          <w:szCs w:val="24"/>
        </w:rPr>
        <w:t>y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107C9">
        <w:rPr>
          <w:rFonts w:ascii="Times New Roman" w:eastAsia="Cambria" w:hAnsi="Times New Roman" w:cs="Times New Roman"/>
          <w:b/>
          <w:spacing w:val="-2"/>
          <w:sz w:val="24"/>
          <w:szCs w:val="24"/>
        </w:rPr>
        <w:t>u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e</w:t>
      </w:r>
      <w:r w:rsidRPr="008107C9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 xml:space="preserve"> i Kë</w:t>
      </w:r>
      <w:r w:rsidRPr="008107C9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h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l</w:t>
      </w:r>
      <w:r w:rsidRPr="008107C9">
        <w:rPr>
          <w:rFonts w:ascii="Times New Roman" w:eastAsia="Cambria" w:hAnsi="Times New Roman" w:cs="Times New Roman"/>
          <w:b/>
          <w:spacing w:val="-2"/>
          <w:sz w:val="24"/>
          <w:szCs w:val="24"/>
        </w:rPr>
        <w:t>l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t 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G</w:t>
      </w:r>
      <w:r w:rsidRPr="008107C9">
        <w:rPr>
          <w:rFonts w:ascii="Times New Roman" w:eastAsia="Cambria" w:hAnsi="Times New Roman" w:cs="Times New Roman"/>
          <w:b/>
          <w:spacing w:val="-2"/>
          <w:sz w:val="24"/>
          <w:szCs w:val="24"/>
        </w:rPr>
        <w:t>j</w:t>
      </w:r>
      <w:r w:rsidRPr="008107C9">
        <w:rPr>
          <w:rFonts w:ascii="Times New Roman" w:eastAsia="Cambria" w:hAnsi="Times New Roman" w:cs="Times New Roman"/>
          <w:b/>
          <w:spacing w:val="-1"/>
          <w:sz w:val="24"/>
          <w:szCs w:val="24"/>
        </w:rPr>
        <w:t>yq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ë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or</w:t>
      </w:r>
      <w:r w:rsidRPr="008107C9">
        <w:rPr>
          <w:rFonts w:ascii="Times New Roman" w:eastAsia="Cambria" w:hAnsi="Times New Roman" w:cs="Times New Roman"/>
          <w:b/>
          <w:spacing w:val="-3"/>
          <w:sz w:val="24"/>
          <w:szCs w:val="24"/>
        </w:rPr>
        <w:t xml:space="preserve"> 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të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K</w:t>
      </w:r>
      <w:r w:rsidRPr="008107C9">
        <w:rPr>
          <w:rFonts w:ascii="Times New Roman" w:eastAsia="Cambria" w:hAnsi="Times New Roman" w:cs="Times New Roman"/>
          <w:b/>
          <w:spacing w:val="-2"/>
          <w:sz w:val="24"/>
          <w:szCs w:val="24"/>
        </w:rPr>
        <w:t>o</w:t>
      </w:r>
      <w:r w:rsidRPr="008107C9">
        <w:rPr>
          <w:rFonts w:ascii="Times New Roman" w:eastAsia="Cambria" w:hAnsi="Times New Roman" w:cs="Times New Roman"/>
          <w:b/>
          <w:spacing w:val="1"/>
          <w:sz w:val="24"/>
          <w:szCs w:val="24"/>
        </w:rPr>
        <w:t>s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ov</w:t>
      </w:r>
      <w:r w:rsidRPr="008107C9">
        <w:rPr>
          <w:rFonts w:ascii="Times New Roman" w:eastAsia="Cambria" w:hAnsi="Times New Roman" w:cs="Times New Roman"/>
          <w:b/>
          <w:spacing w:val="-3"/>
          <w:sz w:val="24"/>
          <w:szCs w:val="24"/>
        </w:rPr>
        <w:t>ë</w:t>
      </w:r>
      <w:r w:rsidRPr="008107C9">
        <w:rPr>
          <w:rFonts w:ascii="Times New Roman" w:eastAsia="Cambria" w:hAnsi="Times New Roman" w:cs="Times New Roman"/>
          <w:b/>
          <w:sz w:val="24"/>
          <w:szCs w:val="24"/>
        </w:rPr>
        <w:t>s</w:t>
      </w:r>
    </w:p>
    <w:p w14:paraId="3CD22D99" w14:textId="77777777" w:rsidR="00F65FDB" w:rsidRPr="003641B5" w:rsidRDefault="00F65FDB" w:rsidP="00F6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0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107C9">
        <w:rPr>
          <w:rFonts w:ascii="Times New Roman" w:hAnsi="Times New Roman" w:cs="Times New Roman"/>
          <w:sz w:val="24"/>
          <w:szCs w:val="24"/>
        </w:rPr>
        <w:t xml:space="preserve">  Datë:____._____.__________</w:t>
      </w:r>
    </w:p>
    <w:p w14:paraId="6504C204" w14:textId="7A8769A4" w:rsidR="005D763E" w:rsidRPr="001D6863" w:rsidRDefault="005D763E" w:rsidP="00F65FD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763E" w:rsidRPr="001D6863" w:rsidSect="0068047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B9B" w16cex:dateUtc="2021-01-06T13:45:00Z"/>
  <w16cex:commentExtensible w16cex:durableId="23A04D76" w16cex:dateUtc="2021-01-06T13:53:00Z"/>
  <w16cex:commentExtensible w16cex:durableId="23A0512E" w16cex:dateUtc="2021-01-06T14:09:00Z"/>
  <w16cex:commentExtensible w16cex:durableId="23A0513C" w16cex:dateUtc="2021-01-06T14:09:00Z"/>
  <w16cex:commentExtensible w16cex:durableId="23A05953" w16cex:dateUtc="2021-01-06T14:44:00Z"/>
  <w16cex:commentExtensible w16cex:durableId="23A058FD" w16cex:dateUtc="2021-01-06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4D8DF1" w16cid:durableId="23A04B9B"/>
  <w16cid:commentId w16cid:paraId="023C8213" w16cid:durableId="23A04D76"/>
  <w16cid:commentId w16cid:paraId="2DCCFFA2" w16cid:durableId="23A0512E"/>
  <w16cid:commentId w16cid:paraId="729B31FF" w16cid:durableId="23A0513C"/>
  <w16cid:commentId w16cid:paraId="31BE92AD" w16cid:durableId="23A03291"/>
  <w16cid:commentId w16cid:paraId="114E36C2" w16cid:durableId="23A03292"/>
  <w16cid:commentId w16cid:paraId="1D2BA583" w16cid:durableId="23A03293"/>
  <w16cid:commentId w16cid:paraId="11CF88CF" w16cid:durableId="23A05953"/>
  <w16cid:commentId w16cid:paraId="6ACB9DB4" w16cid:durableId="23A058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7207"/>
    <w:multiLevelType w:val="multilevel"/>
    <w:tmpl w:val="A50E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BD9315E"/>
    <w:multiLevelType w:val="multilevel"/>
    <w:tmpl w:val="28CA1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28A67E0"/>
    <w:multiLevelType w:val="multilevel"/>
    <w:tmpl w:val="887695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DAF2929"/>
    <w:multiLevelType w:val="multilevel"/>
    <w:tmpl w:val="7DC44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DE3726C"/>
    <w:multiLevelType w:val="multilevel"/>
    <w:tmpl w:val="C076F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E32088"/>
    <w:multiLevelType w:val="multilevel"/>
    <w:tmpl w:val="521A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MDC0NDEyMLc0MDFS0lEKTi0uzszPAykwqgUAgU4XBCwAAAA="/>
  </w:docVars>
  <w:rsids>
    <w:rsidRoot w:val="00E63A18"/>
    <w:rsid w:val="00000521"/>
    <w:rsid w:val="00010ADF"/>
    <w:rsid w:val="00015DE3"/>
    <w:rsid w:val="00017DF3"/>
    <w:rsid w:val="00020533"/>
    <w:rsid w:val="00022E8A"/>
    <w:rsid w:val="00025DA3"/>
    <w:rsid w:val="000306DE"/>
    <w:rsid w:val="00031BDE"/>
    <w:rsid w:val="00031D57"/>
    <w:rsid w:val="000357AC"/>
    <w:rsid w:val="00037705"/>
    <w:rsid w:val="0004285D"/>
    <w:rsid w:val="00042AA4"/>
    <w:rsid w:val="00044A69"/>
    <w:rsid w:val="00046CC8"/>
    <w:rsid w:val="00047127"/>
    <w:rsid w:val="00056462"/>
    <w:rsid w:val="00064722"/>
    <w:rsid w:val="0007121A"/>
    <w:rsid w:val="00072387"/>
    <w:rsid w:val="00087313"/>
    <w:rsid w:val="00091050"/>
    <w:rsid w:val="00092002"/>
    <w:rsid w:val="00096DED"/>
    <w:rsid w:val="000A0F31"/>
    <w:rsid w:val="000A1125"/>
    <w:rsid w:val="000A1DB1"/>
    <w:rsid w:val="000A7481"/>
    <w:rsid w:val="000B02D3"/>
    <w:rsid w:val="000B1B49"/>
    <w:rsid w:val="000B7473"/>
    <w:rsid w:val="000C200C"/>
    <w:rsid w:val="000C53A4"/>
    <w:rsid w:val="000C5756"/>
    <w:rsid w:val="000D456F"/>
    <w:rsid w:val="000D5EFC"/>
    <w:rsid w:val="000D6BAC"/>
    <w:rsid w:val="000E1524"/>
    <w:rsid w:val="000E1898"/>
    <w:rsid w:val="000E5953"/>
    <w:rsid w:val="000E777F"/>
    <w:rsid w:val="000F4177"/>
    <w:rsid w:val="001006AC"/>
    <w:rsid w:val="00104976"/>
    <w:rsid w:val="00106567"/>
    <w:rsid w:val="0010742E"/>
    <w:rsid w:val="00107E75"/>
    <w:rsid w:val="00114DFA"/>
    <w:rsid w:val="0011765D"/>
    <w:rsid w:val="0012119D"/>
    <w:rsid w:val="00122F06"/>
    <w:rsid w:val="0012470E"/>
    <w:rsid w:val="00131F2A"/>
    <w:rsid w:val="001334A0"/>
    <w:rsid w:val="00141567"/>
    <w:rsid w:val="00143D3F"/>
    <w:rsid w:val="001508CB"/>
    <w:rsid w:val="001509E2"/>
    <w:rsid w:val="00154AC7"/>
    <w:rsid w:val="00161B8D"/>
    <w:rsid w:val="0016556E"/>
    <w:rsid w:val="001701C7"/>
    <w:rsid w:val="00171491"/>
    <w:rsid w:val="001723E9"/>
    <w:rsid w:val="001873FA"/>
    <w:rsid w:val="00191105"/>
    <w:rsid w:val="00192F80"/>
    <w:rsid w:val="00193141"/>
    <w:rsid w:val="00194117"/>
    <w:rsid w:val="001A08B9"/>
    <w:rsid w:val="001B12B2"/>
    <w:rsid w:val="001B1D1B"/>
    <w:rsid w:val="001B7B76"/>
    <w:rsid w:val="001C197F"/>
    <w:rsid w:val="001C1FFB"/>
    <w:rsid w:val="001C2FB0"/>
    <w:rsid w:val="001D2EB6"/>
    <w:rsid w:val="001D4381"/>
    <w:rsid w:val="001D6863"/>
    <w:rsid w:val="001D7142"/>
    <w:rsid w:val="001E17E5"/>
    <w:rsid w:val="001E51BD"/>
    <w:rsid w:val="001E5BC8"/>
    <w:rsid w:val="001F41A4"/>
    <w:rsid w:val="00200AF6"/>
    <w:rsid w:val="00201C5E"/>
    <w:rsid w:val="00203B9B"/>
    <w:rsid w:val="00206B96"/>
    <w:rsid w:val="0021706B"/>
    <w:rsid w:val="00217D20"/>
    <w:rsid w:val="0022169C"/>
    <w:rsid w:val="00231B43"/>
    <w:rsid w:val="0023346B"/>
    <w:rsid w:val="00234546"/>
    <w:rsid w:val="00236CD6"/>
    <w:rsid w:val="00236F0C"/>
    <w:rsid w:val="00240C1C"/>
    <w:rsid w:val="00240F21"/>
    <w:rsid w:val="00244531"/>
    <w:rsid w:val="00247209"/>
    <w:rsid w:val="00251354"/>
    <w:rsid w:val="00251BDF"/>
    <w:rsid w:val="00256145"/>
    <w:rsid w:val="00257EA9"/>
    <w:rsid w:val="002617A2"/>
    <w:rsid w:val="00264696"/>
    <w:rsid w:val="00265B00"/>
    <w:rsid w:val="002664A1"/>
    <w:rsid w:val="00266D98"/>
    <w:rsid w:val="00270E16"/>
    <w:rsid w:val="00283483"/>
    <w:rsid w:val="002854EB"/>
    <w:rsid w:val="00294F74"/>
    <w:rsid w:val="002969CA"/>
    <w:rsid w:val="002A26AB"/>
    <w:rsid w:val="002A702D"/>
    <w:rsid w:val="002B05AF"/>
    <w:rsid w:val="002B0CB5"/>
    <w:rsid w:val="002B1B19"/>
    <w:rsid w:val="002B26FE"/>
    <w:rsid w:val="002B3122"/>
    <w:rsid w:val="002B557E"/>
    <w:rsid w:val="002C1270"/>
    <w:rsid w:val="002C151F"/>
    <w:rsid w:val="002C244B"/>
    <w:rsid w:val="002C3C95"/>
    <w:rsid w:val="002D032C"/>
    <w:rsid w:val="002D7024"/>
    <w:rsid w:val="002E4BE5"/>
    <w:rsid w:val="002E5BDA"/>
    <w:rsid w:val="002E677F"/>
    <w:rsid w:val="002F2577"/>
    <w:rsid w:val="002F4876"/>
    <w:rsid w:val="002F6C79"/>
    <w:rsid w:val="00300CED"/>
    <w:rsid w:val="00304068"/>
    <w:rsid w:val="0030729D"/>
    <w:rsid w:val="00324A0E"/>
    <w:rsid w:val="00324CD4"/>
    <w:rsid w:val="00325608"/>
    <w:rsid w:val="003323B2"/>
    <w:rsid w:val="003326B2"/>
    <w:rsid w:val="003334AB"/>
    <w:rsid w:val="00334EEE"/>
    <w:rsid w:val="00335EAE"/>
    <w:rsid w:val="00337652"/>
    <w:rsid w:val="003377DA"/>
    <w:rsid w:val="00341327"/>
    <w:rsid w:val="00342925"/>
    <w:rsid w:val="00342B77"/>
    <w:rsid w:val="003507AB"/>
    <w:rsid w:val="00353E24"/>
    <w:rsid w:val="0035604B"/>
    <w:rsid w:val="00360E74"/>
    <w:rsid w:val="003612D3"/>
    <w:rsid w:val="00365552"/>
    <w:rsid w:val="00366EAC"/>
    <w:rsid w:val="0036746A"/>
    <w:rsid w:val="00372AC2"/>
    <w:rsid w:val="00384C95"/>
    <w:rsid w:val="003855DF"/>
    <w:rsid w:val="00390017"/>
    <w:rsid w:val="00393935"/>
    <w:rsid w:val="00394280"/>
    <w:rsid w:val="003A3E27"/>
    <w:rsid w:val="003A6675"/>
    <w:rsid w:val="003A6ADF"/>
    <w:rsid w:val="003C158E"/>
    <w:rsid w:val="003C2AFF"/>
    <w:rsid w:val="003C41C2"/>
    <w:rsid w:val="003D4BFF"/>
    <w:rsid w:val="003D5648"/>
    <w:rsid w:val="003D5D5F"/>
    <w:rsid w:val="003D6242"/>
    <w:rsid w:val="003E0B43"/>
    <w:rsid w:val="003E5607"/>
    <w:rsid w:val="003F0AEE"/>
    <w:rsid w:val="003F17D8"/>
    <w:rsid w:val="003F3D45"/>
    <w:rsid w:val="003F596E"/>
    <w:rsid w:val="003F73D8"/>
    <w:rsid w:val="003F7E95"/>
    <w:rsid w:val="0040096E"/>
    <w:rsid w:val="00400CEA"/>
    <w:rsid w:val="004036E9"/>
    <w:rsid w:val="0040412A"/>
    <w:rsid w:val="004046D4"/>
    <w:rsid w:val="004140F7"/>
    <w:rsid w:val="004148A6"/>
    <w:rsid w:val="00416869"/>
    <w:rsid w:val="00426F67"/>
    <w:rsid w:val="00432F82"/>
    <w:rsid w:val="004348AA"/>
    <w:rsid w:val="004505D9"/>
    <w:rsid w:val="0045176C"/>
    <w:rsid w:val="00452FBD"/>
    <w:rsid w:val="004625CF"/>
    <w:rsid w:val="004631C4"/>
    <w:rsid w:val="00466281"/>
    <w:rsid w:val="00471245"/>
    <w:rsid w:val="00473E81"/>
    <w:rsid w:val="0047662A"/>
    <w:rsid w:val="00476669"/>
    <w:rsid w:val="004842EE"/>
    <w:rsid w:val="00492845"/>
    <w:rsid w:val="00492A23"/>
    <w:rsid w:val="004A0957"/>
    <w:rsid w:val="004A19D9"/>
    <w:rsid w:val="004A24CA"/>
    <w:rsid w:val="004A5596"/>
    <w:rsid w:val="004B079C"/>
    <w:rsid w:val="004B1B53"/>
    <w:rsid w:val="004B460F"/>
    <w:rsid w:val="004C704E"/>
    <w:rsid w:val="004C70AA"/>
    <w:rsid w:val="004C77FD"/>
    <w:rsid w:val="004D09C4"/>
    <w:rsid w:val="004D15C5"/>
    <w:rsid w:val="004D2B25"/>
    <w:rsid w:val="004D2EE6"/>
    <w:rsid w:val="004D303B"/>
    <w:rsid w:val="004D4E14"/>
    <w:rsid w:val="004E1A49"/>
    <w:rsid w:val="004E30E7"/>
    <w:rsid w:val="004E37F5"/>
    <w:rsid w:val="004E4B7C"/>
    <w:rsid w:val="004E6F56"/>
    <w:rsid w:val="004F2858"/>
    <w:rsid w:val="004F3EB5"/>
    <w:rsid w:val="004F7B92"/>
    <w:rsid w:val="00505124"/>
    <w:rsid w:val="0051399B"/>
    <w:rsid w:val="00516C5F"/>
    <w:rsid w:val="00521699"/>
    <w:rsid w:val="0052315C"/>
    <w:rsid w:val="005317B2"/>
    <w:rsid w:val="0053371A"/>
    <w:rsid w:val="00533CED"/>
    <w:rsid w:val="00534302"/>
    <w:rsid w:val="00536FE2"/>
    <w:rsid w:val="00540F6E"/>
    <w:rsid w:val="005454E0"/>
    <w:rsid w:val="00555C7A"/>
    <w:rsid w:val="00560F51"/>
    <w:rsid w:val="00564254"/>
    <w:rsid w:val="005649FE"/>
    <w:rsid w:val="005761DC"/>
    <w:rsid w:val="0057727D"/>
    <w:rsid w:val="00577587"/>
    <w:rsid w:val="005777CE"/>
    <w:rsid w:val="00581C00"/>
    <w:rsid w:val="005826F4"/>
    <w:rsid w:val="00584558"/>
    <w:rsid w:val="0058516E"/>
    <w:rsid w:val="00585CED"/>
    <w:rsid w:val="00587C60"/>
    <w:rsid w:val="00591D17"/>
    <w:rsid w:val="00593501"/>
    <w:rsid w:val="00595189"/>
    <w:rsid w:val="00595D7A"/>
    <w:rsid w:val="00596781"/>
    <w:rsid w:val="005A11C0"/>
    <w:rsid w:val="005A3D19"/>
    <w:rsid w:val="005A6202"/>
    <w:rsid w:val="005A63AD"/>
    <w:rsid w:val="005A7EB5"/>
    <w:rsid w:val="005A7FC1"/>
    <w:rsid w:val="005B1865"/>
    <w:rsid w:val="005B1CCC"/>
    <w:rsid w:val="005B5735"/>
    <w:rsid w:val="005B59F0"/>
    <w:rsid w:val="005C4458"/>
    <w:rsid w:val="005C58EB"/>
    <w:rsid w:val="005C6A3C"/>
    <w:rsid w:val="005C7471"/>
    <w:rsid w:val="005D016F"/>
    <w:rsid w:val="005D34E3"/>
    <w:rsid w:val="005D3A88"/>
    <w:rsid w:val="005D46C8"/>
    <w:rsid w:val="005D4B13"/>
    <w:rsid w:val="005D500C"/>
    <w:rsid w:val="005D6823"/>
    <w:rsid w:val="005D763E"/>
    <w:rsid w:val="005E012A"/>
    <w:rsid w:val="005E0138"/>
    <w:rsid w:val="005E5541"/>
    <w:rsid w:val="005F18E3"/>
    <w:rsid w:val="005F590B"/>
    <w:rsid w:val="005F6778"/>
    <w:rsid w:val="005F7816"/>
    <w:rsid w:val="00612595"/>
    <w:rsid w:val="00616A1E"/>
    <w:rsid w:val="00621625"/>
    <w:rsid w:val="00621FC8"/>
    <w:rsid w:val="00622EE5"/>
    <w:rsid w:val="00633DE9"/>
    <w:rsid w:val="00634A2F"/>
    <w:rsid w:val="006362F9"/>
    <w:rsid w:val="00637CB8"/>
    <w:rsid w:val="00641EA0"/>
    <w:rsid w:val="00642CCE"/>
    <w:rsid w:val="00644AEF"/>
    <w:rsid w:val="006467E8"/>
    <w:rsid w:val="006532C8"/>
    <w:rsid w:val="00653C47"/>
    <w:rsid w:val="00657795"/>
    <w:rsid w:val="00664051"/>
    <w:rsid w:val="006740AD"/>
    <w:rsid w:val="006774A3"/>
    <w:rsid w:val="00680474"/>
    <w:rsid w:val="006817A3"/>
    <w:rsid w:val="006817F1"/>
    <w:rsid w:val="006903EC"/>
    <w:rsid w:val="00691E41"/>
    <w:rsid w:val="00692C04"/>
    <w:rsid w:val="00694C13"/>
    <w:rsid w:val="00694F71"/>
    <w:rsid w:val="00695B9B"/>
    <w:rsid w:val="00696810"/>
    <w:rsid w:val="00697D29"/>
    <w:rsid w:val="006A2E14"/>
    <w:rsid w:val="006A3900"/>
    <w:rsid w:val="006A53DF"/>
    <w:rsid w:val="006B26F8"/>
    <w:rsid w:val="006B27D6"/>
    <w:rsid w:val="006C1852"/>
    <w:rsid w:val="006C6B1E"/>
    <w:rsid w:val="006C7876"/>
    <w:rsid w:val="006D57C7"/>
    <w:rsid w:val="006E2178"/>
    <w:rsid w:val="006E388E"/>
    <w:rsid w:val="006E39BC"/>
    <w:rsid w:val="006E5E73"/>
    <w:rsid w:val="006F1C40"/>
    <w:rsid w:val="006F1F4A"/>
    <w:rsid w:val="006F652F"/>
    <w:rsid w:val="006F715C"/>
    <w:rsid w:val="00700373"/>
    <w:rsid w:val="00701E48"/>
    <w:rsid w:val="00702893"/>
    <w:rsid w:val="00704CAB"/>
    <w:rsid w:val="00706869"/>
    <w:rsid w:val="00706F21"/>
    <w:rsid w:val="007114A9"/>
    <w:rsid w:val="00716D0C"/>
    <w:rsid w:val="00717C39"/>
    <w:rsid w:val="00721CC7"/>
    <w:rsid w:val="007272DE"/>
    <w:rsid w:val="00730512"/>
    <w:rsid w:val="0073165D"/>
    <w:rsid w:val="007316C8"/>
    <w:rsid w:val="007338D4"/>
    <w:rsid w:val="007344C4"/>
    <w:rsid w:val="007370BB"/>
    <w:rsid w:val="00740399"/>
    <w:rsid w:val="007419B9"/>
    <w:rsid w:val="0074274B"/>
    <w:rsid w:val="0074311E"/>
    <w:rsid w:val="00743F04"/>
    <w:rsid w:val="007510ED"/>
    <w:rsid w:val="00753752"/>
    <w:rsid w:val="007544D0"/>
    <w:rsid w:val="00763182"/>
    <w:rsid w:val="0076369D"/>
    <w:rsid w:val="00764320"/>
    <w:rsid w:val="00764712"/>
    <w:rsid w:val="00771524"/>
    <w:rsid w:val="00772B95"/>
    <w:rsid w:val="00774D44"/>
    <w:rsid w:val="00774EC3"/>
    <w:rsid w:val="00775EEF"/>
    <w:rsid w:val="00776218"/>
    <w:rsid w:val="00792471"/>
    <w:rsid w:val="00792844"/>
    <w:rsid w:val="007933CD"/>
    <w:rsid w:val="007940DD"/>
    <w:rsid w:val="007A290A"/>
    <w:rsid w:val="007A7B1D"/>
    <w:rsid w:val="007A7DBD"/>
    <w:rsid w:val="007C1590"/>
    <w:rsid w:val="007C1B8E"/>
    <w:rsid w:val="007C2471"/>
    <w:rsid w:val="007C2526"/>
    <w:rsid w:val="007C6FB6"/>
    <w:rsid w:val="007C7D0B"/>
    <w:rsid w:val="007D7A7D"/>
    <w:rsid w:val="007E09AA"/>
    <w:rsid w:val="007E632B"/>
    <w:rsid w:val="007E63EF"/>
    <w:rsid w:val="007E6998"/>
    <w:rsid w:val="007F1C9C"/>
    <w:rsid w:val="007F2891"/>
    <w:rsid w:val="00801240"/>
    <w:rsid w:val="008019AF"/>
    <w:rsid w:val="00802190"/>
    <w:rsid w:val="00803515"/>
    <w:rsid w:val="00804A0E"/>
    <w:rsid w:val="00804EB3"/>
    <w:rsid w:val="00807A43"/>
    <w:rsid w:val="008116B2"/>
    <w:rsid w:val="008122DA"/>
    <w:rsid w:val="00816F15"/>
    <w:rsid w:val="0082047F"/>
    <w:rsid w:val="0083049E"/>
    <w:rsid w:val="00830C1A"/>
    <w:rsid w:val="008314CD"/>
    <w:rsid w:val="00833335"/>
    <w:rsid w:val="00837919"/>
    <w:rsid w:val="008379A6"/>
    <w:rsid w:val="00841149"/>
    <w:rsid w:val="0084369A"/>
    <w:rsid w:val="00844100"/>
    <w:rsid w:val="0084556E"/>
    <w:rsid w:val="00847B72"/>
    <w:rsid w:val="008500EE"/>
    <w:rsid w:val="00850FE7"/>
    <w:rsid w:val="008536DC"/>
    <w:rsid w:val="00857A8D"/>
    <w:rsid w:val="00873167"/>
    <w:rsid w:val="00875744"/>
    <w:rsid w:val="0088605E"/>
    <w:rsid w:val="0088716C"/>
    <w:rsid w:val="00887950"/>
    <w:rsid w:val="00897ED7"/>
    <w:rsid w:val="008A005C"/>
    <w:rsid w:val="008A4CAC"/>
    <w:rsid w:val="008B278C"/>
    <w:rsid w:val="008B38D8"/>
    <w:rsid w:val="008B7A3A"/>
    <w:rsid w:val="008E137A"/>
    <w:rsid w:val="008E13D5"/>
    <w:rsid w:val="008E14B1"/>
    <w:rsid w:val="008E1A43"/>
    <w:rsid w:val="008E2419"/>
    <w:rsid w:val="008E2B42"/>
    <w:rsid w:val="008E36D0"/>
    <w:rsid w:val="008E46A7"/>
    <w:rsid w:val="008F6D1D"/>
    <w:rsid w:val="008F721D"/>
    <w:rsid w:val="008F7D12"/>
    <w:rsid w:val="00900012"/>
    <w:rsid w:val="00901190"/>
    <w:rsid w:val="00901453"/>
    <w:rsid w:val="009041CD"/>
    <w:rsid w:val="009078A7"/>
    <w:rsid w:val="00912810"/>
    <w:rsid w:val="009142D5"/>
    <w:rsid w:val="00914688"/>
    <w:rsid w:val="009213FA"/>
    <w:rsid w:val="009223D0"/>
    <w:rsid w:val="00924AF3"/>
    <w:rsid w:val="0093382B"/>
    <w:rsid w:val="00936C7E"/>
    <w:rsid w:val="00937B91"/>
    <w:rsid w:val="00940075"/>
    <w:rsid w:val="00942045"/>
    <w:rsid w:val="009453B2"/>
    <w:rsid w:val="00950799"/>
    <w:rsid w:val="0095229C"/>
    <w:rsid w:val="009534A1"/>
    <w:rsid w:val="00960DAB"/>
    <w:rsid w:val="00963CC1"/>
    <w:rsid w:val="009647F5"/>
    <w:rsid w:val="00970D87"/>
    <w:rsid w:val="00972229"/>
    <w:rsid w:val="00973843"/>
    <w:rsid w:val="009741BE"/>
    <w:rsid w:val="00981D8F"/>
    <w:rsid w:val="00984543"/>
    <w:rsid w:val="009A039E"/>
    <w:rsid w:val="009A16A7"/>
    <w:rsid w:val="009A1BC5"/>
    <w:rsid w:val="009A7209"/>
    <w:rsid w:val="009A7975"/>
    <w:rsid w:val="009A7ADC"/>
    <w:rsid w:val="009B20B6"/>
    <w:rsid w:val="009B6752"/>
    <w:rsid w:val="009B6AC7"/>
    <w:rsid w:val="009C3B1B"/>
    <w:rsid w:val="009C67A9"/>
    <w:rsid w:val="009C7C15"/>
    <w:rsid w:val="009D0302"/>
    <w:rsid w:val="009D0B8F"/>
    <w:rsid w:val="009E026E"/>
    <w:rsid w:val="009E06E1"/>
    <w:rsid w:val="009E140E"/>
    <w:rsid w:val="009E71F6"/>
    <w:rsid w:val="009F1ECB"/>
    <w:rsid w:val="009F5A74"/>
    <w:rsid w:val="00A00A4E"/>
    <w:rsid w:val="00A010A8"/>
    <w:rsid w:val="00A02E68"/>
    <w:rsid w:val="00A03892"/>
    <w:rsid w:val="00A04ACB"/>
    <w:rsid w:val="00A06AD6"/>
    <w:rsid w:val="00A073AA"/>
    <w:rsid w:val="00A10B88"/>
    <w:rsid w:val="00A111C1"/>
    <w:rsid w:val="00A11F30"/>
    <w:rsid w:val="00A1300E"/>
    <w:rsid w:val="00A140CB"/>
    <w:rsid w:val="00A14392"/>
    <w:rsid w:val="00A20FDF"/>
    <w:rsid w:val="00A213CE"/>
    <w:rsid w:val="00A24906"/>
    <w:rsid w:val="00A33388"/>
    <w:rsid w:val="00A33960"/>
    <w:rsid w:val="00A476F8"/>
    <w:rsid w:val="00A531BB"/>
    <w:rsid w:val="00A55862"/>
    <w:rsid w:val="00A664E4"/>
    <w:rsid w:val="00A74E4E"/>
    <w:rsid w:val="00A815F0"/>
    <w:rsid w:val="00A871A0"/>
    <w:rsid w:val="00A87768"/>
    <w:rsid w:val="00A87E50"/>
    <w:rsid w:val="00A90E7D"/>
    <w:rsid w:val="00A91BC4"/>
    <w:rsid w:val="00AA334C"/>
    <w:rsid w:val="00AA68FB"/>
    <w:rsid w:val="00AA7F80"/>
    <w:rsid w:val="00AB2853"/>
    <w:rsid w:val="00AB2F5C"/>
    <w:rsid w:val="00AB445B"/>
    <w:rsid w:val="00AB6F12"/>
    <w:rsid w:val="00AB7877"/>
    <w:rsid w:val="00AC3AD9"/>
    <w:rsid w:val="00AC602D"/>
    <w:rsid w:val="00AC6828"/>
    <w:rsid w:val="00AC7407"/>
    <w:rsid w:val="00AD278D"/>
    <w:rsid w:val="00AD429C"/>
    <w:rsid w:val="00AE1435"/>
    <w:rsid w:val="00AE5D12"/>
    <w:rsid w:val="00AE66C3"/>
    <w:rsid w:val="00AF15DA"/>
    <w:rsid w:val="00AF324D"/>
    <w:rsid w:val="00AF3B06"/>
    <w:rsid w:val="00AF7FB4"/>
    <w:rsid w:val="00B02270"/>
    <w:rsid w:val="00B037AD"/>
    <w:rsid w:val="00B078FF"/>
    <w:rsid w:val="00B128A4"/>
    <w:rsid w:val="00B1347E"/>
    <w:rsid w:val="00B15E43"/>
    <w:rsid w:val="00B20805"/>
    <w:rsid w:val="00B22003"/>
    <w:rsid w:val="00B2462C"/>
    <w:rsid w:val="00B24857"/>
    <w:rsid w:val="00B30811"/>
    <w:rsid w:val="00B31350"/>
    <w:rsid w:val="00B33A7E"/>
    <w:rsid w:val="00B35FF4"/>
    <w:rsid w:val="00B42ECE"/>
    <w:rsid w:val="00B5563C"/>
    <w:rsid w:val="00B5656E"/>
    <w:rsid w:val="00B5688C"/>
    <w:rsid w:val="00B62DC6"/>
    <w:rsid w:val="00B63053"/>
    <w:rsid w:val="00B66C15"/>
    <w:rsid w:val="00B739E5"/>
    <w:rsid w:val="00B74C70"/>
    <w:rsid w:val="00B753CF"/>
    <w:rsid w:val="00B760DC"/>
    <w:rsid w:val="00B80476"/>
    <w:rsid w:val="00B81AE4"/>
    <w:rsid w:val="00B82A9D"/>
    <w:rsid w:val="00B84CA7"/>
    <w:rsid w:val="00B8509C"/>
    <w:rsid w:val="00B9177C"/>
    <w:rsid w:val="00B92758"/>
    <w:rsid w:val="00B93330"/>
    <w:rsid w:val="00B954AB"/>
    <w:rsid w:val="00B96B55"/>
    <w:rsid w:val="00BA1503"/>
    <w:rsid w:val="00BA2071"/>
    <w:rsid w:val="00BA3001"/>
    <w:rsid w:val="00BA36BA"/>
    <w:rsid w:val="00BB1F1A"/>
    <w:rsid w:val="00BB30DB"/>
    <w:rsid w:val="00BB42E2"/>
    <w:rsid w:val="00BB47CE"/>
    <w:rsid w:val="00BB6856"/>
    <w:rsid w:val="00BC2D9C"/>
    <w:rsid w:val="00BC3E92"/>
    <w:rsid w:val="00BC4C06"/>
    <w:rsid w:val="00BC63B4"/>
    <w:rsid w:val="00BD3010"/>
    <w:rsid w:val="00BD5BF8"/>
    <w:rsid w:val="00BE1B8A"/>
    <w:rsid w:val="00BE1BF6"/>
    <w:rsid w:val="00BE3DF7"/>
    <w:rsid w:val="00BF053B"/>
    <w:rsid w:val="00C016A0"/>
    <w:rsid w:val="00C05429"/>
    <w:rsid w:val="00C05F33"/>
    <w:rsid w:val="00C1609E"/>
    <w:rsid w:val="00C1647D"/>
    <w:rsid w:val="00C222CF"/>
    <w:rsid w:val="00C26F08"/>
    <w:rsid w:val="00C34BB1"/>
    <w:rsid w:val="00C34F94"/>
    <w:rsid w:val="00C356C7"/>
    <w:rsid w:val="00C369D2"/>
    <w:rsid w:val="00C41C7C"/>
    <w:rsid w:val="00C42DE8"/>
    <w:rsid w:val="00C42EAF"/>
    <w:rsid w:val="00C44BBA"/>
    <w:rsid w:val="00C46582"/>
    <w:rsid w:val="00C519F5"/>
    <w:rsid w:val="00C52ECA"/>
    <w:rsid w:val="00C53E71"/>
    <w:rsid w:val="00C55921"/>
    <w:rsid w:val="00C646B5"/>
    <w:rsid w:val="00C67A0A"/>
    <w:rsid w:val="00C7231D"/>
    <w:rsid w:val="00C7285C"/>
    <w:rsid w:val="00C72D98"/>
    <w:rsid w:val="00C831E4"/>
    <w:rsid w:val="00C8341F"/>
    <w:rsid w:val="00C871B0"/>
    <w:rsid w:val="00C874BF"/>
    <w:rsid w:val="00C958A0"/>
    <w:rsid w:val="00C95BDD"/>
    <w:rsid w:val="00C97F5A"/>
    <w:rsid w:val="00CA1240"/>
    <w:rsid w:val="00CA316D"/>
    <w:rsid w:val="00CA31B9"/>
    <w:rsid w:val="00CA34CE"/>
    <w:rsid w:val="00CA475F"/>
    <w:rsid w:val="00CB59C4"/>
    <w:rsid w:val="00CB5DBB"/>
    <w:rsid w:val="00CB7DCB"/>
    <w:rsid w:val="00CC0579"/>
    <w:rsid w:val="00CC5FF6"/>
    <w:rsid w:val="00CD26A4"/>
    <w:rsid w:val="00CD49C3"/>
    <w:rsid w:val="00CD4C53"/>
    <w:rsid w:val="00CD6630"/>
    <w:rsid w:val="00CD6AF3"/>
    <w:rsid w:val="00CE32DD"/>
    <w:rsid w:val="00CE3678"/>
    <w:rsid w:val="00CE42A3"/>
    <w:rsid w:val="00CE6020"/>
    <w:rsid w:val="00CE6AC8"/>
    <w:rsid w:val="00CF52F4"/>
    <w:rsid w:val="00D04581"/>
    <w:rsid w:val="00D074EE"/>
    <w:rsid w:val="00D11BB0"/>
    <w:rsid w:val="00D17BF3"/>
    <w:rsid w:val="00D222E7"/>
    <w:rsid w:val="00D24509"/>
    <w:rsid w:val="00D24DA4"/>
    <w:rsid w:val="00D2759F"/>
    <w:rsid w:val="00D279C9"/>
    <w:rsid w:val="00D30EE9"/>
    <w:rsid w:val="00D3558A"/>
    <w:rsid w:val="00D37B96"/>
    <w:rsid w:val="00D460BC"/>
    <w:rsid w:val="00D47B84"/>
    <w:rsid w:val="00D53687"/>
    <w:rsid w:val="00D54DA8"/>
    <w:rsid w:val="00D55A2C"/>
    <w:rsid w:val="00D63E39"/>
    <w:rsid w:val="00D64439"/>
    <w:rsid w:val="00D74E86"/>
    <w:rsid w:val="00D76171"/>
    <w:rsid w:val="00D819BB"/>
    <w:rsid w:val="00D844DF"/>
    <w:rsid w:val="00D847D2"/>
    <w:rsid w:val="00D92EA0"/>
    <w:rsid w:val="00D952B7"/>
    <w:rsid w:val="00D955C0"/>
    <w:rsid w:val="00DA1408"/>
    <w:rsid w:val="00DA244E"/>
    <w:rsid w:val="00DA270F"/>
    <w:rsid w:val="00DA3BCA"/>
    <w:rsid w:val="00DA43A7"/>
    <w:rsid w:val="00DB5FF3"/>
    <w:rsid w:val="00DB66E4"/>
    <w:rsid w:val="00DC0EA7"/>
    <w:rsid w:val="00DC43B8"/>
    <w:rsid w:val="00DC58FC"/>
    <w:rsid w:val="00DD51AC"/>
    <w:rsid w:val="00DE2C85"/>
    <w:rsid w:val="00DE37CF"/>
    <w:rsid w:val="00DF05BC"/>
    <w:rsid w:val="00DF27F0"/>
    <w:rsid w:val="00DF3CE0"/>
    <w:rsid w:val="00DF76EB"/>
    <w:rsid w:val="00DF7DF1"/>
    <w:rsid w:val="00E01966"/>
    <w:rsid w:val="00E1005E"/>
    <w:rsid w:val="00E133AA"/>
    <w:rsid w:val="00E21B5A"/>
    <w:rsid w:val="00E21BF4"/>
    <w:rsid w:val="00E22C7E"/>
    <w:rsid w:val="00E23C0C"/>
    <w:rsid w:val="00E246E3"/>
    <w:rsid w:val="00E26AE6"/>
    <w:rsid w:val="00E31FF9"/>
    <w:rsid w:val="00E32C81"/>
    <w:rsid w:val="00E35CEB"/>
    <w:rsid w:val="00E36217"/>
    <w:rsid w:val="00E36593"/>
    <w:rsid w:val="00E36BF3"/>
    <w:rsid w:val="00E409F4"/>
    <w:rsid w:val="00E4107E"/>
    <w:rsid w:val="00E41A50"/>
    <w:rsid w:val="00E444A0"/>
    <w:rsid w:val="00E4778B"/>
    <w:rsid w:val="00E515BE"/>
    <w:rsid w:val="00E57A1D"/>
    <w:rsid w:val="00E614B5"/>
    <w:rsid w:val="00E619BD"/>
    <w:rsid w:val="00E61E00"/>
    <w:rsid w:val="00E63A18"/>
    <w:rsid w:val="00E64A71"/>
    <w:rsid w:val="00E654D8"/>
    <w:rsid w:val="00E7329A"/>
    <w:rsid w:val="00E74480"/>
    <w:rsid w:val="00E779BC"/>
    <w:rsid w:val="00E82C1E"/>
    <w:rsid w:val="00E8532B"/>
    <w:rsid w:val="00E87364"/>
    <w:rsid w:val="00E907A1"/>
    <w:rsid w:val="00E908AA"/>
    <w:rsid w:val="00E92077"/>
    <w:rsid w:val="00E941CB"/>
    <w:rsid w:val="00E966DB"/>
    <w:rsid w:val="00EA1846"/>
    <w:rsid w:val="00EA2360"/>
    <w:rsid w:val="00EA3388"/>
    <w:rsid w:val="00EA4EF8"/>
    <w:rsid w:val="00EA7C94"/>
    <w:rsid w:val="00EB48F5"/>
    <w:rsid w:val="00EB5692"/>
    <w:rsid w:val="00EC25F2"/>
    <w:rsid w:val="00EC2B62"/>
    <w:rsid w:val="00EC32C8"/>
    <w:rsid w:val="00EC75ED"/>
    <w:rsid w:val="00ED013D"/>
    <w:rsid w:val="00ED37E8"/>
    <w:rsid w:val="00ED6861"/>
    <w:rsid w:val="00EE515F"/>
    <w:rsid w:val="00EE5542"/>
    <w:rsid w:val="00EF476B"/>
    <w:rsid w:val="00EF4EC6"/>
    <w:rsid w:val="00F0786F"/>
    <w:rsid w:val="00F12660"/>
    <w:rsid w:val="00F1308A"/>
    <w:rsid w:val="00F1773C"/>
    <w:rsid w:val="00F17A4A"/>
    <w:rsid w:val="00F21768"/>
    <w:rsid w:val="00F3089C"/>
    <w:rsid w:val="00F30A36"/>
    <w:rsid w:val="00F3375E"/>
    <w:rsid w:val="00F35888"/>
    <w:rsid w:val="00F44901"/>
    <w:rsid w:val="00F47E6A"/>
    <w:rsid w:val="00F50109"/>
    <w:rsid w:val="00F62CD4"/>
    <w:rsid w:val="00F65FDB"/>
    <w:rsid w:val="00F70787"/>
    <w:rsid w:val="00F708F5"/>
    <w:rsid w:val="00F70D91"/>
    <w:rsid w:val="00F76CF5"/>
    <w:rsid w:val="00F7760F"/>
    <w:rsid w:val="00F864BD"/>
    <w:rsid w:val="00F86D3D"/>
    <w:rsid w:val="00F94D8E"/>
    <w:rsid w:val="00FA34F2"/>
    <w:rsid w:val="00FA6D26"/>
    <w:rsid w:val="00FB407E"/>
    <w:rsid w:val="00FC38AF"/>
    <w:rsid w:val="00FC4261"/>
    <w:rsid w:val="00FD2855"/>
    <w:rsid w:val="00FD2B14"/>
    <w:rsid w:val="00FD4438"/>
    <w:rsid w:val="00FD70CC"/>
    <w:rsid w:val="00FE3D4F"/>
    <w:rsid w:val="00FF0C81"/>
    <w:rsid w:val="00FF3E2B"/>
    <w:rsid w:val="00FF3F7B"/>
    <w:rsid w:val="00FF42D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6E50"/>
  <w15:chartTrackingRefBased/>
  <w15:docId w15:val="{5702C6EE-FCF8-46AF-8E28-F4AA89EB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aliases w:val="Neni"/>
    <w:basedOn w:val="Normal"/>
    <w:next w:val="Normal"/>
    <w:link w:val="Heading2Char"/>
    <w:uiPriority w:val="9"/>
    <w:unhideWhenUsed/>
    <w:qFormat/>
    <w:rsid w:val="009741BE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aliases w:val="KREU"/>
    <w:basedOn w:val="Normal"/>
    <w:next w:val="Normal"/>
    <w:link w:val="Heading3Char"/>
    <w:uiPriority w:val="9"/>
    <w:unhideWhenUsed/>
    <w:qFormat/>
    <w:rsid w:val="00236CD6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eni Char"/>
    <w:basedOn w:val="DefaultParagraphFont"/>
    <w:link w:val="Heading2"/>
    <w:uiPriority w:val="9"/>
    <w:rsid w:val="009741B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aliases w:val="KREU Char"/>
    <w:basedOn w:val="DefaultParagraphFont"/>
    <w:link w:val="Heading3"/>
    <w:uiPriority w:val="9"/>
    <w:rsid w:val="00236CD6"/>
    <w:rPr>
      <w:rFonts w:ascii="Times New Roman" w:eastAsiaTheme="majorEastAsia" w:hAnsi="Times New Roman" w:cstheme="majorBid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3F17D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7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E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EEE"/>
    <w:pPr>
      <w:spacing w:after="0" w:line="240" w:lineRule="auto"/>
    </w:pPr>
  </w:style>
  <w:style w:type="paragraph" w:styleId="NoSpacing">
    <w:name w:val="No Spacing"/>
    <w:uiPriority w:val="1"/>
    <w:qFormat/>
    <w:rsid w:val="003C1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DAA0-5822-4CD1-8702-355DEA08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JSSP</dc:creator>
  <cp:keywords/>
  <dc:description/>
  <cp:lastModifiedBy>Ajshe Zejnullahu</cp:lastModifiedBy>
  <cp:revision>48</cp:revision>
  <cp:lastPrinted>2022-11-24T12:33:00Z</cp:lastPrinted>
  <dcterms:created xsi:type="dcterms:W3CDTF">2022-11-22T11:09:00Z</dcterms:created>
  <dcterms:modified xsi:type="dcterms:W3CDTF">2022-11-24T15:24:00Z</dcterms:modified>
</cp:coreProperties>
</file>