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26" w:rsidRPr="00620B26" w:rsidRDefault="00620B26" w:rsidP="00620B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20B26" w:rsidRPr="00620B26" w:rsidTr="004A728D">
        <w:tc>
          <w:tcPr>
            <w:tcW w:w="9072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20B26" w:rsidRPr="00620B26" w:rsidRDefault="00620B26" w:rsidP="0062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6">
              <w:rPr>
                <w:rFonts w:ascii="Times New Roman" w:hAnsi="Times New Roman" w:cs="Times New Roman"/>
                <w:noProof/>
                <w:sz w:val="24"/>
                <w:szCs w:val="24"/>
                <w:lang w:eastAsia="sq-AL"/>
              </w:rPr>
              <w:drawing>
                <wp:inline distT="0" distB="0" distL="0" distR="0" wp14:anchorId="0B9ED75B" wp14:editId="67B88371">
                  <wp:extent cx="828000" cy="930155"/>
                  <wp:effectExtent l="0" t="0" r="0" b="0"/>
                  <wp:docPr id="15974" name="image4.jpg" descr="C:\Users\albert.avdiu\Desktop\STEMA PER TEMPLA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albert.avdiu\Desktop\STEMA PER TEMPLATE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B26" w:rsidRPr="00620B26" w:rsidTr="004A728D">
        <w:tc>
          <w:tcPr>
            <w:tcW w:w="907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20B26" w:rsidRPr="00620B26" w:rsidRDefault="00620B26" w:rsidP="0062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6">
              <w:rPr>
                <w:rFonts w:ascii="Times New Roman" w:hAnsi="Times New Roman" w:cs="Times New Roman"/>
                <w:sz w:val="24"/>
                <w:szCs w:val="24"/>
              </w:rPr>
              <w:t>REPUBLIKA E KOSOVËS</w:t>
            </w:r>
          </w:p>
          <w:p w:rsidR="00620B26" w:rsidRPr="00620B26" w:rsidRDefault="00620B26" w:rsidP="0062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6">
              <w:rPr>
                <w:rFonts w:ascii="Times New Roman" w:hAnsi="Times New Roman" w:cs="Times New Roman"/>
                <w:sz w:val="24"/>
                <w:szCs w:val="24"/>
              </w:rPr>
              <w:t>REPUBLIKA KOSOVA – REPUBLIC OF KOSOVO</w:t>
            </w:r>
          </w:p>
        </w:tc>
      </w:tr>
      <w:tr w:rsidR="00620B26" w:rsidRPr="00620B26" w:rsidTr="004A728D">
        <w:tc>
          <w:tcPr>
            <w:tcW w:w="9072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</w:tcPr>
          <w:p w:rsidR="00620B26" w:rsidRPr="00620B26" w:rsidRDefault="00620B26" w:rsidP="0062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6">
              <w:rPr>
                <w:rFonts w:ascii="Times New Roman" w:hAnsi="Times New Roman" w:cs="Times New Roman"/>
                <w:sz w:val="24"/>
                <w:szCs w:val="24"/>
              </w:rPr>
              <w:t>KËSHILLI GJYQËSOR I KOSOVËS</w:t>
            </w:r>
          </w:p>
          <w:p w:rsidR="00620B26" w:rsidRPr="00620B26" w:rsidRDefault="00620B26" w:rsidP="0062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6">
              <w:rPr>
                <w:rFonts w:ascii="Times New Roman" w:hAnsi="Times New Roman" w:cs="Times New Roman"/>
                <w:sz w:val="24"/>
                <w:szCs w:val="24"/>
              </w:rPr>
              <w:t>SUDSKI SAVET KOSOVA - KOSOVO JUDICIAL COUNCIL</w:t>
            </w:r>
          </w:p>
        </w:tc>
      </w:tr>
    </w:tbl>
    <w:p w:rsidR="00620B26" w:rsidRDefault="00620B26" w:rsidP="00607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t>Këshilli Gjyqësor i Kosovës,</w:t>
      </w:r>
    </w:p>
    <w:p w:rsidR="006078AA" w:rsidRPr="00620B26" w:rsidRDefault="006078AA" w:rsidP="00607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B26" w:rsidRDefault="00620B26" w:rsidP="0060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26">
        <w:rPr>
          <w:rFonts w:ascii="Times New Roman" w:hAnsi="Times New Roman" w:cs="Times New Roman"/>
          <w:sz w:val="24"/>
          <w:szCs w:val="24"/>
        </w:rPr>
        <w:t>Në mbështetje të nenit 108 të Kushtetutës së Republi</w:t>
      </w:r>
      <w:r>
        <w:rPr>
          <w:rFonts w:ascii="Times New Roman" w:hAnsi="Times New Roman" w:cs="Times New Roman"/>
          <w:sz w:val="24"/>
          <w:szCs w:val="24"/>
        </w:rPr>
        <w:t>kës së Kosovës dhe nenit 7 pika</w:t>
      </w:r>
      <w:r w:rsidRPr="00620B26">
        <w:rPr>
          <w:rFonts w:ascii="Times New Roman" w:hAnsi="Times New Roman" w:cs="Times New Roman"/>
          <w:sz w:val="24"/>
          <w:szCs w:val="24"/>
        </w:rPr>
        <w:t xml:space="preserve"> 1.24 të Ligjit Nr. 06/L-055 për Këshillin Gjyqësor të Kosovës, </w:t>
      </w:r>
      <w:r>
        <w:rPr>
          <w:rFonts w:ascii="Times New Roman" w:hAnsi="Times New Roman" w:cs="Times New Roman"/>
          <w:sz w:val="24"/>
          <w:szCs w:val="24"/>
        </w:rPr>
        <w:t>si dhe nenit 85 të Ligjit</w:t>
      </w:r>
      <w:r w:rsidRPr="00620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20B26">
        <w:rPr>
          <w:rFonts w:ascii="Times New Roman" w:hAnsi="Times New Roman" w:cs="Times New Roman"/>
          <w:sz w:val="24"/>
          <w:szCs w:val="24"/>
        </w:rPr>
        <w:t>r.05/L-083 për Falimentimin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0B26">
        <w:rPr>
          <w:rFonts w:ascii="Times New Roman" w:hAnsi="Times New Roman" w:cs="Times New Roman"/>
          <w:sz w:val="24"/>
          <w:szCs w:val="24"/>
        </w:rPr>
        <w:t>në mbledhjen e mbajtur me datë 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0B2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0B26">
        <w:rPr>
          <w:rFonts w:ascii="Times New Roman" w:hAnsi="Times New Roman" w:cs="Times New Roman"/>
          <w:sz w:val="24"/>
          <w:szCs w:val="24"/>
        </w:rPr>
        <w:t xml:space="preserve"> 2024,</w:t>
      </w:r>
    </w:p>
    <w:p w:rsidR="00620B26" w:rsidRPr="00620B26" w:rsidRDefault="00620B26" w:rsidP="00620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9C9" w:rsidRPr="00620B26" w:rsidRDefault="00962CA5" w:rsidP="00B61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Miraton</w:t>
      </w:r>
      <w:r w:rsidR="00B619C9" w:rsidRPr="00620B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0E4F" w:rsidRPr="00620B26" w:rsidRDefault="00C00E4F" w:rsidP="000777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468" w:rsidRDefault="00E61D04" w:rsidP="00E61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0B26">
        <w:rPr>
          <w:rFonts w:ascii="Times New Roman" w:hAnsi="Times New Roman" w:cs="Times New Roman"/>
          <w:b/>
          <w:sz w:val="28"/>
          <w:szCs w:val="28"/>
        </w:rPr>
        <w:t>R</w:t>
      </w:r>
      <w:r w:rsidR="00AD4894">
        <w:rPr>
          <w:rFonts w:ascii="Times New Roman" w:hAnsi="Times New Roman" w:cs="Times New Roman"/>
          <w:b/>
          <w:sz w:val="28"/>
          <w:szCs w:val="28"/>
        </w:rPr>
        <w:t>R</w:t>
      </w:r>
      <w:r w:rsidRPr="00620B26">
        <w:rPr>
          <w:rFonts w:ascii="Times New Roman" w:hAnsi="Times New Roman" w:cs="Times New Roman"/>
          <w:b/>
          <w:sz w:val="28"/>
          <w:szCs w:val="28"/>
        </w:rPr>
        <w:t>EGULLORE</w:t>
      </w:r>
      <w:r w:rsidR="001D506A" w:rsidRPr="00620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CA5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AF7468">
        <w:rPr>
          <w:rFonts w:ascii="Times New Roman" w:hAnsi="Times New Roman" w:cs="Times New Roman"/>
          <w:b/>
          <w:sz w:val="28"/>
          <w:szCs w:val="28"/>
        </w:rPr>
        <w:t xml:space="preserve">X/2024 </w:t>
      </w:r>
    </w:p>
    <w:p w:rsidR="00E61D04" w:rsidRPr="00620B26" w:rsidRDefault="00C00E4F" w:rsidP="00E61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26">
        <w:rPr>
          <w:rFonts w:ascii="Times New Roman" w:hAnsi="Times New Roman" w:cs="Times New Roman"/>
          <w:b/>
          <w:sz w:val="28"/>
          <w:szCs w:val="28"/>
        </w:rPr>
        <w:t xml:space="preserve">PËR </w:t>
      </w:r>
      <w:r w:rsidR="00E61D04" w:rsidRPr="00620B26">
        <w:rPr>
          <w:rFonts w:ascii="Times New Roman" w:hAnsi="Times New Roman" w:cs="Times New Roman"/>
          <w:b/>
          <w:sz w:val="28"/>
          <w:szCs w:val="28"/>
        </w:rPr>
        <w:t>METODËN ELEKTRONIKE TË PËRZGJEDHJES</w:t>
      </w:r>
    </w:p>
    <w:p w:rsidR="00C67CF1" w:rsidRPr="00620B26" w:rsidRDefault="00620B26" w:rsidP="00C51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A558B3" w:rsidRPr="00620B26">
        <w:rPr>
          <w:rFonts w:ascii="Times New Roman" w:hAnsi="Times New Roman" w:cs="Times New Roman"/>
          <w:b/>
          <w:sz w:val="28"/>
          <w:szCs w:val="28"/>
        </w:rPr>
        <w:t>Ë</w:t>
      </w:r>
      <w:r w:rsidR="00E61D04" w:rsidRPr="00620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E4F" w:rsidRPr="00620B26">
        <w:rPr>
          <w:rFonts w:ascii="Times New Roman" w:hAnsi="Times New Roman" w:cs="Times New Roman"/>
          <w:b/>
          <w:sz w:val="28"/>
          <w:szCs w:val="28"/>
        </w:rPr>
        <w:t xml:space="preserve">ADMINISTRATORIT TË FALIMENTIMIT </w:t>
      </w:r>
      <w:bookmarkEnd w:id="0"/>
    </w:p>
    <w:p w:rsidR="00C00E4F" w:rsidRDefault="00C00E4F" w:rsidP="00077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B26" w:rsidRPr="00620B26" w:rsidRDefault="00620B26" w:rsidP="00077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E4F" w:rsidRPr="00620B26" w:rsidRDefault="00C00E4F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620B26" w:rsidRDefault="001D506A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t>Qëllimi</w:t>
      </w:r>
    </w:p>
    <w:p w:rsidR="00620B26" w:rsidRDefault="00620B26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06A" w:rsidRPr="00620B26" w:rsidRDefault="006D4A6C" w:rsidP="001D5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Qëllimi i kësaj rregullor</w:t>
      </w:r>
      <w:r w:rsidR="001D506A" w:rsidRPr="00620B26">
        <w:rPr>
          <w:rFonts w:ascii="Times New Roman" w:hAnsi="Times New Roman" w:cs="Times New Roman"/>
          <w:sz w:val="24"/>
          <w:szCs w:val="24"/>
        </w:rPr>
        <w:t>e është të lehtësojë mbar</w:t>
      </w:r>
      <w:r w:rsidR="00B72CD4" w:rsidRPr="00620B26">
        <w:rPr>
          <w:rFonts w:ascii="Times New Roman" w:hAnsi="Times New Roman" w:cs="Times New Roman"/>
          <w:sz w:val="24"/>
          <w:szCs w:val="24"/>
        </w:rPr>
        <w:t>ë</w:t>
      </w:r>
      <w:r w:rsidR="001D506A" w:rsidRPr="00620B26">
        <w:rPr>
          <w:rFonts w:ascii="Times New Roman" w:hAnsi="Times New Roman" w:cs="Times New Roman"/>
          <w:sz w:val="24"/>
          <w:szCs w:val="24"/>
        </w:rPr>
        <w:t>vajtjen e pun</w:t>
      </w:r>
      <w:r w:rsidR="00B72CD4" w:rsidRPr="00620B26">
        <w:rPr>
          <w:rFonts w:ascii="Times New Roman" w:hAnsi="Times New Roman" w:cs="Times New Roman"/>
          <w:sz w:val="24"/>
          <w:szCs w:val="24"/>
        </w:rPr>
        <w:t>ë</w:t>
      </w:r>
      <w:r w:rsidR="001D506A" w:rsidRPr="00620B26">
        <w:rPr>
          <w:rFonts w:ascii="Times New Roman" w:hAnsi="Times New Roman" w:cs="Times New Roman"/>
          <w:sz w:val="24"/>
          <w:szCs w:val="24"/>
        </w:rPr>
        <w:t xml:space="preserve">s dhe kryerjen me efikasitet të përgjegjësive </w:t>
      </w:r>
      <w:r w:rsidR="00F74181" w:rsidRPr="00620B26">
        <w:rPr>
          <w:rFonts w:ascii="Times New Roman" w:hAnsi="Times New Roman" w:cs="Times New Roman"/>
          <w:sz w:val="24"/>
          <w:szCs w:val="24"/>
        </w:rPr>
        <w:t>t</w:t>
      </w:r>
      <w:r w:rsidR="00A558B3" w:rsidRPr="00620B26">
        <w:rPr>
          <w:rFonts w:ascii="Times New Roman" w:hAnsi="Times New Roman" w:cs="Times New Roman"/>
          <w:sz w:val="24"/>
          <w:szCs w:val="24"/>
        </w:rPr>
        <w:t>ë</w:t>
      </w:r>
      <w:r w:rsidR="00F74181" w:rsidRPr="00620B26">
        <w:rPr>
          <w:rFonts w:ascii="Times New Roman" w:hAnsi="Times New Roman" w:cs="Times New Roman"/>
          <w:sz w:val="24"/>
          <w:szCs w:val="24"/>
        </w:rPr>
        <w:t xml:space="preserve"> </w:t>
      </w:r>
      <w:r w:rsidR="00743165">
        <w:rPr>
          <w:rFonts w:ascii="Times New Roman" w:hAnsi="Times New Roman" w:cs="Times New Roman"/>
          <w:sz w:val="24"/>
          <w:szCs w:val="24"/>
        </w:rPr>
        <w:t>G</w:t>
      </w:r>
      <w:r w:rsidR="001D506A" w:rsidRPr="00620B26">
        <w:rPr>
          <w:rFonts w:ascii="Times New Roman" w:hAnsi="Times New Roman" w:cs="Times New Roman"/>
          <w:sz w:val="24"/>
          <w:szCs w:val="24"/>
        </w:rPr>
        <w:t>jykat</w:t>
      </w:r>
      <w:r w:rsidR="00B72CD4" w:rsidRPr="00620B26">
        <w:rPr>
          <w:rFonts w:ascii="Times New Roman" w:hAnsi="Times New Roman" w:cs="Times New Roman"/>
          <w:sz w:val="24"/>
          <w:szCs w:val="24"/>
        </w:rPr>
        <w:t>ë</w:t>
      </w:r>
      <w:r w:rsidR="001D506A" w:rsidRPr="00620B26">
        <w:rPr>
          <w:rFonts w:ascii="Times New Roman" w:hAnsi="Times New Roman" w:cs="Times New Roman"/>
          <w:sz w:val="24"/>
          <w:szCs w:val="24"/>
        </w:rPr>
        <w:t>s Komerciale</w:t>
      </w:r>
      <w:r w:rsidR="00F74181" w:rsidRPr="00620B26">
        <w:rPr>
          <w:rFonts w:ascii="Times New Roman" w:hAnsi="Times New Roman" w:cs="Times New Roman"/>
          <w:sz w:val="24"/>
          <w:szCs w:val="24"/>
        </w:rPr>
        <w:t xml:space="preserve"> në lidhje me procedur</w:t>
      </w:r>
      <w:r w:rsidR="00A558B3" w:rsidRPr="00620B26">
        <w:rPr>
          <w:rFonts w:ascii="Times New Roman" w:hAnsi="Times New Roman" w:cs="Times New Roman"/>
          <w:sz w:val="24"/>
          <w:szCs w:val="24"/>
        </w:rPr>
        <w:t>ë</w:t>
      </w:r>
      <w:r w:rsidR="00F74181" w:rsidRPr="00620B26">
        <w:rPr>
          <w:rFonts w:ascii="Times New Roman" w:hAnsi="Times New Roman" w:cs="Times New Roman"/>
          <w:sz w:val="24"/>
          <w:szCs w:val="24"/>
        </w:rPr>
        <w:t>n</w:t>
      </w:r>
      <w:r w:rsidR="001D506A" w:rsidRPr="00620B26">
        <w:rPr>
          <w:rFonts w:ascii="Times New Roman" w:hAnsi="Times New Roman" w:cs="Times New Roman"/>
          <w:sz w:val="24"/>
          <w:szCs w:val="24"/>
        </w:rPr>
        <w:t xml:space="preserve"> e falimentimit. </w:t>
      </w:r>
    </w:p>
    <w:p w:rsidR="001D506A" w:rsidRDefault="001D506A" w:rsidP="00C51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B26" w:rsidRPr="00620B26" w:rsidRDefault="00620B26" w:rsidP="00C51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06A" w:rsidRPr="00620B26" w:rsidRDefault="001D506A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1D506A" w:rsidRDefault="001D506A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t>Fushëveprimi</w:t>
      </w:r>
    </w:p>
    <w:p w:rsidR="00620B26" w:rsidRPr="00620B26" w:rsidRDefault="00620B26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4F" w:rsidRPr="00620B26" w:rsidRDefault="009C6B9D" w:rsidP="000777C5">
      <w:pPr>
        <w:jc w:val="both"/>
        <w:rPr>
          <w:rFonts w:ascii="Times New Roman" w:hAnsi="Times New Roman" w:cs="Times New Roman"/>
          <w:sz w:val="24"/>
          <w:szCs w:val="24"/>
        </w:rPr>
      </w:pPr>
      <w:r w:rsidRPr="00620B26">
        <w:rPr>
          <w:rFonts w:ascii="Times New Roman" w:hAnsi="Times New Roman" w:cs="Times New Roman"/>
          <w:sz w:val="24"/>
          <w:szCs w:val="24"/>
        </w:rPr>
        <w:t>Kjo</w:t>
      </w:r>
      <w:r w:rsidR="00C00E4F" w:rsidRPr="00620B26">
        <w:rPr>
          <w:rFonts w:ascii="Times New Roman" w:hAnsi="Times New Roman" w:cs="Times New Roman"/>
          <w:sz w:val="24"/>
          <w:szCs w:val="24"/>
        </w:rPr>
        <w:t xml:space="preserve"> rregullore përcakton në mënyrë të detajuar kërkesat dhe mënyrën e përzgjedhjes së administratorit të përkohshëm të falimentimit, administratorit të falimentimit dhe </w:t>
      </w:r>
      <w:r w:rsidR="006D4A6C">
        <w:rPr>
          <w:rFonts w:ascii="Times New Roman" w:hAnsi="Times New Roman" w:cs="Times New Roman"/>
          <w:sz w:val="24"/>
          <w:szCs w:val="24"/>
        </w:rPr>
        <w:t>monitoruesit të</w:t>
      </w:r>
      <w:r w:rsidR="00C00E4F" w:rsidRPr="00620B26">
        <w:rPr>
          <w:rFonts w:ascii="Times New Roman" w:hAnsi="Times New Roman" w:cs="Times New Roman"/>
          <w:sz w:val="24"/>
          <w:szCs w:val="24"/>
        </w:rPr>
        <w:t xml:space="preserve"> falimentimit</w:t>
      </w:r>
      <w:r w:rsidR="006D4A6C">
        <w:rPr>
          <w:rFonts w:ascii="Times New Roman" w:hAnsi="Times New Roman" w:cs="Times New Roman"/>
          <w:sz w:val="24"/>
          <w:szCs w:val="24"/>
        </w:rPr>
        <w:t xml:space="preserve"> (</w:t>
      </w:r>
      <w:r w:rsidR="00B82822" w:rsidRPr="00620B26">
        <w:rPr>
          <w:rFonts w:ascii="Times New Roman" w:hAnsi="Times New Roman" w:cs="Times New Roman"/>
          <w:sz w:val="24"/>
          <w:szCs w:val="24"/>
        </w:rPr>
        <w:t>n</w:t>
      </w:r>
      <w:r w:rsidR="00A558B3" w:rsidRPr="00620B26">
        <w:rPr>
          <w:rFonts w:ascii="Times New Roman" w:hAnsi="Times New Roman" w:cs="Times New Roman"/>
          <w:sz w:val="24"/>
          <w:szCs w:val="24"/>
        </w:rPr>
        <w:t>ë</w:t>
      </w:r>
      <w:r w:rsidR="00B82822" w:rsidRPr="00620B26">
        <w:rPr>
          <w:rFonts w:ascii="Times New Roman" w:hAnsi="Times New Roman" w:cs="Times New Roman"/>
          <w:sz w:val="24"/>
          <w:szCs w:val="24"/>
        </w:rPr>
        <w:t xml:space="preserve"> t</w:t>
      </w:r>
      <w:r w:rsidR="006D4A6C">
        <w:rPr>
          <w:rFonts w:ascii="Times New Roman" w:hAnsi="Times New Roman" w:cs="Times New Roman"/>
          <w:sz w:val="24"/>
          <w:szCs w:val="24"/>
        </w:rPr>
        <w:t>e</w:t>
      </w:r>
      <w:r w:rsidR="00B82822" w:rsidRPr="00620B26">
        <w:rPr>
          <w:rFonts w:ascii="Times New Roman" w:hAnsi="Times New Roman" w:cs="Times New Roman"/>
          <w:sz w:val="24"/>
          <w:szCs w:val="24"/>
        </w:rPr>
        <w:t>kstin e m</w:t>
      </w:r>
      <w:r w:rsidR="00A558B3" w:rsidRPr="00620B26">
        <w:rPr>
          <w:rFonts w:ascii="Times New Roman" w:hAnsi="Times New Roman" w:cs="Times New Roman"/>
          <w:sz w:val="24"/>
          <w:szCs w:val="24"/>
        </w:rPr>
        <w:t>ë</w:t>
      </w:r>
      <w:r w:rsidR="00B82822" w:rsidRPr="00620B26">
        <w:rPr>
          <w:rFonts w:ascii="Times New Roman" w:hAnsi="Times New Roman" w:cs="Times New Roman"/>
          <w:sz w:val="24"/>
          <w:szCs w:val="24"/>
        </w:rPr>
        <w:t>tejm</w:t>
      </w:r>
      <w:r w:rsidR="00A558B3" w:rsidRPr="00620B26">
        <w:rPr>
          <w:rFonts w:ascii="Times New Roman" w:hAnsi="Times New Roman" w:cs="Times New Roman"/>
          <w:sz w:val="24"/>
          <w:szCs w:val="24"/>
        </w:rPr>
        <w:t>ë</w:t>
      </w:r>
      <w:r w:rsidR="00C00E4F" w:rsidRPr="00620B26">
        <w:rPr>
          <w:rFonts w:ascii="Times New Roman" w:hAnsi="Times New Roman" w:cs="Times New Roman"/>
          <w:sz w:val="24"/>
          <w:szCs w:val="24"/>
        </w:rPr>
        <w:t xml:space="preserve"> </w:t>
      </w:r>
      <w:r w:rsidR="002D2F8F" w:rsidRPr="00620B26">
        <w:rPr>
          <w:rFonts w:ascii="Times New Roman" w:hAnsi="Times New Roman" w:cs="Times New Roman"/>
          <w:sz w:val="24"/>
          <w:szCs w:val="24"/>
        </w:rPr>
        <w:t>administratori</w:t>
      </w:r>
      <w:r w:rsidR="00B82822" w:rsidRPr="00620B26">
        <w:rPr>
          <w:rFonts w:ascii="Times New Roman" w:hAnsi="Times New Roman" w:cs="Times New Roman"/>
          <w:sz w:val="24"/>
          <w:szCs w:val="24"/>
        </w:rPr>
        <w:t xml:space="preserve">) </w:t>
      </w:r>
      <w:r w:rsidR="00C00E4F" w:rsidRPr="00620B26">
        <w:rPr>
          <w:rFonts w:ascii="Times New Roman" w:hAnsi="Times New Roman" w:cs="Times New Roman"/>
          <w:sz w:val="24"/>
          <w:szCs w:val="24"/>
        </w:rPr>
        <w:t>me metodën e përzgjedhjes elektronike</w:t>
      </w:r>
      <w:r w:rsidR="001D506A" w:rsidRPr="00620B26">
        <w:rPr>
          <w:rFonts w:ascii="Times New Roman" w:hAnsi="Times New Roman" w:cs="Times New Roman"/>
          <w:sz w:val="24"/>
          <w:szCs w:val="24"/>
        </w:rPr>
        <w:t>.</w:t>
      </w:r>
      <w:r w:rsidR="00811C75" w:rsidRPr="00620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E4F" w:rsidRDefault="00C00E4F" w:rsidP="00077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B26" w:rsidRPr="00620B26" w:rsidRDefault="00620B26" w:rsidP="00077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E4F" w:rsidRPr="00620B26" w:rsidRDefault="00C00E4F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Neni </w:t>
      </w:r>
      <w:r w:rsidR="001D506A" w:rsidRPr="00620B26">
        <w:rPr>
          <w:rFonts w:ascii="Times New Roman" w:hAnsi="Times New Roman" w:cs="Times New Roman"/>
          <w:b/>
          <w:sz w:val="24"/>
          <w:szCs w:val="24"/>
        </w:rPr>
        <w:t>3</w:t>
      </w:r>
    </w:p>
    <w:p w:rsidR="001D506A" w:rsidRDefault="006D4A6C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Metoda e p</w:t>
      </w:r>
      <w:r w:rsidR="001D506A" w:rsidRPr="00620B26">
        <w:rPr>
          <w:rFonts w:ascii="Times New Roman" w:hAnsi="Times New Roman" w:cs="Times New Roman"/>
          <w:b/>
          <w:sz w:val="24"/>
          <w:szCs w:val="24"/>
        </w:rPr>
        <w:t>ërzgjedhjes</w:t>
      </w:r>
      <w:r w:rsidR="002D2F8F" w:rsidRPr="00620B26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558B3" w:rsidRPr="00620B26">
        <w:rPr>
          <w:rFonts w:ascii="Times New Roman" w:hAnsi="Times New Roman" w:cs="Times New Roman"/>
          <w:b/>
          <w:sz w:val="24"/>
          <w:szCs w:val="24"/>
        </w:rPr>
        <w:t>ë</w:t>
      </w:r>
      <w:r w:rsidR="002D2F8F" w:rsidRPr="00620B26">
        <w:rPr>
          <w:rFonts w:ascii="Times New Roman" w:hAnsi="Times New Roman" w:cs="Times New Roman"/>
          <w:b/>
          <w:sz w:val="24"/>
          <w:szCs w:val="24"/>
        </w:rPr>
        <w:t xml:space="preserve"> administratorit</w:t>
      </w:r>
    </w:p>
    <w:p w:rsidR="00620B26" w:rsidRPr="00620B26" w:rsidRDefault="00620B26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4F" w:rsidRDefault="00C00E4F" w:rsidP="000777C5">
      <w:pPr>
        <w:jc w:val="both"/>
        <w:rPr>
          <w:rFonts w:ascii="Times New Roman" w:hAnsi="Times New Roman" w:cs="Times New Roman"/>
          <w:sz w:val="24"/>
          <w:szCs w:val="24"/>
        </w:rPr>
      </w:pPr>
      <w:r w:rsidRPr="00620B26">
        <w:rPr>
          <w:rFonts w:ascii="Times New Roman" w:hAnsi="Times New Roman" w:cs="Times New Roman"/>
          <w:sz w:val="24"/>
          <w:szCs w:val="24"/>
        </w:rPr>
        <w:t xml:space="preserve">Metoda e përzgjedhjes elektronike të administratorit është një metodë për zgjedhjen e administratorëve të falimentimit të </w:t>
      </w:r>
      <w:r w:rsidR="00743165">
        <w:rPr>
          <w:rFonts w:ascii="Times New Roman" w:hAnsi="Times New Roman" w:cs="Times New Roman"/>
          <w:sz w:val="24"/>
          <w:szCs w:val="24"/>
        </w:rPr>
        <w:t>G</w:t>
      </w:r>
      <w:r w:rsidRPr="00620B26">
        <w:rPr>
          <w:rFonts w:ascii="Times New Roman" w:hAnsi="Times New Roman" w:cs="Times New Roman"/>
          <w:sz w:val="24"/>
          <w:szCs w:val="24"/>
        </w:rPr>
        <w:t xml:space="preserve">jykatës </w:t>
      </w:r>
      <w:r w:rsidR="00811C75" w:rsidRPr="00620B26">
        <w:rPr>
          <w:rFonts w:ascii="Times New Roman" w:hAnsi="Times New Roman" w:cs="Times New Roman"/>
          <w:sz w:val="24"/>
          <w:szCs w:val="24"/>
        </w:rPr>
        <w:t>Komerciale</w:t>
      </w:r>
      <w:r w:rsidR="009C6B9D" w:rsidRPr="00620B26">
        <w:rPr>
          <w:rFonts w:ascii="Times New Roman" w:hAnsi="Times New Roman" w:cs="Times New Roman"/>
          <w:sz w:val="24"/>
          <w:szCs w:val="24"/>
        </w:rPr>
        <w:t>,</w:t>
      </w:r>
      <w:r w:rsidR="00811C75" w:rsidRPr="00620B26">
        <w:rPr>
          <w:rFonts w:ascii="Times New Roman" w:hAnsi="Times New Roman" w:cs="Times New Roman"/>
          <w:sz w:val="24"/>
          <w:szCs w:val="24"/>
        </w:rPr>
        <w:t xml:space="preserve"> </w:t>
      </w:r>
      <w:r w:rsidRPr="00620B26">
        <w:rPr>
          <w:rFonts w:ascii="Times New Roman" w:hAnsi="Times New Roman" w:cs="Times New Roman"/>
          <w:sz w:val="24"/>
          <w:szCs w:val="24"/>
        </w:rPr>
        <w:t xml:space="preserve">me anë të një programi të posaçëm </w:t>
      </w:r>
      <w:r w:rsidR="008939F2" w:rsidRPr="00620B26">
        <w:rPr>
          <w:rFonts w:ascii="Times New Roman" w:hAnsi="Times New Roman" w:cs="Times New Roman"/>
          <w:sz w:val="24"/>
          <w:szCs w:val="24"/>
        </w:rPr>
        <w:t xml:space="preserve">elektronik </w:t>
      </w:r>
      <w:r w:rsidRPr="00620B26">
        <w:rPr>
          <w:rFonts w:ascii="Times New Roman" w:hAnsi="Times New Roman" w:cs="Times New Roman"/>
          <w:sz w:val="24"/>
          <w:szCs w:val="24"/>
        </w:rPr>
        <w:t>që</w:t>
      </w:r>
      <w:r w:rsidR="008939F2" w:rsidRPr="00620B26">
        <w:rPr>
          <w:rFonts w:ascii="Times New Roman" w:hAnsi="Times New Roman" w:cs="Times New Roman"/>
          <w:sz w:val="24"/>
          <w:szCs w:val="24"/>
        </w:rPr>
        <w:t xml:space="preserve"> do t</w:t>
      </w:r>
      <w:r w:rsidR="00A558B3" w:rsidRPr="00620B26">
        <w:rPr>
          <w:rFonts w:ascii="Times New Roman" w:hAnsi="Times New Roman" w:cs="Times New Roman"/>
          <w:sz w:val="24"/>
          <w:szCs w:val="24"/>
        </w:rPr>
        <w:t>ë</w:t>
      </w:r>
      <w:r w:rsidR="006D4A6C">
        <w:rPr>
          <w:rFonts w:ascii="Times New Roman" w:hAnsi="Times New Roman" w:cs="Times New Roman"/>
          <w:sz w:val="24"/>
          <w:szCs w:val="24"/>
        </w:rPr>
        <w:t xml:space="preserve"> mundësoj</w:t>
      </w:r>
      <w:r w:rsidR="008939F2" w:rsidRPr="00620B26">
        <w:rPr>
          <w:rFonts w:ascii="Times New Roman" w:hAnsi="Times New Roman" w:cs="Times New Roman"/>
          <w:sz w:val="24"/>
          <w:szCs w:val="24"/>
        </w:rPr>
        <w:t xml:space="preserve"> p</w:t>
      </w:r>
      <w:r w:rsidR="00A558B3" w:rsidRPr="00620B26">
        <w:rPr>
          <w:rFonts w:ascii="Times New Roman" w:hAnsi="Times New Roman" w:cs="Times New Roman"/>
          <w:sz w:val="24"/>
          <w:szCs w:val="24"/>
        </w:rPr>
        <w:t>ë</w:t>
      </w:r>
      <w:r w:rsidR="008939F2" w:rsidRPr="00620B26">
        <w:rPr>
          <w:rFonts w:ascii="Times New Roman" w:hAnsi="Times New Roman" w:cs="Times New Roman"/>
          <w:sz w:val="24"/>
          <w:szCs w:val="24"/>
        </w:rPr>
        <w:t>rzgjedhjen e administratorit n</w:t>
      </w:r>
      <w:r w:rsidR="00A558B3" w:rsidRPr="00620B26">
        <w:rPr>
          <w:rFonts w:ascii="Times New Roman" w:hAnsi="Times New Roman" w:cs="Times New Roman"/>
          <w:sz w:val="24"/>
          <w:szCs w:val="24"/>
        </w:rPr>
        <w:t>ë</w:t>
      </w:r>
      <w:r w:rsidR="008939F2" w:rsidRPr="00620B26">
        <w:rPr>
          <w:rFonts w:ascii="Times New Roman" w:hAnsi="Times New Roman" w:cs="Times New Roman"/>
          <w:sz w:val="24"/>
          <w:szCs w:val="24"/>
        </w:rPr>
        <w:t xml:space="preserve"> form</w:t>
      </w:r>
      <w:r w:rsidR="006D4A6C">
        <w:rPr>
          <w:rFonts w:ascii="Times New Roman" w:hAnsi="Times New Roman" w:cs="Times New Roman"/>
          <w:sz w:val="24"/>
          <w:szCs w:val="24"/>
        </w:rPr>
        <w:t>ë</w:t>
      </w:r>
      <w:r w:rsidR="008939F2" w:rsidRPr="00620B26">
        <w:rPr>
          <w:rFonts w:ascii="Times New Roman" w:hAnsi="Times New Roman" w:cs="Times New Roman"/>
          <w:sz w:val="24"/>
          <w:szCs w:val="24"/>
        </w:rPr>
        <w:t xml:space="preserve"> elektronike, </w:t>
      </w:r>
      <w:r w:rsidR="006D4A6C">
        <w:rPr>
          <w:rFonts w:ascii="Times New Roman" w:hAnsi="Times New Roman" w:cs="Times New Roman"/>
          <w:sz w:val="24"/>
          <w:szCs w:val="24"/>
        </w:rPr>
        <w:t>(në tekstin e mëtejmë</w:t>
      </w:r>
      <w:r w:rsidRPr="00620B26">
        <w:rPr>
          <w:rFonts w:ascii="Times New Roman" w:hAnsi="Times New Roman" w:cs="Times New Roman"/>
          <w:sz w:val="24"/>
          <w:szCs w:val="24"/>
        </w:rPr>
        <w:t xml:space="preserve"> aplikacioni).</w:t>
      </w:r>
    </w:p>
    <w:p w:rsidR="00620B26" w:rsidRPr="00620B26" w:rsidRDefault="00620B26" w:rsidP="00077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C5" w:rsidRPr="00620B26" w:rsidRDefault="000777C5" w:rsidP="00077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E4F" w:rsidRPr="00620B26" w:rsidRDefault="00C00E4F" w:rsidP="006D4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1D506A" w:rsidRPr="00620B26">
        <w:rPr>
          <w:rFonts w:ascii="Times New Roman" w:hAnsi="Times New Roman" w:cs="Times New Roman"/>
          <w:b/>
          <w:sz w:val="24"/>
          <w:szCs w:val="24"/>
        </w:rPr>
        <w:t>4</w:t>
      </w:r>
    </w:p>
    <w:p w:rsidR="001D506A" w:rsidRDefault="001D506A" w:rsidP="006D4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t>List</w:t>
      </w:r>
      <w:r w:rsidR="002D2F8F" w:rsidRPr="00620B26">
        <w:rPr>
          <w:rFonts w:ascii="Times New Roman" w:hAnsi="Times New Roman" w:cs="Times New Roman"/>
          <w:b/>
          <w:sz w:val="24"/>
          <w:szCs w:val="24"/>
        </w:rPr>
        <w:t xml:space="preserve">a e </w:t>
      </w:r>
      <w:r w:rsidR="00FC5A98">
        <w:rPr>
          <w:rFonts w:ascii="Times New Roman" w:hAnsi="Times New Roman" w:cs="Times New Roman"/>
          <w:b/>
          <w:sz w:val="24"/>
          <w:szCs w:val="24"/>
        </w:rPr>
        <w:t>a</w:t>
      </w:r>
      <w:r w:rsidR="00620B26" w:rsidRPr="00620B26">
        <w:rPr>
          <w:rFonts w:ascii="Times New Roman" w:hAnsi="Times New Roman" w:cs="Times New Roman"/>
          <w:b/>
          <w:sz w:val="24"/>
          <w:szCs w:val="24"/>
        </w:rPr>
        <w:t>dministratorëve</w:t>
      </w:r>
    </w:p>
    <w:p w:rsidR="00620B26" w:rsidRDefault="00620B26" w:rsidP="006D4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4F" w:rsidRDefault="00620B26" w:rsidP="006D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B34" w:rsidRPr="00620B26">
        <w:rPr>
          <w:rFonts w:ascii="Times New Roman" w:hAnsi="Times New Roman" w:cs="Times New Roman"/>
          <w:sz w:val="24"/>
          <w:szCs w:val="24"/>
        </w:rPr>
        <w:t xml:space="preserve">Lista e përzgjedhjes nga </w:t>
      </w:r>
      <w:r w:rsidR="001D506A" w:rsidRPr="00620B26">
        <w:rPr>
          <w:rFonts w:ascii="Times New Roman" w:hAnsi="Times New Roman" w:cs="Times New Roman"/>
          <w:sz w:val="24"/>
          <w:szCs w:val="24"/>
        </w:rPr>
        <w:t>neni 3</w:t>
      </w:r>
      <w:r w:rsidR="00210B34" w:rsidRPr="00620B26">
        <w:rPr>
          <w:rFonts w:ascii="Times New Roman" w:hAnsi="Times New Roman" w:cs="Times New Roman"/>
          <w:sz w:val="24"/>
          <w:szCs w:val="24"/>
        </w:rPr>
        <w:t xml:space="preserve"> i kësaj</w:t>
      </w:r>
      <w:r>
        <w:rPr>
          <w:rFonts w:ascii="Times New Roman" w:hAnsi="Times New Roman" w:cs="Times New Roman"/>
          <w:sz w:val="24"/>
          <w:szCs w:val="24"/>
        </w:rPr>
        <w:t xml:space="preserve"> rregullore</w:t>
      </w:r>
      <w:r w:rsidR="00C00E4F" w:rsidRPr="00620B26">
        <w:rPr>
          <w:rFonts w:ascii="Times New Roman" w:hAnsi="Times New Roman" w:cs="Times New Roman"/>
          <w:sz w:val="24"/>
          <w:szCs w:val="24"/>
        </w:rPr>
        <w:t xml:space="preserve"> përgatitet në bazë të sa vijon:</w:t>
      </w:r>
    </w:p>
    <w:p w:rsidR="00620B26" w:rsidRPr="00620B26" w:rsidRDefault="00620B26" w:rsidP="006D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4F" w:rsidRPr="00620B26" w:rsidRDefault="00620B26" w:rsidP="006D4A6C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4F" w:rsidRPr="00620B26">
        <w:rPr>
          <w:rFonts w:ascii="Times New Roman" w:hAnsi="Times New Roman" w:cs="Times New Roman"/>
          <w:sz w:val="24"/>
          <w:szCs w:val="24"/>
        </w:rPr>
        <w:t xml:space="preserve">numri i rasteve të falimentimit që administron administratori në </w:t>
      </w:r>
      <w:r w:rsidR="00210B34" w:rsidRPr="00620B26">
        <w:rPr>
          <w:rFonts w:ascii="Times New Roman" w:hAnsi="Times New Roman" w:cs="Times New Roman"/>
          <w:sz w:val="24"/>
          <w:szCs w:val="24"/>
        </w:rPr>
        <w:t>gjykatë</w:t>
      </w:r>
      <w:r w:rsidR="00743165">
        <w:rPr>
          <w:rFonts w:ascii="Times New Roman" w:hAnsi="Times New Roman" w:cs="Times New Roman"/>
          <w:sz w:val="24"/>
          <w:szCs w:val="24"/>
        </w:rPr>
        <w:t>;</w:t>
      </w:r>
      <w:r w:rsidR="00C00E4F" w:rsidRPr="00620B26">
        <w:rPr>
          <w:rFonts w:ascii="Times New Roman" w:hAnsi="Times New Roman" w:cs="Times New Roman"/>
          <w:sz w:val="24"/>
          <w:szCs w:val="24"/>
        </w:rPr>
        <w:t xml:space="preserve"> dhe</w:t>
      </w:r>
      <w:r w:rsidR="00743165">
        <w:rPr>
          <w:rFonts w:ascii="Times New Roman" w:hAnsi="Times New Roman" w:cs="Times New Roman"/>
          <w:sz w:val="24"/>
          <w:szCs w:val="24"/>
        </w:rPr>
        <w:t>,</w:t>
      </w:r>
    </w:p>
    <w:p w:rsidR="00C00E4F" w:rsidRDefault="00620B26" w:rsidP="006D4A6C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4F" w:rsidRPr="00620B26">
        <w:rPr>
          <w:rFonts w:ascii="Times New Roman" w:hAnsi="Times New Roman" w:cs="Times New Roman"/>
          <w:sz w:val="24"/>
          <w:szCs w:val="24"/>
        </w:rPr>
        <w:t>kohëzgjatja e rasteve të falimentimit.</w:t>
      </w:r>
    </w:p>
    <w:p w:rsidR="00620B26" w:rsidRPr="00620B26" w:rsidRDefault="00620B26" w:rsidP="006D4A6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0E4F" w:rsidRDefault="00620B26" w:rsidP="006D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0E4F" w:rsidRPr="00620B26">
        <w:rPr>
          <w:rFonts w:ascii="Times New Roman" w:hAnsi="Times New Roman" w:cs="Times New Roman"/>
          <w:sz w:val="24"/>
          <w:szCs w:val="24"/>
        </w:rPr>
        <w:t>Numri i përgjithshëm i pikëve të çdo administratori përcaktohet duke shumëzuar të dhënat e paragrafit (1) të rreshtit 1 të këtij neni me të dhënat e paragrafit (1) të pikës 2 të këtij neni.</w:t>
      </w:r>
    </w:p>
    <w:p w:rsidR="00620B26" w:rsidRPr="00620B26" w:rsidRDefault="00620B26" w:rsidP="006D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4F" w:rsidRPr="00620B26" w:rsidRDefault="00620B26" w:rsidP="006D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506A" w:rsidRPr="00620B26">
        <w:rPr>
          <w:rFonts w:ascii="Times New Roman" w:hAnsi="Times New Roman" w:cs="Times New Roman"/>
          <w:sz w:val="24"/>
          <w:szCs w:val="24"/>
        </w:rPr>
        <w:t>A</w:t>
      </w:r>
      <w:r w:rsidR="006D4A6C">
        <w:rPr>
          <w:rFonts w:ascii="Times New Roman" w:hAnsi="Times New Roman" w:cs="Times New Roman"/>
          <w:sz w:val="24"/>
          <w:szCs w:val="24"/>
        </w:rPr>
        <w:t>dministratori</w:t>
      </w:r>
      <w:r w:rsidR="00C00E4F" w:rsidRPr="00620B26">
        <w:rPr>
          <w:rFonts w:ascii="Times New Roman" w:hAnsi="Times New Roman" w:cs="Times New Roman"/>
          <w:sz w:val="24"/>
          <w:szCs w:val="24"/>
        </w:rPr>
        <w:t xml:space="preserve"> me më pak pikë renditet i pari në listë.</w:t>
      </w:r>
    </w:p>
    <w:p w:rsidR="009D36FF" w:rsidRDefault="009D36FF" w:rsidP="00077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B26" w:rsidRPr="00620B26" w:rsidRDefault="00620B26" w:rsidP="00077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2937" w:rsidRPr="00620B26" w:rsidRDefault="00E22937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1D506A" w:rsidRPr="00620B26">
        <w:rPr>
          <w:rFonts w:ascii="Times New Roman" w:hAnsi="Times New Roman" w:cs="Times New Roman"/>
          <w:b/>
          <w:sz w:val="24"/>
          <w:szCs w:val="24"/>
        </w:rPr>
        <w:t>5</w:t>
      </w:r>
    </w:p>
    <w:p w:rsidR="001D506A" w:rsidRDefault="001D506A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t xml:space="preserve">Sistemi i </w:t>
      </w:r>
      <w:r w:rsidR="00620B26">
        <w:rPr>
          <w:rFonts w:ascii="Times New Roman" w:hAnsi="Times New Roman" w:cs="Times New Roman"/>
          <w:b/>
          <w:sz w:val="24"/>
          <w:szCs w:val="24"/>
        </w:rPr>
        <w:t>p</w:t>
      </w:r>
      <w:r w:rsidRPr="00620B26">
        <w:rPr>
          <w:rFonts w:ascii="Times New Roman" w:hAnsi="Times New Roman" w:cs="Times New Roman"/>
          <w:b/>
          <w:sz w:val="24"/>
          <w:szCs w:val="24"/>
        </w:rPr>
        <w:t>ërzgjedhjes</w:t>
      </w:r>
      <w:r w:rsidR="002D2F8F" w:rsidRPr="00620B26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558B3" w:rsidRPr="00620B26">
        <w:rPr>
          <w:rFonts w:ascii="Times New Roman" w:hAnsi="Times New Roman" w:cs="Times New Roman"/>
          <w:b/>
          <w:sz w:val="24"/>
          <w:szCs w:val="24"/>
        </w:rPr>
        <w:t>ë</w:t>
      </w:r>
      <w:r w:rsidR="002D2F8F" w:rsidRPr="00620B26">
        <w:rPr>
          <w:rFonts w:ascii="Times New Roman" w:hAnsi="Times New Roman" w:cs="Times New Roman"/>
          <w:b/>
          <w:sz w:val="24"/>
          <w:szCs w:val="24"/>
        </w:rPr>
        <w:t xml:space="preserve"> administratorit</w:t>
      </w:r>
    </w:p>
    <w:p w:rsidR="00620B26" w:rsidRPr="00620B26" w:rsidRDefault="00620B26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937" w:rsidRDefault="00620B26" w:rsidP="0062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2937" w:rsidRPr="00620B26">
        <w:rPr>
          <w:rFonts w:ascii="Times New Roman" w:hAnsi="Times New Roman" w:cs="Times New Roman"/>
          <w:sz w:val="24"/>
          <w:szCs w:val="24"/>
        </w:rPr>
        <w:t>Administratorin e emëron gjyqtari i falimentimit nga lista</w:t>
      </w:r>
      <w:r w:rsidR="006D4A6C">
        <w:rPr>
          <w:rFonts w:ascii="Times New Roman" w:hAnsi="Times New Roman" w:cs="Times New Roman"/>
          <w:sz w:val="24"/>
          <w:szCs w:val="24"/>
        </w:rPr>
        <w:t xml:space="preserve"> e administratorëve të gjykatës.</w:t>
      </w:r>
    </w:p>
    <w:p w:rsidR="006D4A6C" w:rsidRPr="00620B26" w:rsidRDefault="006D4A6C" w:rsidP="0062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B26" w:rsidRDefault="00620B26" w:rsidP="0062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2937" w:rsidRPr="00620B26">
        <w:rPr>
          <w:rFonts w:ascii="Times New Roman" w:hAnsi="Times New Roman" w:cs="Times New Roman"/>
          <w:sz w:val="24"/>
          <w:szCs w:val="24"/>
        </w:rPr>
        <w:t xml:space="preserve">Listat e administratorëve në </w:t>
      </w:r>
      <w:r w:rsidR="005F5768">
        <w:rPr>
          <w:rFonts w:ascii="Times New Roman" w:hAnsi="Times New Roman" w:cs="Times New Roman"/>
          <w:sz w:val="24"/>
          <w:szCs w:val="24"/>
        </w:rPr>
        <w:t>G</w:t>
      </w:r>
      <w:r w:rsidR="00E22937" w:rsidRPr="00620B26">
        <w:rPr>
          <w:rFonts w:ascii="Times New Roman" w:hAnsi="Times New Roman" w:cs="Times New Roman"/>
          <w:sz w:val="24"/>
          <w:szCs w:val="24"/>
        </w:rPr>
        <w:t>jykat</w:t>
      </w:r>
      <w:r w:rsidR="006D36D9" w:rsidRPr="00620B26">
        <w:rPr>
          <w:rFonts w:ascii="Times New Roman" w:hAnsi="Times New Roman" w:cs="Times New Roman"/>
          <w:sz w:val="24"/>
          <w:szCs w:val="24"/>
        </w:rPr>
        <w:t>ë</w:t>
      </w:r>
      <w:r w:rsidR="00E22937" w:rsidRPr="00620B26">
        <w:rPr>
          <w:rFonts w:ascii="Times New Roman" w:hAnsi="Times New Roman" w:cs="Times New Roman"/>
          <w:sz w:val="24"/>
          <w:szCs w:val="24"/>
        </w:rPr>
        <w:t xml:space="preserve">n </w:t>
      </w:r>
      <w:r w:rsidR="006D36D9" w:rsidRPr="00620B26">
        <w:rPr>
          <w:rFonts w:ascii="Times New Roman" w:hAnsi="Times New Roman" w:cs="Times New Roman"/>
          <w:sz w:val="24"/>
          <w:szCs w:val="24"/>
        </w:rPr>
        <w:t>Komerciale</w:t>
      </w:r>
      <w:r w:rsidR="00E22937" w:rsidRPr="00620B26">
        <w:rPr>
          <w:rFonts w:ascii="Times New Roman" w:hAnsi="Times New Roman" w:cs="Times New Roman"/>
          <w:sz w:val="24"/>
          <w:szCs w:val="24"/>
        </w:rPr>
        <w:t xml:space="preserve"> </w:t>
      </w:r>
      <w:r w:rsidR="006D36D9" w:rsidRPr="00620B26">
        <w:rPr>
          <w:rFonts w:ascii="Times New Roman" w:hAnsi="Times New Roman" w:cs="Times New Roman"/>
          <w:sz w:val="24"/>
          <w:szCs w:val="24"/>
        </w:rPr>
        <w:t>ë</w:t>
      </w:r>
      <w:r w:rsidR="00E22937" w:rsidRPr="00620B26">
        <w:rPr>
          <w:rFonts w:ascii="Times New Roman" w:hAnsi="Times New Roman" w:cs="Times New Roman"/>
          <w:sz w:val="24"/>
          <w:szCs w:val="24"/>
        </w:rPr>
        <w:t>sht</w:t>
      </w:r>
      <w:r w:rsidR="006D36D9" w:rsidRPr="00620B26">
        <w:rPr>
          <w:rFonts w:ascii="Times New Roman" w:hAnsi="Times New Roman" w:cs="Times New Roman"/>
          <w:sz w:val="24"/>
          <w:szCs w:val="24"/>
        </w:rPr>
        <w:t>ë</w:t>
      </w:r>
      <w:r w:rsidR="00E22937" w:rsidRPr="00620B26">
        <w:rPr>
          <w:rFonts w:ascii="Times New Roman" w:hAnsi="Times New Roman" w:cs="Times New Roman"/>
          <w:sz w:val="24"/>
          <w:szCs w:val="24"/>
        </w:rPr>
        <w:t xml:space="preserve"> pjesë e regjistrit të administratorëve të cilin e mban Ministria e </w:t>
      </w:r>
      <w:r w:rsidR="001D506A" w:rsidRPr="00620B26">
        <w:rPr>
          <w:rFonts w:ascii="Times New Roman" w:hAnsi="Times New Roman" w:cs="Times New Roman"/>
          <w:sz w:val="24"/>
          <w:szCs w:val="24"/>
        </w:rPr>
        <w:t xml:space="preserve">Drejtësisë </w:t>
      </w:r>
      <w:r w:rsidR="00E22937" w:rsidRPr="00620B26">
        <w:rPr>
          <w:rFonts w:ascii="Times New Roman" w:hAnsi="Times New Roman" w:cs="Times New Roman"/>
          <w:sz w:val="24"/>
          <w:szCs w:val="24"/>
        </w:rPr>
        <w:t>dhe përgatiten në fillim të çdo viti kalendarik.</w:t>
      </w:r>
    </w:p>
    <w:p w:rsidR="006D4A6C" w:rsidRPr="00620B26" w:rsidRDefault="006D4A6C" w:rsidP="0062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B26" w:rsidRDefault="00620B26" w:rsidP="0062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2937" w:rsidRPr="00620B26">
        <w:rPr>
          <w:rFonts w:ascii="Times New Roman" w:hAnsi="Times New Roman" w:cs="Times New Roman"/>
          <w:sz w:val="24"/>
          <w:szCs w:val="24"/>
        </w:rPr>
        <w:t>Aplikacioni elektronik i përzgjedhjes së administratorit do të sigurojë që çdo administrator në këtë listë të gjykatës të emërohet në procedurë falimentimi</w:t>
      </w:r>
      <w:r w:rsidR="00D370FC" w:rsidRPr="00620B26">
        <w:rPr>
          <w:rFonts w:ascii="Times New Roman" w:hAnsi="Times New Roman" w:cs="Times New Roman"/>
          <w:sz w:val="24"/>
          <w:szCs w:val="24"/>
        </w:rPr>
        <w:t xml:space="preserve"> </w:t>
      </w:r>
      <w:r w:rsidR="006D36D9" w:rsidRPr="00620B26">
        <w:rPr>
          <w:rFonts w:ascii="Times New Roman" w:hAnsi="Times New Roman" w:cs="Times New Roman"/>
          <w:sz w:val="24"/>
          <w:szCs w:val="24"/>
        </w:rPr>
        <w:t>proporcionalisht</w:t>
      </w:r>
      <w:r w:rsidR="00D370FC" w:rsidRPr="00620B26">
        <w:rPr>
          <w:rFonts w:ascii="Times New Roman" w:hAnsi="Times New Roman" w:cs="Times New Roman"/>
          <w:sz w:val="24"/>
          <w:szCs w:val="24"/>
        </w:rPr>
        <w:t xml:space="preserve"> m</w:t>
      </w:r>
      <w:r w:rsidR="006D36D9" w:rsidRPr="00620B26">
        <w:rPr>
          <w:rFonts w:ascii="Times New Roman" w:hAnsi="Times New Roman" w:cs="Times New Roman"/>
          <w:sz w:val="24"/>
          <w:szCs w:val="24"/>
        </w:rPr>
        <w:t>e</w:t>
      </w:r>
      <w:r w:rsidR="00D370FC" w:rsidRPr="00620B26">
        <w:rPr>
          <w:rFonts w:ascii="Times New Roman" w:hAnsi="Times New Roman" w:cs="Times New Roman"/>
          <w:sz w:val="24"/>
          <w:szCs w:val="24"/>
        </w:rPr>
        <w:t xml:space="preserve"> </w:t>
      </w:r>
      <w:r w:rsidR="006D36D9" w:rsidRPr="00620B26">
        <w:rPr>
          <w:rFonts w:ascii="Times New Roman" w:hAnsi="Times New Roman" w:cs="Times New Roman"/>
          <w:sz w:val="24"/>
          <w:szCs w:val="24"/>
        </w:rPr>
        <w:t>numrin</w:t>
      </w:r>
      <w:r w:rsidR="00D370FC" w:rsidRPr="00620B26">
        <w:rPr>
          <w:rFonts w:ascii="Times New Roman" w:hAnsi="Times New Roman" w:cs="Times New Roman"/>
          <w:sz w:val="24"/>
          <w:szCs w:val="24"/>
        </w:rPr>
        <w:t xml:space="preserve"> e </w:t>
      </w:r>
      <w:r w:rsidR="004F38F2" w:rsidRPr="00620B26">
        <w:rPr>
          <w:rFonts w:ascii="Times New Roman" w:hAnsi="Times New Roman" w:cs="Times New Roman"/>
          <w:sz w:val="24"/>
          <w:szCs w:val="24"/>
        </w:rPr>
        <w:t>lëndëve</w:t>
      </w:r>
      <w:r w:rsidR="00D370FC" w:rsidRPr="00620B26">
        <w:rPr>
          <w:rFonts w:ascii="Times New Roman" w:hAnsi="Times New Roman" w:cs="Times New Roman"/>
          <w:sz w:val="24"/>
          <w:szCs w:val="24"/>
        </w:rPr>
        <w:t xml:space="preserve"> t</w:t>
      </w:r>
      <w:r w:rsidR="006D36D9" w:rsidRPr="00620B26">
        <w:rPr>
          <w:rFonts w:ascii="Times New Roman" w:hAnsi="Times New Roman" w:cs="Times New Roman"/>
          <w:sz w:val="24"/>
          <w:szCs w:val="24"/>
        </w:rPr>
        <w:t>ë</w:t>
      </w:r>
      <w:r w:rsidR="00D370FC" w:rsidRPr="00620B26">
        <w:rPr>
          <w:rFonts w:ascii="Times New Roman" w:hAnsi="Times New Roman" w:cs="Times New Roman"/>
          <w:sz w:val="24"/>
          <w:szCs w:val="24"/>
        </w:rPr>
        <w:t xml:space="preserve"> falimentimit n</w:t>
      </w:r>
      <w:r w:rsidR="006D36D9" w:rsidRPr="00620B26">
        <w:rPr>
          <w:rFonts w:ascii="Times New Roman" w:hAnsi="Times New Roman" w:cs="Times New Roman"/>
          <w:sz w:val="24"/>
          <w:szCs w:val="24"/>
        </w:rPr>
        <w:t>ë</w:t>
      </w:r>
      <w:r w:rsidR="00D370FC" w:rsidRPr="00620B26">
        <w:rPr>
          <w:rFonts w:ascii="Times New Roman" w:hAnsi="Times New Roman" w:cs="Times New Roman"/>
          <w:sz w:val="24"/>
          <w:szCs w:val="24"/>
        </w:rPr>
        <w:t xml:space="preserve"> gjykatë</w:t>
      </w:r>
      <w:r w:rsidR="00E22937" w:rsidRPr="00620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A6C" w:rsidRPr="00620B26" w:rsidRDefault="006D4A6C" w:rsidP="0062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37" w:rsidRPr="006D4A6C" w:rsidRDefault="006D4A6C" w:rsidP="006D4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22937" w:rsidRPr="006D4A6C">
        <w:rPr>
          <w:rFonts w:ascii="Times New Roman" w:hAnsi="Times New Roman" w:cs="Times New Roman"/>
          <w:sz w:val="24"/>
          <w:szCs w:val="24"/>
        </w:rPr>
        <w:t>Sekuenca e administratorëve në përputhje me të cilën aplikacioni do t'i caktojë rastet do</w:t>
      </w:r>
      <w:r w:rsidR="00D370FC" w:rsidRPr="006D4A6C">
        <w:rPr>
          <w:rFonts w:ascii="Times New Roman" w:hAnsi="Times New Roman" w:cs="Times New Roman"/>
          <w:sz w:val="24"/>
          <w:szCs w:val="24"/>
        </w:rPr>
        <w:t xml:space="preserve"> të bazohet në numrin e licencave t</w:t>
      </w:r>
      <w:r w:rsidR="006D36D9" w:rsidRPr="006D4A6C">
        <w:rPr>
          <w:rFonts w:ascii="Times New Roman" w:hAnsi="Times New Roman" w:cs="Times New Roman"/>
          <w:sz w:val="24"/>
          <w:szCs w:val="24"/>
        </w:rPr>
        <w:t>ë</w:t>
      </w:r>
      <w:r w:rsidR="00D370FC" w:rsidRPr="006D4A6C">
        <w:rPr>
          <w:rFonts w:ascii="Times New Roman" w:hAnsi="Times New Roman" w:cs="Times New Roman"/>
          <w:sz w:val="24"/>
          <w:szCs w:val="24"/>
        </w:rPr>
        <w:t xml:space="preserve"> administrator</w:t>
      </w:r>
      <w:r w:rsidR="006D36D9" w:rsidRPr="006D4A6C">
        <w:rPr>
          <w:rFonts w:ascii="Times New Roman" w:hAnsi="Times New Roman" w:cs="Times New Roman"/>
          <w:sz w:val="24"/>
          <w:szCs w:val="24"/>
        </w:rPr>
        <w:t>ë</w:t>
      </w:r>
      <w:r w:rsidR="00D370FC" w:rsidRPr="006D4A6C">
        <w:rPr>
          <w:rFonts w:ascii="Times New Roman" w:hAnsi="Times New Roman" w:cs="Times New Roman"/>
          <w:sz w:val="24"/>
          <w:szCs w:val="24"/>
        </w:rPr>
        <w:t>ve t</w:t>
      </w:r>
      <w:r w:rsidR="006D36D9" w:rsidRPr="006D4A6C">
        <w:rPr>
          <w:rFonts w:ascii="Times New Roman" w:hAnsi="Times New Roman" w:cs="Times New Roman"/>
          <w:sz w:val="24"/>
          <w:szCs w:val="24"/>
        </w:rPr>
        <w:t>ë</w:t>
      </w:r>
      <w:r w:rsidR="00D370FC" w:rsidRPr="006D4A6C">
        <w:rPr>
          <w:rFonts w:ascii="Times New Roman" w:hAnsi="Times New Roman" w:cs="Times New Roman"/>
          <w:sz w:val="24"/>
          <w:szCs w:val="24"/>
        </w:rPr>
        <w:t xml:space="preserve"> licencuar</w:t>
      </w:r>
      <w:r w:rsidR="00E22937" w:rsidRPr="006D4A6C">
        <w:rPr>
          <w:rFonts w:ascii="Times New Roman" w:hAnsi="Times New Roman" w:cs="Times New Roman"/>
          <w:sz w:val="24"/>
          <w:szCs w:val="24"/>
        </w:rPr>
        <w:t>. Sistemi do të sigurojë që pas emërimit të administratorit të parë të falimentimit në një procedurë paraprake ose të falimentimit, ai administrator falimentimi do të renditet më pas i fundit në listë.</w:t>
      </w:r>
    </w:p>
    <w:p w:rsidR="00680579" w:rsidRDefault="00680579" w:rsidP="00077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A6C" w:rsidRPr="00620B26" w:rsidRDefault="006D4A6C" w:rsidP="00077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579" w:rsidRPr="00620B26" w:rsidRDefault="00680579" w:rsidP="006D4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Neni </w:t>
      </w:r>
      <w:r w:rsidR="001D506A" w:rsidRPr="00620B26">
        <w:rPr>
          <w:rFonts w:ascii="Times New Roman" w:hAnsi="Times New Roman" w:cs="Times New Roman"/>
          <w:b/>
          <w:sz w:val="24"/>
          <w:szCs w:val="24"/>
        </w:rPr>
        <w:t>6</w:t>
      </w:r>
    </w:p>
    <w:p w:rsidR="006D4A6C" w:rsidRDefault="00FC5A98" w:rsidP="006D4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Dispozitat K</w:t>
      </w:r>
      <w:r w:rsidR="001D506A" w:rsidRPr="00620B26">
        <w:rPr>
          <w:rFonts w:ascii="Times New Roman" w:hAnsi="Times New Roman" w:cs="Times New Roman"/>
          <w:b/>
          <w:sz w:val="24"/>
          <w:szCs w:val="24"/>
        </w:rPr>
        <w:t>alimtare</w:t>
      </w:r>
    </w:p>
    <w:p w:rsidR="006D4A6C" w:rsidRDefault="006D4A6C" w:rsidP="006D4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06A" w:rsidRDefault="001D506A" w:rsidP="006D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26">
        <w:rPr>
          <w:rFonts w:ascii="Times New Roman" w:hAnsi="Times New Roman" w:cs="Times New Roman"/>
          <w:sz w:val="24"/>
          <w:szCs w:val="24"/>
        </w:rPr>
        <w:t>Gjatë periudhës deri në funksionalizimin e plotë të sistemit elektronik, procesi i përzgjedhjes, siç përcaktohet në këtë rregullore, do të kryhet në mënyrë manuale, duke u mbështetur në procedurën e specifikuar me këtë rregullore.</w:t>
      </w:r>
    </w:p>
    <w:p w:rsidR="00620B26" w:rsidRDefault="00620B26" w:rsidP="001D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B26" w:rsidRPr="00620B26" w:rsidRDefault="00620B26" w:rsidP="001D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06A" w:rsidRPr="00620B26" w:rsidRDefault="001D506A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t>Neni 7</w:t>
      </w:r>
    </w:p>
    <w:p w:rsidR="002D2F8F" w:rsidRDefault="001D506A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t>Hyrja në fuqi</w:t>
      </w:r>
    </w:p>
    <w:p w:rsidR="00620B26" w:rsidRPr="00620B26" w:rsidRDefault="00620B26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8F" w:rsidRPr="00620B26" w:rsidRDefault="002D2F8F" w:rsidP="002D2F8F">
      <w:pPr>
        <w:rPr>
          <w:rFonts w:ascii="Times New Roman" w:hAnsi="Times New Roman" w:cs="Times New Roman"/>
          <w:sz w:val="24"/>
          <w:szCs w:val="24"/>
        </w:rPr>
      </w:pPr>
      <w:r w:rsidRPr="00620B26">
        <w:rPr>
          <w:rFonts w:ascii="Times New Roman" w:hAnsi="Times New Roman" w:cs="Times New Roman"/>
          <w:sz w:val="24"/>
          <w:szCs w:val="24"/>
        </w:rPr>
        <w:t>Kjo rregullore hyn në fuqi ditën e miratimit të saj nga Këshilli Gjyqësor i Kosovës.</w:t>
      </w:r>
    </w:p>
    <w:p w:rsidR="00620B26" w:rsidRPr="00620B26" w:rsidRDefault="00620B26" w:rsidP="005F57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2F8F" w:rsidRPr="00620B26" w:rsidRDefault="002D2F8F" w:rsidP="002D2F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2F8F" w:rsidRPr="00620B26" w:rsidRDefault="002D2F8F" w:rsidP="00620B2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0B26">
        <w:rPr>
          <w:rFonts w:ascii="Times New Roman" w:hAnsi="Times New Roman" w:cs="Times New Roman"/>
          <w:b/>
          <w:bCs/>
          <w:sz w:val="24"/>
          <w:szCs w:val="24"/>
        </w:rPr>
        <w:t>Albert Zogaj,</w:t>
      </w:r>
    </w:p>
    <w:p w:rsidR="002D2F8F" w:rsidRPr="00620B26" w:rsidRDefault="002D2F8F" w:rsidP="00620B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176530</wp:posOffset>
                </wp:positionV>
                <wp:extent cx="1600200" cy="1270"/>
                <wp:effectExtent l="0" t="0" r="19050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281 8281"/>
                            <a:gd name="T1" fmla="*/ T0 w 2520"/>
                            <a:gd name="T2" fmla="+- 0 10801 8281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6046" id="Freeform 2" o:spid="_x0000_s1026" style="position:absolute;margin-left:414.05pt;margin-top:13.9pt;width:12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" path="m,l2520,e" filled="f" strokeweight=".26669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2D2F8F" w:rsidRPr="00620B26" w:rsidRDefault="002D2F8F" w:rsidP="00620B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B26">
        <w:rPr>
          <w:rFonts w:ascii="Times New Roman" w:hAnsi="Times New Roman" w:cs="Times New Roman"/>
          <w:b/>
          <w:sz w:val="24"/>
          <w:szCs w:val="24"/>
        </w:rPr>
        <w:t>Kryesues i Këshillit Gjyqësor të Kosovës</w:t>
      </w:r>
    </w:p>
    <w:p w:rsidR="002D2F8F" w:rsidRPr="00620B26" w:rsidRDefault="002D2F8F" w:rsidP="002D2F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0B26">
        <w:rPr>
          <w:rFonts w:ascii="Times New Roman" w:hAnsi="Times New Roman" w:cs="Times New Roman"/>
          <w:b/>
          <w:bCs/>
          <w:sz w:val="24"/>
          <w:szCs w:val="24"/>
        </w:rPr>
        <w:t>Datë:</w:t>
      </w:r>
      <w:r w:rsidRPr="00620B2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.</w:t>
      </w:r>
      <w:r w:rsidRPr="00620B2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.</w:t>
      </w:r>
      <w:r w:rsidRPr="00620B2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680579" w:rsidRPr="00620B26" w:rsidRDefault="00680579" w:rsidP="002D2F8F">
      <w:pPr>
        <w:jc w:val="both"/>
        <w:rPr>
          <w:rFonts w:ascii="Times New Roman" w:hAnsi="Times New Roman" w:cs="Times New Roman"/>
        </w:rPr>
      </w:pPr>
    </w:p>
    <w:sectPr w:rsidR="00680579" w:rsidRPr="0062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2E8E"/>
    <w:multiLevelType w:val="hybridMultilevel"/>
    <w:tmpl w:val="0676329E"/>
    <w:lvl w:ilvl="0" w:tplc="C748C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2B23"/>
    <w:multiLevelType w:val="hybridMultilevel"/>
    <w:tmpl w:val="C74AE1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1384F"/>
    <w:multiLevelType w:val="hybridMultilevel"/>
    <w:tmpl w:val="2104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7E6B"/>
    <w:multiLevelType w:val="hybridMultilevel"/>
    <w:tmpl w:val="EAC2C332"/>
    <w:lvl w:ilvl="0" w:tplc="6BF8A5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247AD"/>
    <w:multiLevelType w:val="hybridMultilevel"/>
    <w:tmpl w:val="F0C4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60294"/>
    <w:multiLevelType w:val="multilevel"/>
    <w:tmpl w:val="1E561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5AF4935"/>
    <w:multiLevelType w:val="hybridMultilevel"/>
    <w:tmpl w:val="4AD8CDDC"/>
    <w:lvl w:ilvl="0" w:tplc="FA148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C5B1F"/>
    <w:multiLevelType w:val="hybridMultilevel"/>
    <w:tmpl w:val="145A0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47C87"/>
    <w:multiLevelType w:val="hybridMultilevel"/>
    <w:tmpl w:val="3CF8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C0"/>
    <w:rsid w:val="000777C5"/>
    <w:rsid w:val="000A5795"/>
    <w:rsid w:val="000B6956"/>
    <w:rsid w:val="001D506A"/>
    <w:rsid w:val="00210B34"/>
    <w:rsid w:val="002840CA"/>
    <w:rsid w:val="002D2F8F"/>
    <w:rsid w:val="003065D1"/>
    <w:rsid w:val="003852AC"/>
    <w:rsid w:val="004A7869"/>
    <w:rsid w:val="004F38F2"/>
    <w:rsid w:val="005E06CC"/>
    <w:rsid w:val="005F5768"/>
    <w:rsid w:val="005F7B19"/>
    <w:rsid w:val="00600DC0"/>
    <w:rsid w:val="006078AA"/>
    <w:rsid w:val="00620B26"/>
    <w:rsid w:val="00680579"/>
    <w:rsid w:val="006D36D9"/>
    <w:rsid w:val="006D4A6C"/>
    <w:rsid w:val="00743165"/>
    <w:rsid w:val="00754C3F"/>
    <w:rsid w:val="00811C75"/>
    <w:rsid w:val="008939F2"/>
    <w:rsid w:val="00962CA5"/>
    <w:rsid w:val="009C6B9D"/>
    <w:rsid w:val="009D36FF"/>
    <w:rsid w:val="00A558B3"/>
    <w:rsid w:val="00A73FA1"/>
    <w:rsid w:val="00AD4894"/>
    <w:rsid w:val="00AF7468"/>
    <w:rsid w:val="00B619C9"/>
    <w:rsid w:val="00B72CD4"/>
    <w:rsid w:val="00B82822"/>
    <w:rsid w:val="00C00E4F"/>
    <w:rsid w:val="00C11330"/>
    <w:rsid w:val="00C30C2E"/>
    <w:rsid w:val="00C51D74"/>
    <w:rsid w:val="00C67CF1"/>
    <w:rsid w:val="00D370FC"/>
    <w:rsid w:val="00D77D94"/>
    <w:rsid w:val="00E22937"/>
    <w:rsid w:val="00E61D04"/>
    <w:rsid w:val="00F74181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2182"/>
  <w15:chartTrackingRefBased/>
  <w15:docId w15:val="{3934060F-7A45-4378-B530-9675F44D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C5"/>
    <w:pPr>
      <w:ind w:left="720"/>
      <w:contextualSpacing/>
    </w:pPr>
  </w:style>
  <w:style w:type="paragraph" w:styleId="Revision">
    <w:name w:val="Revision"/>
    <w:hidden/>
    <w:uiPriority w:val="99"/>
    <w:semiHidden/>
    <w:rsid w:val="00811C75"/>
    <w:pPr>
      <w:spacing w:after="0" w:line="240" w:lineRule="auto"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811C7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A1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Tutuli</dc:creator>
  <cp:keywords/>
  <dc:description/>
  <cp:lastModifiedBy>Ajshe Zejnullahu</cp:lastModifiedBy>
  <cp:revision>33</cp:revision>
  <cp:lastPrinted>2024-04-18T09:09:00Z</cp:lastPrinted>
  <dcterms:created xsi:type="dcterms:W3CDTF">2024-04-25T13:30:00Z</dcterms:created>
  <dcterms:modified xsi:type="dcterms:W3CDTF">2024-04-26T10:53:00Z</dcterms:modified>
</cp:coreProperties>
</file>