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6E57D4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1918E8" w:rsidRPr="006E57D4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  <w:lang w:val="sr-Latn-RS"/>
              </w:rPr>
            </w:pPr>
            <w:r w:rsidRPr="006E57D4">
              <w:rPr>
                <w:rFonts w:ascii="Cambria" w:eastAsia="Calibri" w:hAnsi="Cambria"/>
                <w:noProof/>
                <w:lang w:val="en-US"/>
              </w:rPr>
              <w:drawing>
                <wp:inline distT="0" distB="0" distL="0" distR="0" wp14:anchorId="658B456E" wp14:editId="2AF378A2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6E57D4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1918E8" w:rsidRPr="006E57D4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  <w:lang w:val="sr-Latn-RS"/>
              </w:rPr>
            </w:pPr>
            <w:r w:rsidRPr="006E57D4">
              <w:rPr>
                <w:rFonts w:ascii="Cambria" w:eastAsia="Calibri" w:hAnsi="Cambria" w:cs="Aparajita"/>
                <w:b/>
                <w:sz w:val="23"/>
                <w:szCs w:val="23"/>
                <w:lang w:val="sr-Latn-RS"/>
              </w:rPr>
              <w:t>REPUBLIKA E KOSOVËS</w:t>
            </w:r>
          </w:p>
          <w:p w:rsidR="001918E8" w:rsidRPr="006E57D4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lang w:val="sr-Latn-RS"/>
              </w:rPr>
            </w:pPr>
            <w:r w:rsidRPr="006E57D4">
              <w:rPr>
                <w:rFonts w:ascii="Cambria" w:eastAsia="Calibri" w:hAnsi="Cambria" w:cs="Aparajita"/>
                <w:sz w:val="21"/>
                <w:szCs w:val="21"/>
                <w:lang w:val="sr-Latn-RS"/>
              </w:rPr>
              <w:t>REPUBLIKA KOSOVA – REPUBLIC OF KOSOVO</w:t>
            </w:r>
          </w:p>
        </w:tc>
      </w:tr>
      <w:tr w:rsidR="001918E8" w:rsidRPr="006E57D4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:rsidR="001918E8" w:rsidRPr="006E57D4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  <w:lang w:val="sr-Latn-RS"/>
              </w:rPr>
            </w:pPr>
            <w:r w:rsidRPr="006E57D4">
              <w:rPr>
                <w:rFonts w:ascii="Cambria" w:eastAsia="Calibri" w:hAnsi="Cambria" w:cs="Aparajita"/>
                <w:b/>
                <w:sz w:val="23"/>
                <w:szCs w:val="23"/>
                <w:lang w:val="sr-Latn-RS"/>
              </w:rPr>
              <w:t>KËSHILLI GJYQËSOR I KOSOVËS</w:t>
            </w:r>
          </w:p>
          <w:p w:rsidR="001918E8" w:rsidRPr="006E57D4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  <w:lang w:val="sr-Latn-RS"/>
              </w:rPr>
            </w:pPr>
            <w:r w:rsidRPr="006E57D4">
              <w:rPr>
                <w:rFonts w:ascii="Cambria" w:eastAsia="Calibri" w:hAnsi="Cambria" w:cs="Aparajita"/>
                <w:sz w:val="21"/>
                <w:szCs w:val="21"/>
                <w:lang w:val="sr-Latn-RS"/>
              </w:rPr>
              <w:t>SUDSKI SAVET KOSOVA - KOSOVO JUDICIAL COUNCIL</w:t>
            </w:r>
          </w:p>
        </w:tc>
      </w:tr>
    </w:tbl>
    <w:p w:rsidR="003F3A45" w:rsidRPr="006E57D4" w:rsidRDefault="003F3A45">
      <w:pPr>
        <w:rPr>
          <w:lang w:val="sr-Latn-RS"/>
        </w:rPr>
      </w:pPr>
    </w:p>
    <w:p w:rsidR="001918E8" w:rsidRPr="006E57D4" w:rsidRDefault="001918E8">
      <w:pPr>
        <w:rPr>
          <w:sz w:val="32"/>
          <w:szCs w:val="32"/>
          <w:lang w:val="sr-Latn-RS"/>
        </w:rPr>
      </w:pPr>
    </w:p>
    <w:p w:rsidR="00A30FBA" w:rsidRPr="006E57D4" w:rsidRDefault="00A30FBA" w:rsidP="00A30FBA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RS"/>
        </w:rPr>
      </w:pPr>
    </w:p>
    <w:p w:rsidR="006E57D4" w:rsidRPr="006E57D4" w:rsidRDefault="006E57D4" w:rsidP="006E57D4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6E57D4">
        <w:rPr>
          <w:rFonts w:ascii="Times New Roman" w:hAnsi="Times New Roman"/>
          <w:b/>
          <w:sz w:val="32"/>
          <w:szCs w:val="32"/>
          <w:lang w:val="sr-Latn-RS"/>
        </w:rPr>
        <w:t>MEMORANDUM OBJAŠNJENJA</w:t>
      </w:r>
    </w:p>
    <w:p w:rsidR="006E57D4" w:rsidRPr="006E57D4" w:rsidRDefault="006E57D4" w:rsidP="006E57D4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6E57D4">
        <w:rPr>
          <w:rFonts w:ascii="Times New Roman" w:hAnsi="Times New Roman"/>
          <w:b/>
          <w:sz w:val="32"/>
          <w:szCs w:val="32"/>
          <w:lang w:val="sr-Latn-RS"/>
        </w:rPr>
        <w:t xml:space="preserve">O </w:t>
      </w:r>
    </w:p>
    <w:p w:rsidR="006E57D4" w:rsidRPr="006E57D4" w:rsidRDefault="006E57D4" w:rsidP="006E57D4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6E57D4">
        <w:rPr>
          <w:rFonts w:ascii="Times New Roman" w:hAnsi="Times New Roman"/>
          <w:b/>
          <w:sz w:val="32"/>
          <w:szCs w:val="32"/>
          <w:lang w:val="sr-Latn-RS"/>
        </w:rPr>
        <w:t>NACRTU ADMINISTRATIVNOG UPUTSTVA BR. X/2023</w:t>
      </w:r>
    </w:p>
    <w:p w:rsidR="006E57D4" w:rsidRPr="006E57D4" w:rsidRDefault="006E57D4" w:rsidP="006E57D4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RS"/>
        </w:rPr>
      </w:pPr>
    </w:p>
    <w:p w:rsidR="006E57D4" w:rsidRPr="006E57D4" w:rsidRDefault="006E57D4" w:rsidP="006E57D4">
      <w:pPr>
        <w:spacing w:after="0"/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 w:rsidRPr="006E57D4">
        <w:rPr>
          <w:rFonts w:ascii="Times New Roman" w:hAnsi="Times New Roman"/>
          <w:b/>
          <w:sz w:val="32"/>
          <w:szCs w:val="32"/>
          <w:lang w:val="sr-Latn-RS"/>
        </w:rPr>
        <w:t>O POSTUPKU NAKNADE ŠTETE OSUĐENIM ILI UHAPŠENIM BEZ RAZLOGA</w:t>
      </w:r>
    </w:p>
    <w:p w:rsidR="001918E8" w:rsidRPr="006E57D4" w:rsidRDefault="001918E8" w:rsidP="00A30F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p w:rsidR="001918E8" w:rsidRPr="006E57D4" w:rsidRDefault="001918E8" w:rsidP="001918E8">
      <w:pPr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p w:rsidR="001918E8" w:rsidRPr="006E57D4" w:rsidRDefault="001918E8" w:rsidP="001918E8">
      <w:pPr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1918E8" w:rsidRPr="006E57D4" w:rsidTr="0029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6E57D4" w:rsidRDefault="001918E8" w:rsidP="006E57D4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1. </w:t>
            </w:r>
            <w:r w:rsidR="006E57D4"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Svrha izrade normativnog akta</w:t>
            </w:r>
          </w:p>
        </w:tc>
        <w:tc>
          <w:tcPr>
            <w:tcW w:w="4675" w:type="dxa"/>
          </w:tcPr>
          <w:p w:rsidR="006E57D4" w:rsidRPr="006E57D4" w:rsidRDefault="006E57D4" w:rsidP="006E57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Ovim administrativnim uputstvom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cilja se uređenje postup</w:t>
            </w: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a</w:t>
            </w: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 naknade štete licima koja su zadržana u pritvoru,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izdržavali su kaznu lišenjem </w:t>
            </w: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slobode ili su bez razloga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držani</w:t>
            </w: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 u kućnom pritvoru na Kosovu. </w:t>
            </w:r>
          </w:p>
          <w:p w:rsidR="006E57D4" w:rsidRDefault="006E57D4" w:rsidP="006E57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Takođe, ovo administrativno uputstvo ima za cilj da definiše opšte kriterijume</w:t>
            </w: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 i postupak za naknadu štete, kao i formiranje, sastav, postupanje po predmetima i zakazivanje sednica komisije koja će se baviti ovim pitanjem.</w:t>
            </w:r>
          </w:p>
          <w:p w:rsidR="006E57D4" w:rsidRDefault="006E57D4" w:rsidP="006E57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Dalje, nacrt administrativnog uputstva ima za cilj da reguliše i odredi procedure za zahteve lica koja se drže u pritvoru ili u kućnom pritvoru bez razloga za naknadu štete. U tom kontekstu, postavljeni su kriterijumi za zahteve za materijalnu i nematerijalnu štetu, uključujući neophodne procedure i </w:t>
            </w: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lastRenderedPageBreak/>
              <w:t xml:space="preserve">dokumentaciju koja se mora podneti da bi se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ispunili uslovi</w:t>
            </w: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za ovu naknadu</w:t>
            </w:r>
          </w:p>
          <w:p w:rsidR="006E57D4" w:rsidRDefault="006E57D4" w:rsidP="006E57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Pored toga, nacrt administrativnog uputstva takođe utvrđuje vrednost naknade i procedur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>u</w:t>
            </w:r>
            <w:r w:rsidRPr="006E57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  <w:t xml:space="preserve"> za podnošenje zahteva, uključujući datume sednice i period plaćanja.</w:t>
            </w:r>
          </w:p>
          <w:p w:rsidR="00EF2EA2" w:rsidRPr="006E57D4" w:rsidRDefault="00EF2EA2" w:rsidP="00C1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</w:pPr>
          </w:p>
        </w:tc>
      </w:tr>
      <w:tr w:rsidR="001918E8" w:rsidRPr="006E57D4" w:rsidTr="0029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6E57D4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lastRenderedPageBreak/>
              <w:t xml:space="preserve">2. </w:t>
            </w:r>
            <w:r w:rsid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Obrazloženje normativnih akata</w:t>
            </w:r>
          </w:p>
          <w:p w:rsidR="001918E8" w:rsidRPr="006E57D4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1918E8" w:rsidRPr="006E57D4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:rsidR="006E57D4" w:rsidRPr="006E57D4" w:rsidRDefault="006E57D4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Razlog za izradu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Administrativnog uputstva br. X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/2023 o postupku za naknadu štete licima osuđenim ili uhapšenim bez razloga,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je taj da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Sudski savet Kosova od usvajanja Administrativnog uputstva (04/2015) o sprovođenju postupka za naknadu štete osuđenim ili uhapšenim licima bez razloga u 2015. godini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, nikada nije menjao iznose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naknade materijalne i nematerijalne štete licima osuđenim ili uhapšenim bez razloga.</w:t>
            </w:r>
          </w:p>
          <w:p w:rsidR="006E57D4" w:rsidRDefault="006E57D4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Štaviše, Vrhovni sud je uspostavio praksu u skladu sa svojim sudskim odlukama od slučaja do slučaja,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za naknadu nematerijalne štete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od 50-120€ za jedan dan pritvora ili kućnog pritvora.</w:t>
            </w:r>
          </w:p>
          <w:p w:rsidR="006E57D4" w:rsidRPr="006E57D4" w:rsidRDefault="006E57D4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Zatim, Uputstvom Vrhovnog suda za određivanje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orijentacionih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kriterijuma i visine pravične nagrade u </w:t>
            </w:r>
            <w:r w:rsid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novcu nematerijalne štete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, </w:t>
            </w:r>
            <w:r w:rsid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b</w:t>
            </w:r>
            <w:r w:rsidRPr="006E57D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r. 41/2023, od 27.02.2023, određena je naknada od 30 € do 60 € za lica osuđena ili uhapšena bez razloga.</w:t>
            </w:r>
          </w:p>
          <w:p w:rsidR="0086191E" w:rsidRPr="006E57D4" w:rsidRDefault="0086191E" w:rsidP="00E93F9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</w:pP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Međutim, niski kriterijumi Komisije za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naknadu štete</w:t>
            </w: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, koji su zasnovani na administrativnim uputstvima koja su trenutno na snazi i praksi uspostavljenoj od </w:t>
            </w: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lastRenderedPageBreak/>
              <w:t xml:space="preserve">strane Vrhovnog suda, povećali su broj ljudi koji odbijaju ponude i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podnose tužbe pred sudom</w:t>
            </w: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.</w:t>
            </w:r>
          </w:p>
          <w:p w:rsidR="0086191E" w:rsidRPr="006E57D4" w:rsidRDefault="0086191E" w:rsidP="00CF6EC0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</w:pP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Stoga je, u cilju usklađivanja administrativnog uputstva i prakse koju je </w:t>
            </w:r>
            <w:r w:rsidR="00CF6E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uspostavio</w:t>
            </w: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Vrhovni sud, izrađen</w:t>
            </w:r>
            <w:r w:rsidR="00CF6E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je</w:t>
            </w:r>
            <w:r w:rsidRPr="008619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ovaj nacrt administrativnog uputstva, sa ciljem da se podstakne povećanje broja ljudi koji će prihvatiti ponude Komisije i da se</w:t>
            </w:r>
            <w:r w:rsidR="00CF6E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smanji broj predmeta u sudovima.</w:t>
            </w:r>
          </w:p>
        </w:tc>
      </w:tr>
      <w:tr w:rsidR="001918E8" w:rsidRPr="006E57D4" w:rsidTr="0029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6E57D4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lastRenderedPageBreak/>
              <w:t xml:space="preserve">3. </w:t>
            </w:r>
            <w:r w:rsidR="00CF6E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Trajanje javne konsultacije</w:t>
            </w:r>
          </w:p>
          <w:p w:rsidR="001918E8" w:rsidRPr="006E57D4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1918E8" w:rsidRPr="006E57D4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:rsidR="00CF6EC0" w:rsidRPr="006E57D4" w:rsidRDefault="00CF6EC0" w:rsidP="00D05B9B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</w:pPr>
            <w:r w:rsidRPr="00CF6E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Kroz proces konsultacija sa javnošću, teži se transparentnosti i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pruža se</w:t>
            </w:r>
            <w:r w:rsidRPr="00CF6E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mogućnost učešća javnosti i zainteresovanih strana u procesu izrade nacrta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 xml:space="preserve"> Administrativnog uputstva br. X</w:t>
            </w:r>
            <w:r w:rsidRPr="00CF6E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Latn-RS"/>
              </w:rPr>
              <w:t>/2023 o postupku naknade štete licima osuđenim ili uhapšenim bez razloga.</w:t>
            </w:r>
          </w:p>
          <w:p w:rsidR="00CF6EC0" w:rsidRDefault="00CF6EC0" w:rsidP="00D05B9B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 w:val="24"/>
                <w:szCs w:val="24"/>
                <w:lang w:val="sr-Latn-RS"/>
              </w:rPr>
            </w:pPr>
            <w:r w:rsidRPr="00CF6EC0">
              <w:rPr>
                <w:rFonts w:ascii="Times New Roman" w:eastAsia="Calibri" w:hAnsi="Times New Roman"/>
                <w:color w:val="auto"/>
                <w:sz w:val="24"/>
                <w:szCs w:val="24"/>
                <w:lang w:val="sr-Latn-RS"/>
              </w:rPr>
              <w:t>Savet poziva sve zainteresovane stručnjake da dostave svoje komentare ili sugestije za unapređenje nacrta ovog pravilnika.</w:t>
            </w:r>
          </w:p>
          <w:p w:rsidR="00CF6EC0" w:rsidRDefault="00CF6EC0" w:rsidP="00D05B9B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</w:pPr>
            <w:r w:rsidRPr="00CF6EC0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 xml:space="preserve">Trajanje javne rasprave je petnaest (15) kalendarskih dana, odnosno do </w:t>
            </w:r>
            <w:r w:rsidR="001175F3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08</w:t>
            </w:r>
            <w:bookmarkStart w:id="0" w:name="_GoBack"/>
            <w:bookmarkEnd w:id="0"/>
            <w:r w:rsidRPr="00CF6EC0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 xml:space="preserve">. </w:t>
            </w:r>
            <w:r w:rsidR="00811C6A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aprila</w:t>
            </w:r>
            <w:r w:rsidRPr="00CF6EC0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 xml:space="preserve"> 2023. godine.</w:t>
            </w:r>
          </w:p>
          <w:p w:rsidR="001918E8" w:rsidRDefault="001918E8" w:rsidP="00CF6EC0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  <w:lang w:val="sr-Latn-RS"/>
              </w:rPr>
            </w:pPr>
          </w:p>
          <w:p w:rsidR="00811C6A" w:rsidRPr="00811C6A" w:rsidRDefault="00811C6A" w:rsidP="00811C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sq-AL"/>
              </w:rPr>
            </w:pPr>
          </w:p>
          <w:p w:rsidR="00811C6A" w:rsidRPr="006E57D4" w:rsidRDefault="00811C6A" w:rsidP="00CF6EC0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32"/>
                <w:szCs w:val="32"/>
                <w:lang w:val="sr-Latn-RS"/>
              </w:rPr>
            </w:pPr>
          </w:p>
        </w:tc>
      </w:tr>
      <w:tr w:rsidR="001918E8" w:rsidRPr="006E57D4" w:rsidTr="0029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918E8" w:rsidRPr="006E57D4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E57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lastRenderedPageBreak/>
              <w:t xml:space="preserve">4. </w:t>
            </w:r>
            <w:r w:rsidR="00CF6EC0" w:rsidRPr="00CF6E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Podaci o kontakt osobi za javne konsultacije</w:t>
            </w:r>
          </w:p>
          <w:p w:rsidR="001918E8" w:rsidRPr="006E57D4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1918E8" w:rsidRPr="006E57D4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4675" w:type="dxa"/>
          </w:tcPr>
          <w:p w:rsidR="001918E8" w:rsidRPr="00CF6EC0" w:rsidRDefault="00CF6EC0" w:rsidP="00CF6EC0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 w:rsidRPr="00CF6EC0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Svi učesnici iz javnosti i zainteresovani mogu da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dostave</w:t>
            </w:r>
            <w:r w:rsidRPr="00CF6EC0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svoje komentare i sugestije u roku određenom za javnu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konsultaciju</w:t>
            </w:r>
            <w:r w:rsidRPr="00CF6EC0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 xml:space="preserve"> o ovom nacrtu uredbe, putem elektronske pošte na ovu e-mail adresu: </w:t>
            </w:r>
            <w:hyperlink r:id="rId5" w:history="1">
              <w:r w:rsidRPr="00AA0480">
                <w:rPr>
                  <w:rStyle w:val="Hyperlink"/>
                  <w:rFonts w:ascii="Times New Roman" w:hAnsi="Times New Roman"/>
                  <w:sz w:val="24"/>
                  <w:szCs w:val="24"/>
                  <w:lang w:val="sr-Latn-RS"/>
                </w:rPr>
                <w:t>kgjk@rks-gov.net</w:t>
              </w:r>
            </w:hyperlink>
          </w:p>
        </w:tc>
      </w:tr>
    </w:tbl>
    <w:p w:rsidR="001918E8" w:rsidRPr="006E57D4" w:rsidRDefault="001918E8" w:rsidP="001918E8">
      <w:pPr>
        <w:rPr>
          <w:b/>
          <w:bCs/>
          <w:sz w:val="32"/>
          <w:szCs w:val="32"/>
          <w:lang w:val="sr-Latn-RS"/>
        </w:rPr>
      </w:pPr>
    </w:p>
    <w:p w:rsidR="001918E8" w:rsidRPr="006E57D4" w:rsidRDefault="001918E8">
      <w:pPr>
        <w:rPr>
          <w:lang w:val="sr-Latn-RS"/>
        </w:rPr>
      </w:pPr>
    </w:p>
    <w:sectPr w:rsidR="001918E8" w:rsidRPr="006E57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C4EA6"/>
    <w:rsid w:val="001175F3"/>
    <w:rsid w:val="001511D3"/>
    <w:rsid w:val="001918E8"/>
    <w:rsid w:val="00286D95"/>
    <w:rsid w:val="003430A1"/>
    <w:rsid w:val="003F3A45"/>
    <w:rsid w:val="00437BAB"/>
    <w:rsid w:val="00460EF5"/>
    <w:rsid w:val="006E57D4"/>
    <w:rsid w:val="006F3769"/>
    <w:rsid w:val="00811C6A"/>
    <w:rsid w:val="0086191E"/>
    <w:rsid w:val="008B3B86"/>
    <w:rsid w:val="009221F6"/>
    <w:rsid w:val="009C29E1"/>
    <w:rsid w:val="009D1791"/>
    <w:rsid w:val="00A30FBA"/>
    <w:rsid w:val="00BC23C9"/>
    <w:rsid w:val="00C10CA8"/>
    <w:rsid w:val="00C117B0"/>
    <w:rsid w:val="00C630CC"/>
    <w:rsid w:val="00C72D02"/>
    <w:rsid w:val="00CF6EC0"/>
    <w:rsid w:val="00D05B9B"/>
    <w:rsid w:val="00E55C81"/>
    <w:rsid w:val="00E6773C"/>
    <w:rsid w:val="00E93F98"/>
    <w:rsid w:val="00EF2EA2"/>
    <w:rsid w:val="00EF5798"/>
    <w:rsid w:val="00FC75F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32C1"/>
  <w15:chartTrackingRefBased/>
  <w15:docId w15:val="{64382C36-84A3-4DDA-AD97-A15ADAB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E8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C6A"/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y2iqfc">
    <w:name w:val="y2iqfc"/>
    <w:basedOn w:val="DefaultParagraphFont"/>
    <w:rsid w:val="0081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jk@rks-g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Selim Buzolli</cp:lastModifiedBy>
  <cp:revision>4</cp:revision>
  <cp:lastPrinted>2023-03-16T14:53:00Z</cp:lastPrinted>
  <dcterms:created xsi:type="dcterms:W3CDTF">2023-03-24T08:54:00Z</dcterms:created>
  <dcterms:modified xsi:type="dcterms:W3CDTF">2023-03-25T08:12:00Z</dcterms:modified>
</cp:coreProperties>
</file>