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3018F" w14:textId="77777777" w:rsidR="002B59BE" w:rsidRDefault="002B59BE" w:rsidP="0098519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1F6E3CDB" w14:textId="676D145C" w:rsidR="007315C4" w:rsidRDefault="00985191" w:rsidP="00985191">
      <w:pPr>
        <w:jc w:val="center"/>
        <w:rPr>
          <w:b/>
          <w:bCs/>
          <w:sz w:val="28"/>
          <w:szCs w:val="28"/>
        </w:rPr>
      </w:pPr>
      <w:r w:rsidRPr="00985191">
        <w:rPr>
          <w:b/>
          <w:bCs/>
          <w:sz w:val="28"/>
          <w:szCs w:val="28"/>
        </w:rPr>
        <w:t xml:space="preserve">British Embassy, Kosovo Judicial Council and Kosovo Prosecutorial Council </w:t>
      </w:r>
    </w:p>
    <w:p w14:paraId="7DE85DB1" w14:textId="48E8A0D1" w:rsidR="009D74A4" w:rsidRDefault="00985191" w:rsidP="00985191">
      <w:pPr>
        <w:jc w:val="center"/>
        <w:rPr>
          <w:b/>
          <w:bCs/>
          <w:sz w:val="28"/>
          <w:szCs w:val="28"/>
        </w:rPr>
      </w:pPr>
      <w:r w:rsidRPr="00985191">
        <w:rPr>
          <w:b/>
          <w:bCs/>
          <w:sz w:val="28"/>
          <w:szCs w:val="28"/>
        </w:rPr>
        <w:t>Mentoring Programme</w:t>
      </w:r>
    </w:p>
    <w:p w14:paraId="240ACF11" w14:textId="4DB689BB" w:rsidR="00985191" w:rsidRDefault="00985191" w:rsidP="00985191">
      <w:pPr>
        <w:jc w:val="center"/>
        <w:rPr>
          <w:b/>
          <w:bCs/>
          <w:sz w:val="28"/>
          <w:szCs w:val="28"/>
        </w:rPr>
      </w:pPr>
    </w:p>
    <w:p w14:paraId="0AAEECD1" w14:textId="739DA313" w:rsidR="00985191" w:rsidRDefault="007315C4" w:rsidP="007315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FORM</w:t>
      </w:r>
    </w:p>
    <w:p w14:paraId="1FF80C3F" w14:textId="6C75277C" w:rsidR="00985191" w:rsidRPr="00A32BDD" w:rsidRDefault="00985191" w:rsidP="00985191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To be completed </w:t>
      </w:r>
      <w:r w:rsidR="00437715" w:rsidRPr="005004AB">
        <w:rPr>
          <w:b/>
          <w:bCs/>
          <w:color w:val="000000" w:themeColor="text1"/>
          <w:sz w:val="28"/>
          <w:szCs w:val="28"/>
        </w:rPr>
        <w:t xml:space="preserve">electronically </w:t>
      </w:r>
      <w:r>
        <w:rPr>
          <w:b/>
          <w:bCs/>
          <w:sz w:val="28"/>
          <w:szCs w:val="28"/>
        </w:rPr>
        <w:t>in English, Albanian or Serbian</w:t>
      </w:r>
    </w:p>
    <w:p w14:paraId="636DD6C7" w14:textId="07D56A2C" w:rsidR="00437715" w:rsidRDefault="00437715" w:rsidP="00960279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762"/>
      </w:tblGrid>
      <w:tr w:rsidR="00437715" w14:paraId="35EA8ED1" w14:textId="77777777" w:rsidTr="006C1DDA">
        <w:trPr>
          <w:trHeight w:val="736"/>
        </w:trPr>
        <w:tc>
          <w:tcPr>
            <w:tcW w:w="2694" w:type="dxa"/>
            <w:vAlign w:val="center"/>
          </w:tcPr>
          <w:p w14:paraId="6F9DAD0B" w14:textId="402A0263" w:rsidR="00214A85" w:rsidRDefault="006C1DDA" w:rsidP="00214A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Full Name:</w:t>
            </w:r>
          </w:p>
        </w:tc>
        <w:tc>
          <w:tcPr>
            <w:tcW w:w="7762" w:type="dxa"/>
            <w:vAlign w:val="center"/>
          </w:tcPr>
          <w:p w14:paraId="0F04602E" w14:textId="77777777" w:rsidR="00437715" w:rsidRDefault="00437715" w:rsidP="00214A8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37715" w14:paraId="0181D9E8" w14:textId="77777777" w:rsidTr="006C1DDA">
        <w:trPr>
          <w:trHeight w:val="879"/>
        </w:trPr>
        <w:tc>
          <w:tcPr>
            <w:tcW w:w="2694" w:type="dxa"/>
            <w:vAlign w:val="center"/>
          </w:tcPr>
          <w:p w14:paraId="6AD9E666" w14:textId="0C954E06" w:rsidR="00437715" w:rsidRDefault="006C1DDA" w:rsidP="00214A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Current Position:</w:t>
            </w:r>
          </w:p>
        </w:tc>
        <w:tc>
          <w:tcPr>
            <w:tcW w:w="7762" w:type="dxa"/>
            <w:vAlign w:val="center"/>
          </w:tcPr>
          <w:p w14:paraId="4468BF5B" w14:textId="77777777" w:rsidR="00437715" w:rsidRDefault="00437715" w:rsidP="00214A8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37715" w14:paraId="1F5B467D" w14:textId="77777777" w:rsidTr="006C1DDA">
        <w:trPr>
          <w:trHeight w:val="849"/>
        </w:trPr>
        <w:tc>
          <w:tcPr>
            <w:tcW w:w="2694" w:type="dxa"/>
            <w:vAlign w:val="center"/>
          </w:tcPr>
          <w:p w14:paraId="6D915692" w14:textId="28C34D0D" w:rsidR="00437715" w:rsidRDefault="006C1DDA" w:rsidP="00214A8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Court or Prosecution Office:</w:t>
            </w:r>
          </w:p>
        </w:tc>
        <w:tc>
          <w:tcPr>
            <w:tcW w:w="7762" w:type="dxa"/>
            <w:vAlign w:val="center"/>
          </w:tcPr>
          <w:p w14:paraId="7BB30F34" w14:textId="77777777" w:rsidR="00437715" w:rsidRDefault="00437715" w:rsidP="00214A8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C4CE98B" w14:textId="77777777" w:rsidR="000756D0" w:rsidRDefault="000756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8474CF" w:rsidRPr="00B80A9C" w14:paraId="68E9B2AB" w14:textId="77777777" w:rsidTr="000756D0">
        <w:trPr>
          <w:trHeight w:val="580"/>
        </w:trPr>
        <w:tc>
          <w:tcPr>
            <w:tcW w:w="10456" w:type="dxa"/>
            <w:gridSpan w:val="2"/>
            <w:vAlign w:val="center"/>
          </w:tcPr>
          <w:p w14:paraId="5C093957" w14:textId="19B97A51" w:rsidR="008474CF" w:rsidRPr="00B80A9C" w:rsidRDefault="00FC57DC" w:rsidP="00214A85">
            <w:pPr>
              <w:rPr>
                <w:b/>
                <w:bCs/>
                <w:sz w:val="28"/>
                <w:szCs w:val="28"/>
              </w:rPr>
            </w:pPr>
            <w:r w:rsidRPr="00B80A9C">
              <w:rPr>
                <w:b/>
                <w:bCs/>
                <w:sz w:val="28"/>
                <w:szCs w:val="28"/>
              </w:rPr>
              <w:t xml:space="preserve">Applicants must meet </w:t>
            </w:r>
            <w:r w:rsidR="00BA606A" w:rsidRPr="00B80A9C">
              <w:rPr>
                <w:b/>
                <w:bCs/>
                <w:sz w:val="28"/>
                <w:szCs w:val="28"/>
              </w:rPr>
              <w:t xml:space="preserve">ALL </w:t>
            </w:r>
            <w:r w:rsidRPr="00B80A9C">
              <w:rPr>
                <w:b/>
                <w:bCs/>
                <w:sz w:val="28"/>
                <w:szCs w:val="28"/>
              </w:rPr>
              <w:t xml:space="preserve">eligibility criteria. </w:t>
            </w:r>
            <w:r w:rsidR="008474CF" w:rsidRPr="00B80A9C">
              <w:rPr>
                <w:b/>
                <w:bCs/>
                <w:sz w:val="28"/>
                <w:szCs w:val="28"/>
              </w:rPr>
              <w:t xml:space="preserve">Please </w:t>
            </w:r>
            <w:r w:rsidR="00FA4D9E" w:rsidRPr="00B80A9C">
              <w:rPr>
                <w:b/>
                <w:bCs/>
                <w:sz w:val="28"/>
                <w:szCs w:val="28"/>
              </w:rPr>
              <w:t>answer the following questions:</w:t>
            </w:r>
            <w:r w:rsidRPr="00B80A9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77330" w:rsidRPr="00B80A9C" w14:paraId="6A7411D6" w14:textId="77777777" w:rsidTr="00B80A9C">
        <w:trPr>
          <w:trHeight w:val="510"/>
        </w:trPr>
        <w:tc>
          <w:tcPr>
            <w:tcW w:w="8500" w:type="dxa"/>
            <w:vAlign w:val="center"/>
          </w:tcPr>
          <w:p w14:paraId="5D010B9F" w14:textId="1762E86D" w:rsidR="00E77330" w:rsidRPr="00B80A9C" w:rsidRDefault="00BA606A" w:rsidP="0020506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B80A9C">
              <w:rPr>
                <w:bCs/>
                <w:sz w:val="24"/>
                <w:szCs w:val="24"/>
              </w:rPr>
              <w:t>Are you a Judge or a Prosecutor with a permanent mandate</w:t>
            </w:r>
            <w:r w:rsidR="00FA4D9E" w:rsidRPr="00B80A9C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1956" w:type="dxa"/>
            <w:vAlign w:val="center"/>
          </w:tcPr>
          <w:p w14:paraId="0C27B5BF" w14:textId="760C4A6B" w:rsidR="00E77330" w:rsidRPr="00B80A9C" w:rsidRDefault="006C2EDA" w:rsidP="00BB40A5">
            <w:pPr>
              <w:jc w:val="center"/>
              <w:rPr>
                <w:b/>
                <w:bCs/>
                <w:sz w:val="24"/>
                <w:szCs w:val="24"/>
              </w:rPr>
            </w:pPr>
            <w:r w:rsidRPr="00B80A9C">
              <w:rPr>
                <w:b/>
                <w:bCs/>
                <w:sz w:val="24"/>
                <w:szCs w:val="24"/>
              </w:rPr>
              <w:t>Yes/No</w:t>
            </w:r>
          </w:p>
        </w:tc>
      </w:tr>
      <w:tr w:rsidR="00BB40A5" w:rsidRPr="00B80A9C" w14:paraId="27480E81" w14:textId="77777777" w:rsidTr="00B80A9C">
        <w:trPr>
          <w:trHeight w:val="551"/>
        </w:trPr>
        <w:tc>
          <w:tcPr>
            <w:tcW w:w="10456" w:type="dxa"/>
            <w:gridSpan w:val="2"/>
            <w:vAlign w:val="center"/>
          </w:tcPr>
          <w:p w14:paraId="2C3FD12A" w14:textId="4E5A45E7" w:rsidR="00BB40A5" w:rsidRPr="00B80A9C" w:rsidRDefault="00BB40A5" w:rsidP="00205064">
            <w:pPr>
              <w:pStyle w:val="ListParagraph"/>
              <w:numPr>
                <w:ilvl w:val="0"/>
                <w:numId w:val="4"/>
              </w:numPr>
              <w:rPr>
                <w:bCs/>
                <w:sz w:val="24"/>
                <w:szCs w:val="24"/>
              </w:rPr>
            </w:pPr>
            <w:r w:rsidRPr="00B80A9C">
              <w:rPr>
                <w:bCs/>
                <w:sz w:val="24"/>
                <w:szCs w:val="24"/>
              </w:rPr>
              <w:t>Please indicate by entering YES or NO which Court or Prosecution are you currently assigned to:</w:t>
            </w:r>
          </w:p>
        </w:tc>
      </w:tr>
      <w:tr w:rsidR="00E77330" w:rsidRPr="00B80A9C" w14:paraId="3B3086A4" w14:textId="77777777" w:rsidTr="0098630A">
        <w:trPr>
          <w:trHeight w:val="653"/>
        </w:trPr>
        <w:tc>
          <w:tcPr>
            <w:tcW w:w="8500" w:type="dxa"/>
            <w:vAlign w:val="center"/>
          </w:tcPr>
          <w:p w14:paraId="6105145B" w14:textId="26F0CC53" w:rsidR="00E77330" w:rsidRPr="00B80A9C" w:rsidRDefault="00164BD4" w:rsidP="00164BD4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B80A9C">
              <w:rPr>
                <w:bCs/>
                <w:sz w:val="24"/>
                <w:szCs w:val="24"/>
              </w:rPr>
              <w:t>Special Department of the Basic Court in Prishtina</w:t>
            </w:r>
          </w:p>
        </w:tc>
        <w:tc>
          <w:tcPr>
            <w:tcW w:w="1956" w:type="dxa"/>
            <w:vAlign w:val="center"/>
          </w:tcPr>
          <w:p w14:paraId="1AEAC266" w14:textId="3FA81908" w:rsidR="00E77330" w:rsidRPr="00B80A9C" w:rsidRDefault="00E77330" w:rsidP="000874A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64BD4" w:rsidRPr="00B80A9C" w14:paraId="38AF3618" w14:textId="77777777" w:rsidTr="0098630A">
        <w:trPr>
          <w:trHeight w:val="580"/>
        </w:trPr>
        <w:tc>
          <w:tcPr>
            <w:tcW w:w="8500" w:type="dxa"/>
            <w:vAlign w:val="center"/>
          </w:tcPr>
          <w:p w14:paraId="0B6D0D8F" w14:textId="652D2619" w:rsidR="00164BD4" w:rsidRPr="00B80A9C" w:rsidRDefault="00422587" w:rsidP="00422587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B80A9C">
              <w:rPr>
                <w:bCs/>
                <w:sz w:val="24"/>
                <w:szCs w:val="24"/>
              </w:rPr>
              <w:t>Serious Crime Department of a Basic Court</w:t>
            </w:r>
          </w:p>
        </w:tc>
        <w:tc>
          <w:tcPr>
            <w:tcW w:w="1956" w:type="dxa"/>
            <w:vAlign w:val="center"/>
          </w:tcPr>
          <w:p w14:paraId="71ADEECE" w14:textId="77777777" w:rsidR="00164BD4" w:rsidRPr="00B80A9C" w:rsidRDefault="00164BD4" w:rsidP="00FA4D9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2587" w:rsidRPr="00B80A9C" w14:paraId="5A620523" w14:textId="77777777" w:rsidTr="0098630A">
        <w:trPr>
          <w:trHeight w:val="580"/>
        </w:trPr>
        <w:tc>
          <w:tcPr>
            <w:tcW w:w="8500" w:type="dxa"/>
            <w:vAlign w:val="center"/>
          </w:tcPr>
          <w:p w14:paraId="789814A1" w14:textId="1417E11C" w:rsidR="00422587" w:rsidRPr="00B80A9C" w:rsidRDefault="00422587" w:rsidP="00422587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B80A9C">
              <w:rPr>
                <w:bCs/>
                <w:sz w:val="24"/>
                <w:szCs w:val="24"/>
              </w:rPr>
              <w:t>Special Prosecution of the Republic of Kosovo (SPRK)</w:t>
            </w:r>
          </w:p>
        </w:tc>
        <w:tc>
          <w:tcPr>
            <w:tcW w:w="1956" w:type="dxa"/>
            <w:vAlign w:val="center"/>
          </w:tcPr>
          <w:p w14:paraId="7D5C5627" w14:textId="77777777" w:rsidR="00422587" w:rsidRPr="00B80A9C" w:rsidRDefault="00422587" w:rsidP="00FA4D9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22587" w:rsidRPr="00B80A9C" w14:paraId="2ED9C340" w14:textId="77777777" w:rsidTr="00B80A9C">
        <w:trPr>
          <w:trHeight w:val="454"/>
        </w:trPr>
        <w:tc>
          <w:tcPr>
            <w:tcW w:w="8500" w:type="dxa"/>
            <w:vAlign w:val="center"/>
          </w:tcPr>
          <w:p w14:paraId="38C8B918" w14:textId="3B117E3D" w:rsidR="00422587" w:rsidRPr="00B80A9C" w:rsidRDefault="00422587" w:rsidP="00422587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 w:rsidRPr="00B80A9C">
              <w:rPr>
                <w:bCs/>
                <w:sz w:val="24"/>
                <w:szCs w:val="24"/>
              </w:rPr>
              <w:t>Serious Crime Department of a Basic Prosecution Office</w:t>
            </w:r>
          </w:p>
        </w:tc>
        <w:tc>
          <w:tcPr>
            <w:tcW w:w="1956" w:type="dxa"/>
            <w:vAlign w:val="center"/>
          </w:tcPr>
          <w:p w14:paraId="0771ABD5" w14:textId="77777777" w:rsidR="00422587" w:rsidRPr="00B80A9C" w:rsidRDefault="00422587" w:rsidP="00FA4D9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80DA6" w:rsidRPr="00B80A9C" w14:paraId="1B9E607E" w14:textId="77777777" w:rsidTr="00B80A9C">
        <w:trPr>
          <w:trHeight w:val="789"/>
        </w:trPr>
        <w:tc>
          <w:tcPr>
            <w:tcW w:w="8500" w:type="dxa"/>
            <w:vAlign w:val="center"/>
          </w:tcPr>
          <w:p w14:paraId="4179153A" w14:textId="59BB1F1C" w:rsidR="00380DA6" w:rsidRPr="00B80A9C" w:rsidRDefault="006C2EDA" w:rsidP="006C2ED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80A9C">
              <w:rPr>
                <w:sz w:val="24"/>
                <w:szCs w:val="24"/>
              </w:rPr>
              <w:t xml:space="preserve">Are willing to </w:t>
            </w:r>
            <w:r w:rsidR="00270160" w:rsidRPr="00B80A9C">
              <w:rPr>
                <w:sz w:val="24"/>
                <w:szCs w:val="24"/>
              </w:rPr>
              <w:t>participate in</w:t>
            </w:r>
            <w:r w:rsidR="003D1839">
              <w:rPr>
                <w:sz w:val="24"/>
                <w:szCs w:val="24"/>
              </w:rPr>
              <w:t xml:space="preserve"> </w:t>
            </w:r>
            <w:r w:rsidRPr="00B80A9C">
              <w:rPr>
                <w:sz w:val="24"/>
                <w:szCs w:val="24"/>
              </w:rPr>
              <w:t>study visit</w:t>
            </w:r>
            <w:r w:rsidR="003D1839">
              <w:rPr>
                <w:sz w:val="24"/>
                <w:szCs w:val="24"/>
              </w:rPr>
              <w:t>s</w:t>
            </w:r>
            <w:r w:rsidRPr="00B80A9C">
              <w:rPr>
                <w:sz w:val="24"/>
                <w:szCs w:val="24"/>
              </w:rPr>
              <w:t xml:space="preserve"> to the United Kingdom over a period of </w:t>
            </w:r>
            <w:r w:rsidR="005D18CA">
              <w:rPr>
                <w:sz w:val="24"/>
                <w:szCs w:val="24"/>
              </w:rPr>
              <w:t>a few months</w:t>
            </w:r>
            <w:r w:rsidRPr="00B80A9C">
              <w:rPr>
                <w:sz w:val="24"/>
                <w:szCs w:val="24"/>
              </w:rPr>
              <w:t xml:space="preserve"> (currently planned for early </w:t>
            </w:r>
            <w:r w:rsidR="005D18CA">
              <w:rPr>
                <w:sz w:val="24"/>
                <w:szCs w:val="24"/>
              </w:rPr>
              <w:t>Spring and S</w:t>
            </w:r>
            <w:r w:rsidRPr="00B80A9C">
              <w:rPr>
                <w:sz w:val="24"/>
                <w:szCs w:val="24"/>
              </w:rPr>
              <w:t>ummer 2020)</w:t>
            </w:r>
            <w:r w:rsidR="00270160" w:rsidRPr="00B80A9C">
              <w:rPr>
                <w:sz w:val="24"/>
                <w:szCs w:val="24"/>
              </w:rPr>
              <w:t>?</w:t>
            </w:r>
          </w:p>
        </w:tc>
        <w:tc>
          <w:tcPr>
            <w:tcW w:w="1956" w:type="dxa"/>
            <w:vAlign w:val="center"/>
          </w:tcPr>
          <w:p w14:paraId="5D3028E9" w14:textId="346A4587" w:rsidR="00380DA6" w:rsidRPr="00B80A9C" w:rsidRDefault="006C2EDA" w:rsidP="006C2EDA">
            <w:pPr>
              <w:jc w:val="center"/>
              <w:rPr>
                <w:b/>
                <w:bCs/>
                <w:sz w:val="24"/>
                <w:szCs w:val="24"/>
              </w:rPr>
            </w:pPr>
            <w:r w:rsidRPr="00B80A9C">
              <w:rPr>
                <w:b/>
                <w:bCs/>
                <w:sz w:val="24"/>
                <w:szCs w:val="24"/>
              </w:rPr>
              <w:t>Yes/</w:t>
            </w:r>
            <w:r w:rsidR="005D18CA">
              <w:rPr>
                <w:b/>
                <w:bCs/>
                <w:sz w:val="24"/>
                <w:szCs w:val="24"/>
              </w:rPr>
              <w:t>N</w:t>
            </w:r>
            <w:r w:rsidRPr="00B80A9C">
              <w:rPr>
                <w:b/>
                <w:bCs/>
                <w:sz w:val="24"/>
                <w:szCs w:val="24"/>
              </w:rPr>
              <w:t>o</w:t>
            </w:r>
          </w:p>
        </w:tc>
      </w:tr>
      <w:tr w:rsidR="00270160" w:rsidRPr="00B80A9C" w14:paraId="5DBA2B36" w14:textId="77777777" w:rsidTr="00B80A9C">
        <w:trPr>
          <w:trHeight w:val="817"/>
        </w:trPr>
        <w:tc>
          <w:tcPr>
            <w:tcW w:w="8500" w:type="dxa"/>
            <w:vAlign w:val="center"/>
          </w:tcPr>
          <w:p w14:paraId="422C06F9" w14:textId="28046EA7" w:rsidR="00270160" w:rsidRPr="00B80A9C" w:rsidRDefault="00270160" w:rsidP="006C2EDA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 w:rsidRPr="00B80A9C">
              <w:rPr>
                <w:color w:val="000000" w:themeColor="text1"/>
                <w:sz w:val="24"/>
                <w:szCs w:val="24"/>
              </w:rPr>
              <w:t>Have you obtained the consent of your Court President/Chief Prosecutor to take part in this programme</w:t>
            </w:r>
          </w:p>
        </w:tc>
        <w:tc>
          <w:tcPr>
            <w:tcW w:w="1956" w:type="dxa"/>
            <w:vAlign w:val="center"/>
          </w:tcPr>
          <w:p w14:paraId="2E14597F" w14:textId="68253A98" w:rsidR="00270160" w:rsidRPr="00B80A9C" w:rsidRDefault="00270160" w:rsidP="006C2EDA">
            <w:pPr>
              <w:jc w:val="center"/>
              <w:rPr>
                <w:b/>
                <w:bCs/>
                <w:sz w:val="24"/>
                <w:szCs w:val="24"/>
              </w:rPr>
            </w:pPr>
            <w:r w:rsidRPr="00B80A9C">
              <w:rPr>
                <w:b/>
                <w:bCs/>
                <w:sz w:val="24"/>
                <w:szCs w:val="24"/>
              </w:rPr>
              <w:t>Yes/No</w:t>
            </w:r>
          </w:p>
        </w:tc>
      </w:tr>
      <w:tr w:rsidR="00960279" w:rsidRPr="00B80A9C" w14:paraId="708C3F80" w14:textId="77777777" w:rsidTr="00B80A9C">
        <w:trPr>
          <w:trHeight w:val="943"/>
        </w:trPr>
        <w:tc>
          <w:tcPr>
            <w:tcW w:w="8500" w:type="dxa"/>
            <w:vAlign w:val="center"/>
          </w:tcPr>
          <w:p w14:paraId="18CC2646" w14:textId="3560152A" w:rsidR="00960279" w:rsidRPr="00B80A9C" w:rsidRDefault="002B680C" w:rsidP="002B680C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B80A9C">
              <w:rPr>
                <w:sz w:val="24"/>
                <w:szCs w:val="24"/>
              </w:rPr>
              <w:t>Please</w:t>
            </w:r>
            <w:r w:rsidR="00960279" w:rsidRPr="00B80A9C">
              <w:rPr>
                <w:sz w:val="24"/>
                <w:szCs w:val="24"/>
              </w:rPr>
              <w:t xml:space="preserve"> confirm </w:t>
            </w:r>
            <w:r w:rsidRPr="00B80A9C">
              <w:rPr>
                <w:sz w:val="24"/>
                <w:szCs w:val="24"/>
              </w:rPr>
              <w:t>whether or not</w:t>
            </w:r>
            <w:r w:rsidR="00960279" w:rsidRPr="00B80A9C">
              <w:rPr>
                <w:sz w:val="24"/>
                <w:szCs w:val="24"/>
              </w:rPr>
              <w:t xml:space="preserve"> you agree to undertake any necessary verification checks in the event that you are selected to take part in the programme</w:t>
            </w:r>
            <w:r w:rsidRPr="00B80A9C">
              <w:rPr>
                <w:sz w:val="24"/>
                <w:szCs w:val="24"/>
              </w:rPr>
              <w:t>.</w:t>
            </w:r>
          </w:p>
        </w:tc>
        <w:tc>
          <w:tcPr>
            <w:tcW w:w="1956" w:type="dxa"/>
            <w:vAlign w:val="center"/>
          </w:tcPr>
          <w:p w14:paraId="6AE50F63" w14:textId="79CDF837" w:rsidR="00960279" w:rsidRPr="00B80A9C" w:rsidRDefault="002B680C" w:rsidP="006C2EDA">
            <w:pPr>
              <w:jc w:val="center"/>
              <w:rPr>
                <w:b/>
                <w:bCs/>
                <w:sz w:val="24"/>
                <w:szCs w:val="24"/>
              </w:rPr>
            </w:pPr>
            <w:r w:rsidRPr="00B80A9C">
              <w:rPr>
                <w:b/>
                <w:bCs/>
                <w:sz w:val="24"/>
                <w:szCs w:val="24"/>
              </w:rPr>
              <w:t>Yes/No</w:t>
            </w:r>
          </w:p>
        </w:tc>
      </w:tr>
      <w:tr w:rsidR="002B680C" w:rsidRPr="00B80A9C" w14:paraId="7A3A85DC" w14:textId="77777777" w:rsidTr="00B80A9C">
        <w:trPr>
          <w:trHeight w:val="664"/>
        </w:trPr>
        <w:tc>
          <w:tcPr>
            <w:tcW w:w="8500" w:type="dxa"/>
            <w:vAlign w:val="center"/>
          </w:tcPr>
          <w:p w14:paraId="6EB5D27C" w14:textId="2D5934AF" w:rsidR="002B680C" w:rsidRPr="00B80A9C" w:rsidRDefault="002B680C" w:rsidP="002B680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80A9C">
              <w:rPr>
                <w:sz w:val="24"/>
                <w:szCs w:val="24"/>
              </w:rPr>
              <w:t>Do you have or are you willing to obtain a passport to allow you to travel to the UK?</w:t>
            </w:r>
          </w:p>
        </w:tc>
        <w:tc>
          <w:tcPr>
            <w:tcW w:w="1956" w:type="dxa"/>
            <w:vAlign w:val="center"/>
          </w:tcPr>
          <w:p w14:paraId="5058D043" w14:textId="6C0268BA" w:rsidR="002B680C" w:rsidRPr="00B80A9C" w:rsidRDefault="002B680C" w:rsidP="006C2EDA">
            <w:pPr>
              <w:jc w:val="center"/>
              <w:rPr>
                <w:b/>
                <w:bCs/>
                <w:sz w:val="24"/>
                <w:szCs w:val="24"/>
              </w:rPr>
            </w:pPr>
            <w:r w:rsidRPr="00B80A9C">
              <w:rPr>
                <w:b/>
                <w:bCs/>
                <w:sz w:val="24"/>
                <w:szCs w:val="24"/>
              </w:rPr>
              <w:t>Yes/No</w:t>
            </w:r>
          </w:p>
        </w:tc>
      </w:tr>
      <w:tr w:rsidR="002B680C" w:rsidRPr="00B80A9C" w14:paraId="150CA1C9" w14:textId="77777777" w:rsidTr="0098630A">
        <w:trPr>
          <w:trHeight w:val="1059"/>
        </w:trPr>
        <w:tc>
          <w:tcPr>
            <w:tcW w:w="8500" w:type="dxa"/>
            <w:vAlign w:val="center"/>
          </w:tcPr>
          <w:p w14:paraId="3765D54A" w14:textId="4DF728ED" w:rsidR="002B680C" w:rsidRPr="00B80A9C" w:rsidRDefault="002B680C" w:rsidP="002B680C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B80A9C">
              <w:rPr>
                <w:sz w:val="24"/>
                <w:szCs w:val="24"/>
              </w:rPr>
              <w:t>Are you willing to enter into a written agreement to engage proactively in and complete the mentoring programme</w:t>
            </w:r>
            <w:r w:rsidR="000874A9" w:rsidRPr="00B80A9C">
              <w:rPr>
                <w:sz w:val="24"/>
                <w:szCs w:val="24"/>
              </w:rPr>
              <w:t>?</w:t>
            </w:r>
          </w:p>
        </w:tc>
        <w:tc>
          <w:tcPr>
            <w:tcW w:w="1956" w:type="dxa"/>
            <w:vAlign w:val="center"/>
          </w:tcPr>
          <w:p w14:paraId="58B43972" w14:textId="518BF09D" w:rsidR="002B680C" w:rsidRPr="00B80A9C" w:rsidRDefault="000874A9" w:rsidP="006C2EDA">
            <w:pPr>
              <w:jc w:val="center"/>
              <w:rPr>
                <w:b/>
                <w:bCs/>
                <w:sz w:val="24"/>
                <w:szCs w:val="24"/>
              </w:rPr>
            </w:pPr>
            <w:r w:rsidRPr="00B80A9C">
              <w:rPr>
                <w:b/>
                <w:bCs/>
                <w:sz w:val="24"/>
                <w:szCs w:val="24"/>
              </w:rPr>
              <w:t>Yes/No</w:t>
            </w:r>
          </w:p>
        </w:tc>
      </w:tr>
    </w:tbl>
    <w:p w14:paraId="2129A41D" w14:textId="3E07773F" w:rsidR="0098630A" w:rsidRDefault="0098630A"/>
    <w:p w14:paraId="3F767431" w14:textId="7CFABE0A" w:rsidR="00B80A9C" w:rsidRDefault="00B80A9C"/>
    <w:p w14:paraId="795069D4" w14:textId="77777777" w:rsidR="005004AB" w:rsidRDefault="005004AB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FA3E59" w:rsidRPr="00205064" w14:paraId="2DB81CD0" w14:textId="77777777" w:rsidTr="000756D0">
        <w:trPr>
          <w:trHeight w:val="695"/>
        </w:trPr>
        <w:tc>
          <w:tcPr>
            <w:tcW w:w="10456" w:type="dxa"/>
            <w:tcBorders>
              <w:top w:val="nil"/>
              <w:left w:val="nil"/>
              <w:right w:val="nil"/>
            </w:tcBorders>
            <w:vAlign w:val="center"/>
          </w:tcPr>
          <w:p w14:paraId="35CD24FF" w14:textId="77777777" w:rsidR="00FA3E59" w:rsidRDefault="00FA3E59" w:rsidP="00631588">
            <w:pPr>
              <w:jc w:val="both"/>
              <w:rPr>
                <w:b/>
                <w:bCs/>
                <w:sz w:val="28"/>
                <w:szCs w:val="28"/>
              </w:rPr>
            </w:pPr>
            <w:r w:rsidRPr="000756D0">
              <w:rPr>
                <w:b/>
                <w:bCs/>
                <w:sz w:val="28"/>
                <w:szCs w:val="28"/>
                <w:u w:val="single"/>
              </w:rPr>
              <w:t>In no more than 250 words</w:t>
            </w:r>
            <w:r>
              <w:rPr>
                <w:b/>
                <w:bCs/>
                <w:sz w:val="28"/>
                <w:szCs w:val="28"/>
              </w:rPr>
              <w:t>, please explain your reasons for wanting to take part</w:t>
            </w:r>
            <w:r w:rsidR="000756D0">
              <w:rPr>
                <w:b/>
                <w:bCs/>
                <w:sz w:val="28"/>
                <w:szCs w:val="28"/>
              </w:rPr>
              <w:t xml:space="preserve"> in the Mentoring Programme:</w:t>
            </w:r>
          </w:p>
          <w:p w14:paraId="4A800E79" w14:textId="58079432" w:rsidR="000756D0" w:rsidRPr="006A5531" w:rsidRDefault="000756D0" w:rsidP="0063158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756D0" w:rsidRPr="00205064" w14:paraId="28A30265" w14:textId="77777777" w:rsidTr="00B80A9C">
        <w:trPr>
          <w:trHeight w:val="1059"/>
        </w:trPr>
        <w:tc>
          <w:tcPr>
            <w:tcW w:w="10456" w:type="dxa"/>
          </w:tcPr>
          <w:p w14:paraId="7D75F0E1" w14:textId="77777777" w:rsidR="000756D0" w:rsidRDefault="000756D0" w:rsidP="00B80A9C">
            <w:pPr>
              <w:rPr>
                <w:bCs/>
                <w:sz w:val="28"/>
                <w:szCs w:val="28"/>
              </w:rPr>
            </w:pPr>
          </w:p>
          <w:p w14:paraId="4BD35813" w14:textId="77777777" w:rsidR="000756D0" w:rsidRPr="00B80A9C" w:rsidRDefault="000756D0" w:rsidP="00B80A9C">
            <w:pPr>
              <w:rPr>
                <w:bCs/>
                <w:sz w:val="24"/>
                <w:szCs w:val="24"/>
              </w:rPr>
            </w:pPr>
          </w:p>
          <w:p w14:paraId="7C597664" w14:textId="77777777" w:rsidR="000756D0" w:rsidRDefault="000756D0" w:rsidP="00B80A9C">
            <w:pPr>
              <w:rPr>
                <w:bCs/>
                <w:sz w:val="28"/>
                <w:szCs w:val="28"/>
              </w:rPr>
            </w:pPr>
          </w:p>
          <w:p w14:paraId="54518241" w14:textId="77777777" w:rsidR="000756D0" w:rsidRDefault="000756D0" w:rsidP="00B80A9C">
            <w:pPr>
              <w:rPr>
                <w:bCs/>
                <w:sz w:val="28"/>
                <w:szCs w:val="28"/>
              </w:rPr>
            </w:pPr>
          </w:p>
          <w:p w14:paraId="2B06C8B4" w14:textId="77777777" w:rsidR="000756D0" w:rsidRDefault="000756D0" w:rsidP="00B80A9C">
            <w:pPr>
              <w:rPr>
                <w:bCs/>
                <w:sz w:val="28"/>
                <w:szCs w:val="28"/>
              </w:rPr>
            </w:pPr>
          </w:p>
          <w:p w14:paraId="6136D67F" w14:textId="77777777" w:rsidR="000756D0" w:rsidRDefault="000756D0" w:rsidP="00B80A9C">
            <w:pPr>
              <w:rPr>
                <w:bCs/>
                <w:sz w:val="28"/>
                <w:szCs w:val="28"/>
              </w:rPr>
            </w:pPr>
          </w:p>
          <w:p w14:paraId="2C8F1C1B" w14:textId="5902362D" w:rsidR="000756D0" w:rsidRDefault="000756D0" w:rsidP="00B80A9C">
            <w:pPr>
              <w:rPr>
                <w:bCs/>
                <w:sz w:val="28"/>
                <w:szCs w:val="28"/>
              </w:rPr>
            </w:pPr>
          </w:p>
          <w:p w14:paraId="44E53B0F" w14:textId="291778B4" w:rsidR="003A07B1" w:rsidRDefault="003A07B1" w:rsidP="00B80A9C">
            <w:pPr>
              <w:rPr>
                <w:bCs/>
                <w:sz w:val="28"/>
                <w:szCs w:val="28"/>
              </w:rPr>
            </w:pPr>
          </w:p>
          <w:p w14:paraId="047E6B75" w14:textId="00ED27B9" w:rsidR="003A07B1" w:rsidRDefault="003A07B1" w:rsidP="00B80A9C">
            <w:pPr>
              <w:rPr>
                <w:bCs/>
                <w:sz w:val="28"/>
                <w:szCs w:val="28"/>
              </w:rPr>
            </w:pPr>
          </w:p>
          <w:p w14:paraId="25198ADF" w14:textId="5FF15C5C" w:rsidR="003A07B1" w:rsidRDefault="003A07B1" w:rsidP="00B80A9C">
            <w:pPr>
              <w:rPr>
                <w:bCs/>
                <w:sz w:val="28"/>
                <w:szCs w:val="28"/>
              </w:rPr>
            </w:pPr>
          </w:p>
          <w:p w14:paraId="49712879" w14:textId="152A9376" w:rsidR="003A07B1" w:rsidRDefault="003A07B1" w:rsidP="00B80A9C">
            <w:pPr>
              <w:rPr>
                <w:bCs/>
                <w:sz w:val="28"/>
                <w:szCs w:val="28"/>
              </w:rPr>
            </w:pPr>
          </w:p>
          <w:p w14:paraId="1D67BFC1" w14:textId="77777777" w:rsidR="003A07B1" w:rsidRDefault="003A07B1" w:rsidP="00B80A9C">
            <w:pPr>
              <w:rPr>
                <w:bCs/>
                <w:sz w:val="28"/>
                <w:szCs w:val="28"/>
              </w:rPr>
            </w:pPr>
          </w:p>
          <w:p w14:paraId="3620EFF9" w14:textId="4C4AC313" w:rsidR="000756D0" w:rsidRDefault="000756D0" w:rsidP="00B80A9C">
            <w:pPr>
              <w:rPr>
                <w:bCs/>
                <w:sz w:val="28"/>
                <w:szCs w:val="28"/>
              </w:rPr>
            </w:pPr>
          </w:p>
        </w:tc>
      </w:tr>
    </w:tbl>
    <w:p w14:paraId="0901A0D8" w14:textId="1E842ECD" w:rsidR="00FA3E59" w:rsidRDefault="00FA3E59"/>
    <w:p w14:paraId="50042804" w14:textId="77777777" w:rsidR="00FA3E59" w:rsidRDefault="00FA3E5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9"/>
        <w:gridCol w:w="6907"/>
      </w:tblGrid>
      <w:tr w:rsidR="0098630A" w:rsidRPr="00831520" w14:paraId="1D109B7C" w14:textId="77777777" w:rsidTr="00E6492A">
        <w:trPr>
          <w:trHeight w:val="1059"/>
        </w:trPr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8A8C7D8" w14:textId="174186BE" w:rsidR="00E6492A" w:rsidRPr="00831520" w:rsidRDefault="007B5A0A" w:rsidP="00B80A9C">
            <w:pPr>
              <w:jc w:val="both"/>
              <w:rPr>
                <w:b/>
                <w:bCs/>
                <w:sz w:val="28"/>
                <w:szCs w:val="28"/>
              </w:rPr>
            </w:pPr>
            <w:r w:rsidRPr="00831520">
              <w:rPr>
                <w:b/>
                <w:bCs/>
                <w:sz w:val="28"/>
                <w:szCs w:val="28"/>
              </w:rPr>
              <w:t xml:space="preserve">Applicants will be assessed against the following criteria and selected based on merit. </w:t>
            </w:r>
            <w:r w:rsidR="0044114D" w:rsidRPr="00831520">
              <w:rPr>
                <w:b/>
                <w:bCs/>
                <w:sz w:val="28"/>
                <w:szCs w:val="28"/>
              </w:rPr>
              <w:t xml:space="preserve">In no more than </w:t>
            </w:r>
            <w:r w:rsidR="00E84EC4">
              <w:rPr>
                <w:b/>
                <w:bCs/>
                <w:sz w:val="28"/>
                <w:szCs w:val="28"/>
              </w:rPr>
              <w:t>3</w:t>
            </w:r>
            <w:r w:rsidR="0044114D" w:rsidRPr="00831520">
              <w:rPr>
                <w:b/>
                <w:bCs/>
                <w:sz w:val="28"/>
                <w:szCs w:val="28"/>
              </w:rPr>
              <w:t>00 words please</w:t>
            </w:r>
            <w:r w:rsidR="007547AF" w:rsidRPr="00831520">
              <w:rPr>
                <w:b/>
                <w:bCs/>
                <w:sz w:val="28"/>
                <w:szCs w:val="28"/>
              </w:rPr>
              <w:t xml:space="preserve"> </w:t>
            </w:r>
            <w:r w:rsidR="00A254DD" w:rsidRPr="00831520">
              <w:rPr>
                <w:b/>
                <w:bCs/>
                <w:sz w:val="28"/>
                <w:szCs w:val="28"/>
              </w:rPr>
              <w:t xml:space="preserve">describe how you meet these criteria giving practical examples to support </w:t>
            </w:r>
            <w:r w:rsidR="00B80A9C" w:rsidRPr="00831520">
              <w:rPr>
                <w:b/>
                <w:bCs/>
                <w:sz w:val="28"/>
                <w:szCs w:val="28"/>
              </w:rPr>
              <w:t>what you say:</w:t>
            </w:r>
            <w:r w:rsidR="007547AF" w:rsidRPr="00831520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548988A" w14:textId="500DB36A" w:rsidR="00B80A9C" w:rsidRPr="00831520" w:rsidRDefault="00B80A9C" w:rsidP="00B80A9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8630A" w:rsidRPr="00205064" w14:paraId="22538C58" w14:textId="77777777" w:rsidTr="003A07B1">
        <w:trPr>
          <w:trHeight w:val="492"/>
        </w:trPr>
        <w:tc>
          <w:tcPr>
            <w:tcW w:w="3549" w:type="dxa"/>
            <w:vAlign w:val="center"/>
          </w:tcPr>
          <w:p w14:paraId="0A17C0BA" w14:textId="6BFA1FE3" w:rsidR="005004AB" w:rsidRPr="003A07B1" w:rsidRDefault="005004AB" w:rsidP="003A07B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A07B1"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  <w:t xml:space="preserve">Fluency in </w:t>
            </w:r>
            <w:r w:rsidR="003A07B1"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  <w:t xml:space="preserve">the </w:t>
            </w:r>
            <w:r w:rsidRPr="003A07B1">
              <w:rPr>
                <w:rFonts w:ascii="Calibri" w:hAnsi="Calibri" w:cs="Calibri"/>
                <w:iCs/>
                <w:color w:val="000000" w:themeColor="text1"/>
                <w:sz w:val="24"/>
                <w:szCs w:val="24"/>
              </w:rPr>
              <w:t>English language is desirable.  Should an applicant be selected who does not have the ability to speak English fluently, then they will be provided with language assistance.</w:t>
            </w:r>
          </w:p>
          <w:p w14:paraId="38E170A7" w14:textId="3BAB86EB" w:rsidR="00895D39" w:rsidRPr="005004AB" w:rsidRDefault="00895D39" w:rsidP="00A254D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4592778B" w14:textId="77777777" w:rsidR="0002509F" w:rsidRPr="005004AB" w:rsidRDefault="00895D39" w:rsidP="00895D3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004AB">
              <w:rPr>
                <w:b/>
                <w:color w:val="000000" w:themeColor="text1"/>
                <w:sz w:val="24"/>
                <w:szCs w:val="24"/>
              </w:rPr>
              <w:t>Candidates must demonstrate</w:t>
            </w:r>
            <w:r w:rsidR="0002509F" w:rsidRPr="005004AB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14:paraId="02B38685" w14:textId="77777777" w:rsidR="0002509F" w:rsidRPr="005004AB" w:rsidRDefault="0002509F" w:rsidP="00895D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3FACC2F" w14:textId="77777777" w:rsidR="0002509F" w:rsidRPr="005004AB" w:rsidRDefault="00895D39" w:rsidP="0002509F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004AB">
              <w:rPr>
                <w:color w:val="000000" w:themeColor="text1"/>
                <w:sz w:val="24"/>
                <w:szCs w:val="24"/>
              </w:rPr>
              <w:t>a high level of professionalism and personal commitment towards their own personal development and the mentoring process.</w:t>
            </w:r>
          </w:p>
          <w:p w14:paraId="54546579" w14:textId="77777777" w:rsidR="0002509F" w:rsidRPr="005004AB" w:rsidRDefault="0002509F" w:rsidP="0002509F">
            <w:pPr>
              <w:pStyle w:val="ListParagraph"/>
              <w:ind w:left="360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51B0755F" w14:textId="0F386669" w:rsidR="00895D39" w:rsidRPr="005004AB" w:rsidRDefault="00895D39" w:rsidP="0002509F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004AB">
              <w:rPr>
                <w:color w:val="000000" w:themeColor="text1"/>
                <w:sz w:val="24"/>
                <w:szCs w:val="24"/>
              </w:rPr>
              <w:t xml:space="preserve">a willingness and ability to deliver training to others based on their own learning </w:t>
            </w:r>
            <w:r w:rsidRPr="005004AB">
              <w:rPr>
                <w:color w:val="000000" w:themeColor="text1"/>
                <w:sz w:val="24"/>
                <w:szCs w:val="24"/>
              </w:rPr>
              <w:lastRenderedPageBreak/>
              <w:t>from the mentoring programme.</w:t>
            </w:r>
          </w:p>
          <w:p w14:paraId="5CF0B549" w14:textId="77777777" w:rsidR="0002509F" w:rsidRPr="005004AB" w:rsidRDefault="0002509F" w:rsidP="0002509F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14:paraId="496936CB" w14:textId="70FE411A" w:rsidR="0002509F" w:rsidRPr="005004AB" w:rsidRDefault="0002509F" w:rsidP="0002509F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004AB">
              <w:rPr>
                <w:color w:val="000000" w:themeColor="text1"/>
                <w:sz w:val="24"/>
                <w:szCs w:val="24"/>
              </w:rPr>
              <w:t>The following professional competences:</w:t>
            </w:r>
          </w:p>
          <w:p w14:paraId="6B4D549F" w14:textId="2A0F1A27" w:rsidR="0002509F" w:rsidRPr="005004AB" w:rsidRDefault="0002509F" w:rsidP="0002509F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004AB">
              <w:rPr>
                <w:color w:val="000000" w:themeColor="text1"/>
                <w:sz w:val="24"/>
                <w:szCs w:val="24"/>
              </w:rPr>
              <w:t>effective decision making;</w:t>
            </w:r>
          </w:p>
          <w:p w14:paraId="0998565B" w14:textId="452468B9" w:rsidR="0002509F" w:rsidRPr="005004AB" w:rsidRDefault="0002509F" w:rsidP="0002509F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004AB">
              <w:rPr>
                <w:color w:val="000000" w:themeColor="text1"/>
                <w:sz w:val="24"/>
                <w:szCs w:val="24"/>
              </w:rPr>
              <w:t>effective problem solving;</w:t>
            </w:r>
          </w:p>
          <w:p w14:paraId="34358E64" w14:textId="5F032423" w:rsidR="0002509F" w:rsidRPr="005004AB" w:rsidRDefault="0002509F" w:rsidP="0002509F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5004AB">
              <w:rPr>
                <w:color w:val="000000" w:themeColor="text1"/>
                <w:sz w:val="24"/>
                <w:szCs w:val="24"/>
              </w:rPr>
              <w:t>impartiality;</w:t>
            </w:r>
          </w:p>
          <w:p w14:paraId="67DEBFB3" w14:textId="77777777" w:rsidR="002B59BE" w:rsidRPr="002B59BE" w:rsidRDefault="0002509F" w:rsidP="0002509F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4472C4" w:themeColor="accent1"/>
                <w:sz w:val="24"/>
                <w:szCs w:val="24"/>
              </w:rPr>
            </w:pPr>
            <w:r w:rsidRPr="005004AB">
              <w:rPr>
                <w:color w:val="000000" w:themeColor="text1"/>
                <w:sz w:val="24"/>
                <w:szCs w:val="24"/>
              </w:rPr>
              <w:t>integrity;</w:t>
            </w:r>
          </w:p>
          <w:p w14:paraId="4FE48348" w14:textId="495BF54F" w:rsidR="0098630A" w:rsidRPr="005004AB" w:rsidRDefault="0002509F" w:rsidP="002B59BE">
            <w:pPr>
              <w:pStyle w:val="ListParagraph"/>
              <w:jc w:val="both"/>
              <w:rPr>
                <w:color w:val="4472C4" w:themeColor="accent1"/>
                <w:sz w:val="24"/>
                <w:szCs w:val="24"/>
              </w:rPr>
            </w:pPr>
            <w:r w:rsidRPr="005004A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07" w:type="dxa"/>
          </w:tcPr>
          <w:p w14:paraId="0C8D4317" w14:textId="77777777" w:rsidR="0098630A" w:rsidRDefault="0098630A" w:rsidP="00E84EC4">
            <w:pPr>
              <w:rPr>
                <w:bCs/>
                <w:sz w:val="28"/>
                <w:szCs w:val="28"/>
              </w:rPr>
            </w:pPr>
          </w:p>
        </w:tc>
      </w:tr>
    </w:tbl>
    <w:p w14:paraId="31940119" w14:textId="77777777" w:rsidR="005004AB" w:rsidRDefault="005004AB" w:rsidP="009D410E">
      <w:pPr>
        <w:jc w:val="both"/>
        <w:rPr>
          <w:sz w:val="28"/>
          <w:szCs w:val="28"/>
        </w:rPr>
      </w:pPr>
    </w:p>
    <w:p w14:paraId="68F1B058" w14:textId="35172BD7" w:rsidR="009D410E" w:rsidRPr="00AA5863" w:rsidRDefault="009D410E" w:rsidP="009D410E">
      <w:pPr>
        <w:jc w:val="both"/>
        <w:rPr>
          <w:sz w:val="24"/>
          <w:szCs w:val="24"/>
        </w:rPr>
      </w:pPr>
      <w:r w:rsidRPr="00AA5863">
        <w:rPr>
          <w:sz w:val="24"/>
          <w:szCs w:val="24"/>
        </w:rPr>
        <w:t>Further information may be obtained from</w:t>
      </w:r>
      <w:r w:rsidR="00CC26EB">
        <w:rPr>
          <w:sz w:val="24"/>
          <w:szCs w:val="24"/>
        </w:rPr>
        <w:t xml:space="preserve"> Mark Dixon</w:t>
      </w:r>
      <w:r w:rsidRPr="00AA5863">
        <w:rPr>
          <w:sz w:val="24"/>
          <w:szCs w:val="24"/>
        </w:rPr>
        <w:t xml:space="preserve"> </w:t>
      </w:r>
      <w:hyperlink r:id="rId7" w:history="1">
        <w:r w:rsidRPr="00AA5863">
          <w:rPr>
            <w:rStyle w:val="Hyperlink"/>
            <w:sz w:val="24"/>
            <w:szCs w:val="24"/>
          </w:rPr>
          <w:t>markdixon@agencialtd.com</w:t>
        </w:r>
      </w:hyperlink>
      <w:r w:rsidR="00CC26EB">
        <w:rPr>
          <w:rStyle w:val="Hyperlink"/>
          <w:sz w:val="24"/>
          <w:szCs w:val="24"/>
        </w:rPr>
        <w:t>,</w:t>
      </w:r>
      <w:r w:rsidRPr="00AA5863">
        <w:rPr>
          <w:sz w:val="24"/>
          <w:szCs w:val="24"/>
        </w:rPr>
        <w:t xml:space="preserve">  Blerina Jashari </w:t>
      </w:r>
      <w:hyperlink r:id="rId8" w:history="1">
        <w:r w:rsidRPr="00AA5863">
          <w:rPr>
            <w:rStyle w:val="Hyperlink"/>
            <w:sz w:val="24"/>
            <w:szCs w:val="24"/>
          </w:rPr>
          <w:t>blerina.jashari@axiom-international-ltd.com</w:t>
        </w:r>
      </w:hyperlink>
      <w:r w:rsidRPr="00AA5863">
        <w:rPr>
          <w:sz w:val="24"/>
          <w:szCs w:val="24"/>
        </w:rPr>
        <w:t xml:space="preserve"> or </w:t>
      </w:r>
      <w:r w:rsidR="00CC26EB">
        <w:rPr>
          <w:sz w:val="24"/>
          <w:szCs w:val="24"/>
        </w:rPr>
        <w:t xml:space="preserve">Miodrag Jovic </w:t>
      </w:r>
      <w:hyperlink r:id="rId9" w:history="1">
        <w:r w:rsidR="00CC26EB" w:rsidRPr="000757F5">
          <w:rPr>
            <w:rStyle w:val="Hyperlink"/>
            <w:sz w:val="24"/>
            <w:szCs w:val="24"/>
          </w:rPr>
          <w:t>jovic.miodrag@gmail.com</w:t>
        </w:r>
      </w:hyperlink>
      <w:r w:rsidR="00CC26EB">
        <w:rPr>
          <w:rStyle w:val="Hyperlink"/>
          <w:sz w:val="24"/>
          <w:szCs w:val="24"/>
        </w:rPr>
        <w:t>,</w:t>
      </w:r>
      <w:r w:rsidRPr="00AA5863">
        <w:rPr>
          <w:sz w:val="24"/>
          <w:szCs w:val="24"/>
        </w:rPr>
        <w:t xml:space="preserve"> who will be delighted to assist. </w:t>
      </w:r>
    </w:p>
    <w:p w14:paraId="2DA96556" w14:textId="77777777" w:rsidR="00985191" w:rsidRPr="00AA5863" w:rsidRDefault="00985191" w:rsidP="009D410E">
      <w:pPr>
        <w:rPr>
          <w:sz w:val="24"/>
          <w:szCs w:val="24"/>
        </w:rPr>
      </w:pPr>
    </w:p>
    <w:p w14:paraId="226E12BC" w14:textId="0ADCC67C" w:rsidR="005004AB" w:rsidRPr="00AA5863" w:rsidRDefault="00CF238D" w:rsidP="00CF238D">
      <w:pPr>
        <w:jc w:val="both"/>
        <w:rPr>
          <w:b/>
          <w:sz w:val="24"/>
          <w:szCs w:val="24"/>
        </w:rPr>
      </w:pPr>
      <w:r w:rsidRPr="00AA5863">
        <w:rPr>
          <w:b/>
          <w:sz w:val="24"/>
          <w:szCs w:val="24"/>
        </w:rPr>
        <w:t xml:space="preserve">Applicants should complete the Application Form and email it to Mark Dixon </w:t>
      </w:r>
      <w:hyperlink r:id="rId10" w:history="1">
        <w:r w:rsidRPr="00AA5863">
          <w:rPr>
            <w:rStyle w:val="Hyperlink"/>
            <w:b/>
            <w:sz w:val="24"/>
            <w:szCs w:val="24"/>
          </w:rPr>
          <w:t>markdixon@agencialtd.com</w:t>
        </w:r>
      </w:hyperlink>
      <w:r w:rsidRPr="00AA5863">
        <w:rPr>
          <w:b/>
          <w:sz w:val="24"/>
          <w:szCs w:val="24"/>
        </w:rPr>
        <w:t xml:space="preserve"> no later than the </w:t>
      </w:r>
      <w:r w:rsidR="00AA5863" w:rsidRPr="00AA5863">
        <w:rPr>
          <w:b/>
          <w:sz w:val="24"/>
          <w:szCs w:val="24"/>
        </w:rPr>
        <w:t>14</w:t>
      </w:r>
      <w:r w:rsidR="00AA5863" w:rsidRPr="00AA5863">
        <w:rPr>
          <w:b/>
          <w:sz w:val="24"/>
          <w:szCs w:val="24"/>
          <w:vertAlign w:val="superscript"/>
        </w:rPr>
        <w:t>th</w:t>
      </w:r>
      <w:r w:rsidR="00AA5863" w:rsidRPr="00AA5863">
        <w:rPr>
          <w:b/>
          <w:sz w:val="24"/>
          <w:szCs w:val="24"/>
        </w:rPr>
        <w:t xml:space="preserve"> September</w:t>
      </w:r>
      <w:r w:rsidRPr="00AA5863">
        <w:rPr>
          <w:b/>
          <w:sz w:val="24"/>
          <w:szCs w:val="24"/>
        </w:rPr>
        <w:t xml:space="preserve"> 2019. </w:t>
      </w:r>
    </w:p>
    <w:p w14:paraId="44CDB75A" w14:textId="77777777" w:rsidR="005004AB" w:rsidRPr="00AA5863" w:rsidRDefault="005004AB" w:rsidP="00CF238D">
      <w:pPr>
        <w:jc w:val="both"/>
        <w:rPr>
          <w:b/>
          <w:sz w:val="24"/>
          <w:szCs w:val="24"/>
        </w:rPr>
      </w:pPr>
    </w:p>
    <w:p w14:paraId="695A6331" w14:textId="17B65808" w:rsidR="00CF238D" w:rsidRPr="00AA5863" w:rsidRDefault="00CF238D" w:rsidP="00CF238D">
      <w:pPr>
        <w:jc w:val="both"/>
        <w:rPr>
          <w:b/>
          <w:sz w:val="24"/>
          <w:szCs w:val="24"/>
        </w:rPr>
      </w:pPr>
      <w:r w:rsidRPr="00AA5863">
        <w:rPr>
          <w:b/>
          <w:sz w:val="24"/>
          <w:szCs w:val="24"/>
        </w:rPr>
        <w:t xml:space="preserve">Interviews are currently planned for </w:t>
      </w:r>
      <w:r w:rsidR="003A07B1">
        <w:rPr>
          <w:b/>
          <w:sz w:val="24"/>
          <w:szCs w:val="24"/>
        </w:rPr>
        <w:t>week commencing 2</w:t>
      </w:r>
      <w:r w:rsidR="002B59BE">
        <w:rPr>
          <w:b/>
          <w:sz w:val="24"/>
          <w:szCs w:val="24"/>
        </w:rPr>
        <w:t>3rd</w:t>
      </w:r>
      <w:r w:rsidRPr="00AA5863">
        <w:rPr>
          <w:b/>
          <w:sz w:val="24"/>
          <w:szCs w:val="24"/>
        </w:rPr>
        <w:t xml:space="preserve"> September 2019. </w:t>
      </w:r>
    </w:p>
    <w:p w14:paraId="06A657CF" w14:textId="77777777" w:rsidR="00985191" w:rsidRPr="00985191" w:rsidRDefault="00985191" w:rsidP="00985191">
      <w:pPr>
        <w:pStyle w:val="ListParagraph"/>
        <w:rPr>
          <w:sz w:val="28"/>
          <w:szCs w:val="28"/>
        </w:rPr>
      </w:pPr>
    </w:p>
    <w:p w14:paraId="13457653" w14:textId="77777777" w:rsidR="00984B4D" w:rsidRPr="00984B4D" w:rsidRDefault="00984B4D" w:rsidP="00984B4D">
      <w:pPr>
        <w:pStyle w:val="ListParagraph"/>
        <w:rPr>
          <w:sz w:val="28"/>
          <w:szCs w:val="28"/>
        </w:rPr>
      </w:pPr>
    </w:p>
    <w:p w14:paraId="412116B7" w14:textId="77777777" w:rsidR="0080061E" w:rsidRPr="0080061E" w:rsidRDefault="0080061E" w:rsidP="0080061E">
      <w:pPr>
        <w:pStyle w:val="ListParagraph"/>
        <w:rPr>
          <w:sz w:val="28"/>
          <w:szCs w:val="28"/>
        </w:rPr>
      </w:pPr>
    </w:p>
    <w:p w14:paraId="4C4FFC55" w14:textId="339035C0" w:rsidR="00E77330" w:rsidRDefault="00E77330" w:rsidP="0029470B">
      <w:pPr>
        <w:rPr>
          <w:sz w:val="28"/>
          <w:szCs w:val="28"/>
        </w:rPr>
      </w:pPr>
    </w:p>
    <w:p w14:paraId="3E6ADDAB" w14:textId="24C6B793" w:rsidR="00E77330" w:rsidRDefault="00E77330" w:rsidP="0029470B">
      <w:pPr>
        <w:rPr>
          <w:sz w:val="28"/>
          <w:szCs w:val="28"/>
        </w:rPr>
      </w:pPr>
    </w:p>
    <w:p w14:paraId="767D3CB2" w14:textId="3D8E5EA4" w:rsidR="00E77330" w:rsidRDefault="00E77330" w:rsidP="0029470B">
      <w:pPr>
        <w:rPr>
          <w:sz w:val="28"/>
          <w:szCs w:val="28"/>
        </w:rPr>
      </w:pPr>
    </w:p>
    <w:p w14:paraId="19D19BA9" w14:textId="77777777" w:rsidR="00E77330" w:rsidRPr="0029470B" w:rsidRDefault="00E77330" w:rsidP="0029470B">
      <w:pPr>
        <w:rPr>
          <w:sz w:val="28"/>
          <w:szCs w:val="28"/>
        </w:rPr>
      </w:pPr>
    </w:p>
    <w:sectPr w:rsidR="00E77330" w:rsidRPr="0029470B" w:rsidSect="00960279">
      <w:headerReference w:type="default" r:id="rId11"/>
      <w:pgSz w:w="11906" w:h="16838"/>
      <w:pgMar w:top="720" w:right="720" w:bottom="4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D86A5" w14:textId="77777777" w:rsidR="003D5CC0" w:rsidRDefault="003D5CC0" w:rsidP="003A07B1">
      <w:r>
        <w:separator/>
      </w:r>
    </w:p>
  </w:endnote>
  <w:endnote w:type="continuationSeparator" w:id="0">
    <w:p w14:paraId="3F6A3EEC" w14:textId="77777777" w:rsidR="003D5CC0" w:rsidRDefault="003D5CC0" w:rsidP="003A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1F507" w14:textId="77777777" w:rsidR="003D5CC0" w:rsidRDefault="003D5CC0" w:rsidP="003A07B1">
      <w:r>
        <w:separator/>
      </w:r>
    </w:p>
  </w:footnote>
  <w:footnote w:type="continuationSeparator" w:id="0">
    <w:p w14:paraId="1C3F3BB9" w14:textId="77777777" w:rsidR="003D5CC0" w:rsidRDefault="003D5CC0" w:rsidP="003A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CDFD9" w14:textId="6818695F" w:rsidR="003A07B1" w:rsidRDefault="003A07B1">
    <w:pPr>
      <w:pStyle w:val="Header"/>
    </w:pPr>
    <w:r>
      <w:rPr>
        <w:noProof/>
      </w:rPr>
      <w:drawing>
        <wp:inline distT="0" distB="0" distL="0" distR="0" wp14:anchorId="446F668E" wp14:editId="00BE2730">
          <wp:extent cx="1223159" cy="12231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616" cy="1254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 w:rsidRPr="00BC2BBA">
      <w:rPr>
        <w:noProof/>
      </w:rPr>
      <w:drawing>
        <wp:inline distT="0" distB="0" distL="0" distR="0" wp14:anchorId="7E94CFBD" wp14:editId="2DF27DC6">
          <wp:extent cx="985652" cy="1086650"/>
          <wp:effectExtent l="0" t="0" r="5080" b="0"/>
          <wp:docPr id="2" name="Picture 1" descr="A close up of a logo&#10;&#10;Description generated with very high confidence">
            <a:extLst xmlns:a="http://schemas.openxmlformats.org/drawingml/2006/main">
              <a:ext uri="{FF2B5EF4-FFF2-40B4-BE49-F238E27FC236}">
                <a16:creationId xmlns:a16="http://schemas.microsoft.com/office/drawing/2014/main" id="{B3435178-ECAB-1841-8D24-2C508C8704B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close up of a logo&#10;&#10;Description generated with very high confidence">
                    <a:extLst>
                      <a:ext uri="{FF2B5EF4-FFF2-40B4-BE49-F238E27FC236}">
                        <a16:creationId xmlns:a16="http://schemas.microsoft.com/office/drawing/2014/main" id="{B3435178-ECAB-1841-8D24-2C508C8704BD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81" cy="108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BC2BBA">
      <w:rPr>
        <w:noProof/>
      </w:rPr>
      <w:drawing>
        <wp:inline distT="0" distB="0" distL="0" distR="0" wp14:anchorId="6FE68C09" wp14:editId="7A97394A">
          <wp:extent cx="1187533" cy="1112684"/>
          <wp:effectExtent l="0" t="0" r="0" b="0"/>
          <wp:docPr id="3" name="Picture 2" descr="cid:image003.png@01D35244.ACB71610">
            <a:extLst xmlns:a="http://schemas.openxmlformats.org/drawingml/2006/main">
              <a:ext uri="{FF2B5EF4-FFF2-40B4-BE49-F238E27FC236}">
                <a16:creationId xmlns:a16="http://schemas.microsoft.com/office/drawing/2014/main" id="{9534AF3C-CA38-8E4E-8FE5-319E266A8B6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id:image003.png@01D35244.ACB71610">
                    <a:extLst>
                      <a:ext uri="{FF2B5EF4-FFF2-40B4-BE49-F238E27FC236}">
                        <a16:creationId xmlns:a16="http://schemas.microsoft.com/office/drawing/2014/main" id="{9534AF3C-CA38-8E4E-8FE5-319E266A8B61}"/>
                      </a:ext>
                    </a:extLst>
                  </pic:cNvPr>
                  <pic:cNvPicPr/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62" cy="1133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4698"/>
    <w:multiLevelType w:val="hybridMultilevel"/>
    <w:tmpl w:val="BF581910"/>
    <w:lvl w:ilvl="0" w:tplc="C6869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FB4"/>
    <w:multiLevelType w:val="hybridMultilevel"/>
    <w:tmpl w:val="21E6C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00EC7"/>
    <w:multiLevelType w:val="hybridMultilevel"/>
    <w:tmpl w:val="4504F7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06A46BB"/>
    <w:multiLevelType w:val="hybridMultilevel"/>
    <w:tmpl w:val="37E6C812"/>
    <w:lvl w:ilvl="0" w:tplc="E00EFCF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A4051"/>
    <w:multiLevelType w:val="hybridMultilevel"/>
    <w:tmpl w:val="F9AAA7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54428B"/>
    <w:multiLevelType w:val="hybridMultilevel"/>
    <w:tmpl w:val="2C02C4A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4382A"/>
    <w:multiLevelType w:val="hybridMultilevel"/>
    <w:tmpl w:val="AB74F6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91"/>
    <w:rsid w:val="00004AD3"/>
    <w:rsid w:val="0002509F"/>
    <w:rsid w:val="000756D0"/>
    <w:rsid w:val="000874A9"/>
    <w:rsid w:val="000913F3"/>
    <w:rsid w:val="00164BD4"/>
    <w:rsid w:val="001E76A5"/>
    <w:rsid w:val="00205064"/>
    <w:rsid w:val="00214A85"/>
    <w:rsid w:val="00270160"/>
    <w:rsid w:val="0029470B"/>
    <w:rsid w:val="002B59BE"/>
    <w:rsid w:val="002B680C"/>
    <w:rsid w:val="00316883"/>
    <w:rsid w:val="00380DA6"/>
    <w:rsid w:val="003A07B1"/>
    <w:rsid w:val="003A5ABE"/>
    <w:rsid w:val="003D1839"/>
    <w:rsid w:val="003D5CC0"/>
    <w:rsid w:val="003F137F"/>
    <w:rsid w:val="00415327"/>
    <w:rsid w:val="00422587"/>
    <w:rsid w:val="00437715"/>
    <w:rsid w:val="0044114D"/>
    <w:rsid w:val="005004AB"/>
    <w:rsid w:val="005D18CA"/>
    <w:rsid w:val="006A5531"/>
    <w:rsid w:val="006C1DDA"/>
    <w:rsid w:val="006C2EDA"/>
    <w:rsid w:val="00707BB7"/>
    <w:rsid w:val="007315C4"/>
    <w:rsid w:val="007547AF"/>
    <w:rsid w:val="00771152"/>
    <w:rsid w:val="007B5A0A"/>
    <w:rsid w:val="007D3DC4"/>
    <w:rsid w:val="0080061E"/>
    <w:rsid w:val="00831520"/>
    <w:rsid w:val="008474CF"/>
    <w:rsid w:val="00893B70"/>
    <w:rsid w:val="00895D39"/>
    <w:rsid w:val="00901274"/>
    <w:rsid w:val="00931C98"/>
    <w:rsid w:val="00960279"/>
    <w:rsid w:val="00984B4D"/>
    <w:rsid w:val="00985191"/>
    <w:rsid w:val="0098630A"/>
    <w:rsid w:val="009A2F37"/>
    <w:rsid w:val="009D2B4F"/>
    <w:rsid w:val="009D410E"/>
    <w:rsid w:val="009D74A4"/>
    <w:rsid w:val="00A02B80"/>
    <w:rsid w:val="00A11587"/>
    <w:rsid w:val="00A254DD"/>
    <w:rsid w:val="00A32BDD"/>
    <w:rsid w:val="00A77E1C"/>
    <w:rsid w:val="00A957B8"/>
    <w:rsid w:val="00AA5863"/>
    <w:rsid w:val="00AA7223"/>
    <w:rsid w:val="00B80A9C"/>
    <w:rsid w:val="00BA606A"/>
    <w:rsid w:val="00BB40A5"/>
    <w:rsid w:val="00C70E0A"/>
    <w:rsid w:val="00C8452C"/>
    <w:rsid w:val="00CC10B6"/>
    <w:rsid w:val="00CC26EB"/>
    <w:rsid w:val="00CF238D"/>
    <w:rsid w:val="00DF7A47"/>
    <w:rsid w:val="00E5686A"/>
    <w:rsid w:val="00E6492A"/>
    <w:rsid w:val="00E77330"/>
    <w:rsid w:val="00E84EC4"/>
    <w:rsid w:val="00F9119D"/>
    <w:rsid w:val="00FA3E59"/>
    <w:rsid w:val="00FA4D9E"/>
    <w:rsid w:val="00FC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31528"/>
  <w15:chartTrackingRefBased/>
  <w15:docId w15:val="{A8A6D291-9440-4BA1-A62F-A3C7EEF3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191"/>
    <w:pPr>
      <w:ind w:left="720"/>
      <w:contextualSpacing/>
    </w:pPr>
  </w:style>
  <w:style w:type="table" w:styleId="TableGrid">
    <w:name w:val="Table Grid"/>
    <w:basedOn w:val="TableNormal"/>
    <w:uiPriority w:val="39"/>
    <w:rsid w:val="00437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E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4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4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07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7B1"/>
  </w:style>
  <w:style w:type="paragraph" w:styleId="Footer">
    <w:name w:val="footer"/>
    <w:basedOn w:val="Normal"/>
    <w:link w:val="FooterChar"/>
    <w:uiPriority w:val="99"/>
    <w:unhideWhenUsed/>
    <w:rsid w:val="003A07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erina.jashari@axiom-international-lt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dixon@agencialt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kdixon@agencialt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vic.miodrag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cid:image003.png@01D45A2D.199CED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Clayson</dc:creator>
  <cp:keywords/>
  <dc:description/>
  <cp:lastModifiedBy>Blerina</cp:lastModifiedBy>
  <cp:revision>5</cp:revision>
  <cp:lastPrinted>2019-08-07T07:24:00Z</cp:lastPrinted>
  <dcterms:created xsi:type="dcterms:W3CDTF">2019-08-31T07:17:00Z</dcterms:created>
  <dcterms:modified xsi:type="dcterms:W3CDTF">2019-09-01T20:37:00Z</dcterms:modified>
</cp:coreProperties>
</file>