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2726" w:rsidRPr="00B37198" w14:paraId="28B426EA" w14:textId="77777777" w:rsidTr="000D772C">
        <w:tc>
          <w:tcPr>
            <w:tcW w:w="9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629B291" w14:textId="77777777" w:rsidR="006A2956" w:rsidRPr="00B37198" w:rsidRDefault="006A2956" w:rsidP="000D772C">
            <w:pPr>
              <w:jc w:val="center"/>
              <w:rPr>
                <w:kern w:val="32"/>
                <w:lang w:eastAsia="en-US"/>
              </w:rPr>
            </w:pPr>
            <w:r w:rsidRPr="00B37198">
              <w:rPr>
                <w:noProof/>
                <w:kern w:val="32"/>
                <w:lang w:val="en-US" w:eastAsia="en-US"/>
              </w:rPr>
              <w:drawing>
                <wp:inline distT="0" distB="0" distL="0" distR="0" wp14:anchorId="56E20E5D" wp14:editId="394DDBBB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26" w:rsidRPr="00B37198" w14:paraId="1A6EE44F" w14:textId="77777777" w:rsidTr="000D772C">
        <w:tc>
          <w:tcPr>
            <w:tcW w:w="91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245A85D" w14:textId="77777777" w:rsidR="006A2956" w:rsidRPr="00B37198" w:rsidRDefault="006A2956" w:rsidP="000D772C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b/>
              </w:rPr>
            </w:pPr>
            <w:r w:rsidRPr="00B37198">
              <w:rPr>
                <w:b/>
              </w:rPr>
              <w:t>REPUBLIKA E KOSOVËS</w:t>
            </w:r>
          </w:p>
          <w:p w14:paraId="6558CAF4" w14:textId="77777777" w:rsidR="006A2956" w:rsidRPr="00B37198" w:rsidRDefault="006A2956" w:rsidP="000D772C">
            <w:pPr>
              <w:spacing w:after="120"/>
              <w:jc w:val="center"/>
              <w:rPr>
                <w:kern w:val="32"/>
                <w:lang w:eastAsia="en-US"/>
              </w:rPr>
            </w:pPr>
            <w:r w:rsidRPr="00B37198">
              <w:rPr>
                <w:kern w:val="32"/>
                <w:lang w:eastAsia="en-US"/>
              </w:rPr>
              <w:t>REPUBLIKA KOSOVA – REPUBLIC OF KOSOVO</w:t>
            </w:r>
          </w:p>
        </w:tc>
      </w:tr>
      <w:tr w:rsidR="001C2726" w:rsidRPr="00B37198" w14:paraId="5043F27B" w14:textId="77777777" w:rsidTr="000D772C">
        <w:tc>
          <w:tcPr>
            <w:tcW w:w="918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2B39733B" w14:textId="77777777" w:rsidR="006A2956" w:rsidRPr="00B37198" w:rsidRDefault="006A2956" w:rsidP="000D772C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b/>
              </w:rPr>
            </w:pPr>
            <w:r w:rsidRPr="00B37198">
              <w:rPr>
                <w:b/>
              </w:rPr>
              <w:t>KËSHILLI GJYQËSOR I KOSOVËS</w:t>
            </w:r>
          </w:p>
          <w:p w14:paraId="560671AE" w14:textId="77777777" w:rsidR="006A2956" w:rsidRPr="00B37198" w:rsidRDefault="006A2956" w:rsidP="000D772C">
            <w:pPr>
              <w:spacing w:after="120"/>
              <w:jc w:val="center"/>
              <w:rPr>
                <w:kern w:val="32"/>
                <w:lang w:eastAsia="en-US"/>
              </w:rPr>
            </w:pPr>
            <w:r w:rsidRPr="00B37198">
              <w:rPr>
                <w:kern w:val="32"/>
                <w:lang w:eastAsia="en-US"/>
              </w:rPr>
              <w:t>SUDSKI SAVET KOSOVA - KOSOVO JUDICIAL COUNCIL</w:t>
            </w:r>
          </w:p>
        </w:tc>
      </w:tr>
    </w:tbl>
    <w:p w14:paraId="333A897A" w14:textId="77777777" w:rsidR="00AB6B80" w:rsidRPr="00B37198" w:rsidRDefault="00AB6B80" w:rsidP="00CF3950">
      <w:pPr>
        <w:spacing w:after="200" w:line="360" w:lineRule="auto"/>
        <w:rPr>
          <w:rFonts w:eastAsia="Cambria"/>
          <w:sz w:val="22"/>
          <w:szCs w:val="22"/>
          <w:lang w:eastAsia="en-US"/>
        </w:rPr>
      </w:pPr>
    </w:p>
    <w:p w14:paraId="034C9578" w14:textId="57099CF0" w:rsidR="00E21B35" w:rsidRPr="00B37198" w:rsidRDefault="00A05971" w:rsidP="00A63865">
      <w:pPr>
        <w:jc w:val="both"/>
        <w:rPr>
          <w:rFonts w:eastAsia="Cambria"/>
          <w:lang w:eastAsia="en-US"/>
        </w:rPr>
      </w:pPr>
      <w:r>
        <w:rPr>
          <w:rFonts w:eastAsia="Garamond"/>
          <w:lang w:eastAsia="et-EE"/>
        </w:rPr>
        <w:t>Këshilli Gjyqësor i Kosovës, duke u mbështetur në nenin 7, paragrafi 1, pika 1.24 të Ligjit Nr. 06/L-055 për Këshillin Gjyqësor të Kosovës</w:t>
      </w:r>
      <w:r w:rsidR="00E21B35" w:rsidRPr="00B37198">
        <w:rPr>
          <w:rFonts w:eastAsia="Cambria"/>
          <w:lang w:eastAsia="en-US"/>
        </w:rPr>
        <w:t>,   n</w:t>
      </w:r>
      <w:r w:rsidR="00387A91" w:rsidRPr="00B37198">
        <w:rPr>
          <w:rFonts w:eastAsia="Cambria"/>
          <w:lang w:eastAsia="en-US"/>
        </w:rPr>
        <w:t>ë</w:t>
      </w:r>
      <w:r w:rsidR="00E21B35" w:rsidRPr="00B37198">
        <w:rPr>
          <w:rFonts w:eastAsia="Cambria"/>
          <w:lang w:eastAsia="en-US"/>
        </w:rPr>
        <w:t xml:space="preserve"> mbledhjen e mbajtur me dat</w:t>
      </w:r>
      <w:r w:rsidR="00387A91" w:rsidRPr="00B37198">
        <w:rPr>
          <w:rFonts w:eastAsia="Cambria"/>
          <w:lang w:eastAsia="en-US"/>
        </w:rPr>
        <w:t>ë</w:t>
      </w:r>
      <w:r w:rsidR="00731F77" w:rsidRPr="00B37198">
        <w:rPr>
          <w:rFonts w:eastAsia="Cambria"/>
          <w:lang w:eastAsia="en-US"/>
        </w:rPr>
        <w:t xml:space="preserve"> _______ </w:t>
      </w:r>
      <w:r w:rsidR="0087624C" w:rsidRPr="00B37198">
        <w:rPr>
          <w:rFonts w:eastAsia="Cambria"/>
          <w:lang w:eastAsia="en-US"/>
        </w:rPr>
        <w:t>201</w:t>
      </w:r>
      <w:r w:rsidR="00731F77" w:rsidRPr="00B37198">
        <w:rPr>
          <w:rFonts w:eastAsia="Cambria"/>
          <w:lang w:eastAsia="en-US"/>
        </w:rPr>
        <w:t>9</w:t>
      </w:r>
      <w:r w:rsidR="00E21B35" w:rsidRPr="00B37198">
        <w:rPr>
          <w:rFonts w:eastAsia="Cambria"/>
          <w:lang w:eastAsia="en-US"/>
        </w:rPr>
        <w:t>, mirato</w:t>
      </w:r>
      <w:r w:rsidR="004B38D2">
        <w:rPr>
          <w:rFonts w:eastAsia="Cambria"/>
          <w:lang w:eastAsia="en-US"/>
        </w:rPr>
        <w:t>n këtë</w:t>
      </w:r>
      <w:r w:rsidR="00E21B35" w:rsidRPr="00B37198">
        <w:rPr>
          <w:rFonts w:eastAsia="Cambria"/>
          <w:lang w:eastAsia="en-US"/>
        </w:rPr>
        <w:t xml:space="preserve">: </w:t>
      </w:r>
    </w:p>
    <w:p w14:paraId="1B8A1D2E" w14:textId="77777777" w:rsidR="00DF6C3C" w:rsidRPr="00B37198" w:rsidRDefault="00DF6C3C" w:rsidP="00A63865">
      <w:pPr>
        <w:jc w:val="both"/>
        <w:rPr>
          <w:rFonts w:eastAsia="Cambria"/>
          <w:b/>
          <w:sz w:val="22"/>
          <w:szCs w:val="22"/>
          <w:lang w:eastAsia="en-US"/>
        </w:rPr>
      </w:pPr>
    </w:p>
    <w:p w14:paraId="1C8E3C8A" w14:textId="77777777" w:rsidR="00DF6C3C" w:rsidRPr="00B37198" w:rsidRDefault="00DF6C3C" w:rsidP="00A63865">
      <w:pPr>
        <w:jc w:val="both"/>
        <w:rPr>
          <w:rFonts w:eastAsia="Cambria"/>
          <w:b/>
          <w:sz w:val="22"/>
          <w:szCs w:val="22"/>
          <w:lang w:eastAsia="en-US"/>
        </w:rPr>
      </w:pPr>
    </w:p>
    <w:p w14:paraId="64DEBA46" w14:textId="77777777" w:rsidR="00742D8F" w:rsidRDefault="00DF6C3C" w:rsidP="00DF6C3C">
      <w:pPr>
        <w:jc w:val="center"/>
        <w:rPr>
          <w:rFonts w:eastAsia="Cambria"/>
          <w:b/>
          <w:lang w:eastAsia="en-US"/>
        </w:rPr>
      </w:pPr>
      <w:r w:rsidRPr="00742D8F">
        <w:rPr>
          <w:rFonts w:eastAsia="Cambria"/>
          <w:b/>
          <w:sz w:val="28"/>
          <w:szCs w:val="28"/>
          <w:lang w:eastAsia="en-US"/>
        </w:rPr>
        <w:t>RREGULLOR</w:t>
      </w:r>
      <w:r w:rsidR="004B38D2" w:rsidRPr="00742D8F">
        <w:rPr>
          <w:rFonts w:eastAsia="Cambria"/>
          <w:b/>
          <w:sz w:val="28"/>
          <w:szCs w:val="28"/>
          <w:lang w:eastAsia="en-US"/>
        </w:rPr>
        <w:t>E (Nr. X/</w:t>
      </w:r>
      <w:r w:rsidR="006F49E4" w:rsidRPr="00742D8F">
        <w:rPr>
          <w:rFonts w:eastAsia="Cambria"/>
          <w:b/>
          <w:sz w:val="28"/>
          <w:szCs w:val="28"/>
          <w:lang w:eastAsia="en-US"/>
        </w:rPr>
        <w:t>2019</w:t>
      </w:r>
      <w:r w:rsidR="004B38D2" w:rsidRPr="00742D8F">
        <w:rPr>
          <w:rFonts w:eastAsia="Cambria"/>
          <w:b/>
          <w:sz w:val="28"/>
          <w:szCs w:val="28"/>
          <w:lang w:eastAsia="en-US"/>
        </w:rPr>
        <w:t>)</w:t>
      </w:r>
      <w:r w:rsidRPr="00B37198">
        <w:rPr>
          <w:rFonts w:eastAsia="Cambria"/>
          <w:b/>
          <w:lang w:eastAsia="en-US"/>
        </w:rPr>
        <w:t xml:space="preserve"> </w:t>
      </w:r>
    </w:p>
    <w:p w14:paraId="2C0ED757" w14:textId="239D4EA4" w:rsidR="00E21B35" w:rsidRPr="00B37198" w:rsidRDefault="00DF6C3C" w:rsidP="00DF6C3C">
      <w:pPr>
        <w:jc w:val="center"/>
        <w:rPr>
          <w:rFonts w:eastAsia="Cambria"/>
          <w:lang w:eastAsia="en-US"/>
        </w:rPr>
      </w:pPr>
      <w:r w:rsidRPr="00B37198">
        <w:rPr>
          <w:rFonts w:eastAsia="Cambria"/>
          <w:b/>
          <w:lang w:eastAsia="en-US"/>
        </w:rPr>
        <w:t xml:space="preserve">PËR </w:t>
      </w:r>
      <w:r w:rsidR="004A64E9" w:rsidRPr="00B37198">
        <w:rPr>
          <w:rFonts w:eastAsia="Cambria"/>
          <w:b/>
          <w:lang w:eastAsia="en-US"/>
        </w:rPr>
        <w:t>PËRDORIMIN E SISTEMIT PËR</w:t>
      </w:r>
      <w:r w:rsidRPr="00B37198">
        <w:rPr>
          <w:rFonts w:eastAsia="Cambria"/>
          <w:b/>
          <w:lang w:eastAsia="en-US"/>
        </w:rPr>
        <w:t xml:space="preserve"> MENAXHIMI</w:t>
      </w:r>
      <w:r w:rsidR="004A64E9" w:rsidRPr="00B37198">
        <w:rPr>
          <w:rFonts w:eastAsia="Cambria"/>
          <w:b/>
          <w:lang w:eastAsia="en-US"/>
        </w:rPr>
        <w:t>N</w:t>
      </w:r>
      <w:r w:rsidRPr="00B37198">
        <w:rPr>
          <w:rFonts w:eastAsia="Cambria"/>
          <w:b/>
          <w:lang w:eastAsia="en-US"/>
        </w:rPr>
        <w:t xml:space="preserve"> </w:t>
      </w:r>
      <w:r w:rsidR="004A64E9" w:rsidRPr="00B37198">
        <w:rPr>
          <w:rFonts w:eastAsia="Cambria"/>
          <w:b/>
          <w:lang w:eastAsia="en-US"/>
        </w:rPr>
        <w:t>INFORMATIV</w:t>
      </w:r>
      <w:r w:rsidRPr="00B37198">
        <w:rPr>
          <w:rFonts w:eastAsia="Cambria"/>
          <w:b/>
          <w:lang w:eastAsia="en-US"/>
        </w:rPr>
        <w:t xml:space="preserve"> TË LËNDËVE</w:t>
      </w:r>
    </w:p>
    <w:p w14:paraId="5067E7AB" w14:textId="77777777" w:rsidR="009F285A" w:rsidRPr="00B37198" w:rsidRDefault="00E21B35" w:rsidP="00E21B35">
      <w:pPr>
        <w:ind w:firstLine="708"/>
        <w:jc w:val="both"/>
        <w:rPr>
          <w:rFonts w:eastAsia="Garamond"/>
          <w:lang w:eastAsia="et-EE"/>
        </w:rPr>
      </w:pPr>
      <w:r w:rsidRPr="00B37198">
        <w:rPr>
          <w:rFonts w:eastAsia="Garamond"/>
          <w:lang w:eastAsia="et-EE"/>
        </w:rPr>
        <w:t xml:space="preserve">  </w:t>
      </w:r>
    </w:p>
    <w:p w14:paraId="02076B13" w14:textId="77777777" w:rsidR="002038A3" w:rsidRDefault="00217595" w:rsidP="006F49E4">
      <w:pPr>
        <w:ind w:left="2832" w:firstLine="708"/>
        <w:rPr>
          <w:rFonts w:eastAsia="Garamond"/>
          <w:lang w:eastAsia="et-EE"/>
        </w:rPr>
      </w:pPr>
      <w:r>
        <w:rPr>
          <w:rFonts w:eastAsia="Garamond"/>
          <w:lang w:eastAsia="et-EE"/>
        </w:rPr>
        <w:t xml:space="preserve">  </w:t>
      </w:r>
    </w:p>
    <w:p w14:paraId="37280D08" w14:textId="77777777" w:rsidR="002038A3" w:rsidRDefault="002038A3" w:rsidP="006F49E4">
      <w:pPr>
        <w:ind w:left="2832" w:firstLine="708"/>
        <w:rPr>
          <w:rFonts w:eastAsia="Garamond"/>
          <w:lang w:eastAsia="et-EE"/>
        </w:rPr>
      </w:pPr>
    </w:p>
    <w:p w14:paraId="288F3C88" w14:textId="01A8789F" w:rsidR="00C50AC6" w:rsidRPr="00742D8F" w:rsidRDefault="00217595" w:rsidP="006F49E4">
      <w:pPr>
        <w:ind w:left="2832" w:firstLine="708"/>
        <w:rPr>
          <w:rFonts w:eastAsia="Garamond"/>
          <w:b/>
          <w:sz w:val="26"/>
          <w:szCs w:val="26"/>
          <w:lang w:eastAsia="et-EE"/>
        </w:rPr>
      </w:pPr>
      <w:r>
        <w:rPr>
          <w:rFonts w:eastAsia="Garamond"/>
          <w:lang w:eastAsia="et-EE"/>
        </w:rPr>
        <w:t xml:space="preserve">   </w:t>
      </w:r>
      <w:r w:rsidRPr="00742D8F">
        <w:rPr>
          <w:rFonts w:eastAsia="Garamond"/>
          <w:b/>
          <w:sz w:val="26"/>
          <w:szCs w:val="26"/>
          <w:lang w:eastAsia="et-EE"/>
        </w:rPr>
        <w:t>KAPITULLI  I</w:t>
      </w:r>
    </w:p>
    <w:p w14:paraId="1CCA154F" w14:textId="0E9F6F48" w:rsidR="00C50AC6" w:rsidRPr="00B37198" w:rsidRDefault="00C50AC6" w:rsidP="00217595">
      <w:pPr>
        <w:jc w:val="center"/>
        <w:rPr>
          <w:rFonts w:eastAsia="Garamond"/>
          <w:b/>
          <w:lang w:eastAsia="et-EE"/>
        </w:rPr>
      </w:pPr>
      <w:r w:rsidRPr="00B37198">
        <w:rPr>
          <w:rFonts w:eastAsia="Garamond"/>
          <w:b/>
          <w:lang w:eastAsia="et-EE"/>
        </w:rPr>
        <w:t>DISPOZITAT E PËRGJITHSHME</w:t>
      </w:r>
    </w:p>
    <w:p w14:paraId="6B313E4F" w14:textId="77777777" w:rsidR="00DF6C3C" w:rsidRPr="00B37198" w:rsidRDefault="00DF6C3C" w:rsidP="00C50AC6">
      <w:pPr>
        <w:rPr>
          <w:b/>
          <w:sz w:val="28"/>
          <w:szCs w:val="28"/>
          <w:u w:val="single"/>
        </w:rPr>
      </w:pPr>
    </w:p>
    <w:p w14:paraId="358A2EE0" w14:textId="536BC8A8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>Neni 1</w:t>
      </w:r>
    </w:p>
    <w:p w14:paraId="11351AA0" w14:textId="67611039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>Qëllimi</w:t>
      </w:r>
    </w:p>
    <w:p w14:paraId="11B858E4" w14:textId="77777777" w:rsidR="00DF6C3C" w:rsidRPr="00B37198" w:rsidRDefault="00DF6C3C" w:rsidP="00DF6C3C">
      <w:pPr>
        <w:jc w:val="center"/>
        <w:rPr>
          <w:b/>
          <w:u w:val="single"/>
        </w:rPr>
      </w:pPr>
    </w:p>
    <w:p w14:paraId="3D4B1809" w14:textId="53F38952" w:rsidR="00DF6C3C" w:rsidRPr="00B37198" w:rsidRDefault="00DF6C3C" w:rsidP="00DF6C3C">
      <w:pPr>
        <w:jc w:val="both"/>
      </w:pPr>
      <w:r w:rsidRPr="00B37198">
        <w:t xml:space="preserve">Qëllimi i kësaj Rregulloreje është që të </w:t>
      </w:r>
      <w:r w:rsidR="0084110D" w:rsidRPr="00B37198">
        <w:t>përcaktojë rregullat, rolin dhe detyrat e gjyqtarëve</w:t>
      </w:r>
      <w:r w:rsidR="002038A3">
        <w:t>, si</w:t>
      </w:r>
      <w:r w:rsidR="0084110D" w:rsidRPr="00B37198">
        <w:t xml:space="preserve"> dhe stafit administrativ në përdorimin e SMIL në punën e tyre gjatë proce</w:t>
      </w:r>
      <w:r w:rsidR="00E24583" w:rsidRPr="00B37198">
        <w:t>dimit të</w:t>
      </w:r>
      <w:r w:rsidR="0084110D" w:rsidRPr="00B37198">
        <w:t xml:space="preserve"> lëndëve përmes sistemit. </w:t>
      </w:r>
    </w:p>
    <w:p w14:paraId="04E5D5AF" w14:textId="77777777" w:rsidR="00DF6C3C" w:rsidRPr="00B37198" w:rsidRDefault="00DF6C3C" w:rsidP="00DF6C3C">
      <w:pPr>
        <w:jc w:val="both"/>
        <w:rPr>
          <w:u w:val="single"/>
        </w:rPr>
      </w:pPr>
    </w:p>
    <w:p w14:paraId="004347D6" w14:textId="6591C7E4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>Neni 2</w:t>
      </w:r>
    </w:p>
    <w:p w14:paraId="30278521" w14:textId="51F23398" w:rsidR="00DF6C3C" w:rsidRPr="00B37198" w:rsidRDefault="0039620A" w:rsidP="0039620A">
      <w:pPr>
        <w:tabs>
          <w:tab w:val="left" w:pos="3108"/>
          <w:tab w:val="center" w:pos="4513"/>
        </w:tabs>
        <w:rPr>
          <w:b/>
        </w:rPr>
      </w:pPr>
      <w:r w:rsidRPr="00B37198">
        <w:rPr>
          <w:b/>
        </w:rPr>
        <w:tab/>
      </w:r>
      <w:r w:rsidRPr="00B37198">
        <w:rPr>
          <w:b/>
        </w:rPr>
        <w:tab/>
      </w:r>
      <w:r w:rsidR="00DF6C3C" w:rsidRPr="00B37198">
        <w:rPr>
          <w:b/>
        </w:rPr>
        <w:t>Fushëveprimi</w:t>
      </w:r>
    </w:p>
    <w:p w14:paraId="44FCAFE0" w14:textId="77777777" w:rsidR="001F5A77" w:rsidRPr="00B37198" w:rsidRDefault="001F5A77" w:rsidP="00DF6C3C">
      <w:pPr>
        <w:jc w:val="center"/>
        <w:rPr>
          <w:b/>
        </w:rPr>
      </w:pPr>
    </w:p>
    <w:p w14:paraId="772B1927" w14:textId="79A0459F" w:rsidR="00DF6C3C" w:rsidRPr="00B37198" w:rsidRDefault="00DF6C3C" w:rsidP="00DF6C3C">
      <w:pPr>
        <w:jc w:val="both"/>
      </w:pPr>
      <w:r w:rsidRPr="00B37198">
        <w:t>Kjo Rregullore zbatohet nga i gjithë sistemi i gjykatave të rregullta të Kosovës, duke përfshirë Gjykatat Themelore dhe degët e tyre, Gjykat</w:t>
      </w:r>
      <w:r w:rsidR="004B38D2">
        <w:t>ën</w:t>
      </w:r>
      <w:r w:rsidRPr="00B37198">
        <w:t xml:space="preserve"> e Apelit dhe Gjykat</w:t>
      </w:r>
      <w:r w:rsidR="004B38D2">
        <w:t>ën</w:t>
      </w:r>
      <w:r w:rsidRPr="00B37198">
        <w:t xml:space="preserve"> Supreme</w:t>
      </w:r>
      <w:r w:rsidR="004B38D2">
        <w:t>,</w:t>
      </w:r>
      <w:r w:rsidR="008D06B7" w:rsidRPr="00B37198">
        <w:t xml:space="preserve"> si dhe K</w:t>
      </w:r>
      <w:r w:rsidR="0009431C" w:rsidRPr="00B37198">
        <w:t>ë</w:t>
      </w:r>
      <w:r w:rsidR="008D06B7" w:rsidRPr="00B37198">
        <w:t>shillin Gjyq</w:t>
      </w:r>
      <w:r w:rsidR="0009431C" w:rsidRPr="00B37198">
        <w:t>ë</w:t>
      </w:r>
      <w:r w:rsidR="008D06B7" w:rsidRPr="00B37198">
        <w:t>sor t</w:t>
      </w:r>
      <w:r w:rsidR="0009431C" w:rsidRPr="00B37198">
        <w:t>ë</w:t>
      </w:r>
      <w:r w:rsidR="008D06B7" w:rsidRPr="00B37198">
        <w:t xml:space="preserve"> Kosov</w:t>
      </w:r>
      <w:r w:rsidR="0009431C" w:rsidRPr="00B37198">
        <w:t>ë</w:t>
      </w:r>
      <w:r w:rsidR="008D06B7" w:rsidRPr="00B37198">
        <w:t>s</w:t>
      </w:r>
      <w:r w:rsidR="006C3B67">
        <w:t>. Rregullorja</w:t>
      </w:r>
      <w:r w:rsidRPr="00B37198">
        <w:t xml:space="preserve"> zbatohet nga stafi gjyqësorë dhe jo-gjyqësorë i gjykatave të </w:t>
      </w:r>
      <w:r w:rsidR="006C3B67">
        <w:t xml:space="preserve">Republikës së </w:t>
      </w:r>
      <w:r w:rsidRPr="00B37198">
        <w:t>Kosovës.</w:t>
      </w:r>
    </w:p>
    <w:p w14:paraId="4B70F769" w14:textId="77777777" w:rsidR="00DF6C3C" w:rsidRPr="00B37198" w:rsidRDefault="00DF6C3C" w:rsidP="00DF6C3C">
      <w:pPr>
        <w:jc w:val="both"/>
        <w:rPr>
          <w:u w:val="single"/>
        </w:rPr>
      </w:pPr>
    </w:p>
    <w:p w14:paraId="47D055EE" w14:textId="25304F64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 xml:space="preserve">Neni </w:t>
      </w:r>
      <w:r w:rsidR="001F5A77" w:rsidRPr="00B37198">
        <w:rPr>
          <w:b/>
        </w:rPr>
        <w:t>3</w:t>
      </w:r>
    </w:p>
    <w:p w14:paraId="1E7D5CB0" w14:textId="608ED252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>Pë</w:t>
      </w:r>
      <w:r w:rsidR="001F5A77" w:rsidRPr="00B37198">
        <w:rPr>
          <w:b/>
        </w:rPr>
        <w:t>rkufizimet</w:t>
      </w:r>
    </w:p>
    <w:p w14:paraId="4A597B84" w14:textId="77777777" w:rsidR="00DF6C3C" w:rsidRDefault="00DF6C3C" w:rsidP="00DF6C3C">
      <w:pPr>
        <w:jc w:val="center"/>
        <w:rPr>
          <w:b/>
          <w:u w:val="single"/>
        </w:rPr>
      </w:pPr>
    </w:p>
    <w:p w14:paraId="7B506C07" w14:textId="64BB6752" w:rsidR="008D451F" w:rsidRDefault="00BA7845" w:rsidP="008D451F">
      <w:pPr>
        <w:jc w:val="both"/>
      </w:pPr>
      <w:r>
        <w:t xml:space="preserve">1. </w:t>
      </w:r>
      <w:r w:rsidR="008D451F">
        <w:t>Shprehjet dhe shkurtesat e përdorura në këtë rregullore kanë këtë kuptim:</w:t>
      </w:r>
    </w:p>
    <w:p w14:paraId="741B3743" w14:textId="77777777" w:rsidR="008D451F" w:rsidRPr="008D451F" w:rsidRDefault="008D451F" w:rsidP="008D451F">
      <w:pPr>
        <w:jc w:val="both"/>
      </w:pPr>
    </w:p>
    <w:p w14:paraId="65E45DE7" w14:textId="61A39C77" w:rsidR="00DF6C3C" w:rsidRDefault="00BA7845" w:rsidP="005576B3">
      <w:pPr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F6C3C" w:rsidRPr="00B37198">
        <w:rPr>
          <w:b/>
          <w:color w:val="000000" w:themeColor="text1"/>
        </w:rPr>
        <w:t>K</w:t>
      </w:r>
      <w:r w:rsidR="00E5090B">
        <w:rPr>
          <w:b/>
          <w:color w:val="000000" w:themeColor="text1"/>
        </w:rPr>
        <w:t xml:space="preserve">ëshilli </w:t>
      </w:r>
      <w:r w:rsidR="00DF6C3C" w:rsidRPr="00B37198">
        <w:rPr>
          <w:b/>
          <w:color w:val="000000" w:themeColor="text1"/>
        </w:rPr>
        <w:t>G</w:t>
      </w:r>
      <w:r w:rsidR="00E5090B" w:rsidRPr="00B37198">
        <w:rPr>
          <w:b/>
          <w:color w:val="000000" w:themeColor="text1"/>
        </w:rPr>
        <w:t>j</w:t>
      </w:r>
      <w:r w:rsidR="00E5090B">
        <w:rPr>
          <w:b/>
          <w:color w:val="000000" w:themeColor="text1"/>
        </w:rPr>
        <w:t>yq</w:t>
      </w:r>
      <w:r w:rsidR="00E5090B" w:rsidRPr="00F769BB">
        <w:rPr>
          <w:rFonts w:eastAsia="Garamond"/>
          <w:b/>
          <w:lang w:eastAsia="et-EE"/>
        </w:rPr>
        <w:t>ësor</w:t>
      </w:r>
      <w:r w:rsidR="00E5090B">
        <w:rPr>
          <w:rFonts w:eastAsia="Garamond"/>
          <w:lang w:eastAsia="et-EE"/>
        </w:rPr>
        <w:t xml:space="preserve"> </w:t>
      </w:r>
      <w:r w:rsidR="00E5090B" w:rsidRPr="00502013">
        <w:rPr>
          <w:rFonts w:eastAsia="Garamond"/>
          <w:b/>
          <w:lang w:eastAsia="et-EE"/>
        </w:rPr>
        <w:t>i</w:t>
      </w:r>
      <w:r w:rsidR="00E5090B">
        <w:rPr>
          <w:rFonts w:eastAsia="Garamond"/>
          <w:lang w:eastAsia="et-EE"/>
        </w:rPr>
        <w:t xml:space="preserve"> </w:t>
      </w:r>
      <w:r w:rsidR="00DF6C3C" w:rsidRPr="00B37198">
        <w:rPr>
          <w:b/>
          <w:color w:val="000000" w:themeColor="text1"/>
        </w:rPr>
        <w:t>K</w:t>
      </w:r>
      <w:r w:rsidR="00E5090B">
        <w:rPr>
          <w:b/>
          <w:color w:val="000000" w:themeColor="text1"/>
        </w:rPr>
        <w:t>osov</w:t>
      </w:r>
      <w:r w:rsidR="00DD0A0D">
        <w:rPr>
          <w:rFonts w:eastAsia="Garamond"/>
          <w:lang w:eastAsia="et-EE"/>
        </w:rPr>
        <w:t>ës (</w:t>
      </w:r>
      <w:r w:rsidR="0024751C">
        <w:rPr>
          <w:rFonts w:eastAsia="Garamond"/>
          <w:lang w:eastAsia="et-EE"/>
        </w:rPr>
        <w:t>KGJK)</w:t>
      </w:r>
      <w:r w:rsidR="00502013">
        <w:rPr>
          <w:rFonts w:eastAsia="Garamond"/>
          <w:lang w:eastAsia="et-EE"/>
        </w:rPr>
        <w:t xml:space="preserve"> </w:t>
      </w:r>
      <w:r w:rsidR="00933854">
        <w:rPr>
          <w:rFonts w:eastAsia="Garamond"/>
          <w:lang w:eastAsia="et-EE"/>
        </w:rPr>
        <w:t>- nënkupton</w:t>
      </w:r>
      <w:r w:rsidR="0024751C">
        <w:rPr>
          <w:color w:val="000000" w:themeColor="text1"/>
        </w:rPr>
        <w:t xml:space="preserve"> </w:t>
      </w:r>
      <w:r w:rsidR="00E5090B">
        <w:rPr>
          <w:color w:val="000000" w:themeColor="text1"/>
        </w:rPr>
        <w:t>institucion</w:t>
      </w:r>
      <w:r w:rsidR="004D5FFC">
        <w:rPr>
          <w:color w:val="000000" w:themeColor="text1"/>
        </w:rPr>
        <w:t>in</w:t>
      </w:r>
      <w:r w:rsidR="00E5090B">
        <w:rPr>
          <w:color w:val="000000" w:themeColor="text1"/>
        </w:rPr>
        <w:t xml:space="preserve"> </w:t>
      </w:r>
      <w:r w:rsidR="004D5FFC">
        <w:rPr>
          <w:color w:val="000000" w:themeColor="text1"/>
        </w:rPr>
        <w:t>e</w:t>
      </w:r>
      <w:r w:rsidR="00E5090B">
        <w:rPr>
          <w:color w:val="000000" w:themeColor="text1"/>
        </w:rPr>
        <w:t xml:space="preserve"> pavarur siç parashihet me nenin 108 t</w:t>
      </w:r>
      <w:r w:rsidR="00E5090B">
        <w:rPr>
          <w:rFonts w:eastAsia="Garamond"/>
          <w:lang w:eastAsia="et-EE"/>
        </w:rPr>
        <w:t>ë Kushtetutës së Republikës së Kosovës</w:t>
      </w:r>
      <w:r w:rsidR="00DF6C3C" w:rsidRPr="00B37198">
        <w:rPr>
          <w:color w:val="000000" w:themeColor="text1"/>
        </w:rPr>
        <w:t>.</w:t>
      </w:r>
    </w:p>
    <w:p w14:paraId="0A5A734A" w14:textId="504BEF6E" w:rsidR="001772E6" w:rsidRDefault="001772E6" w:rsidP="005576B3">
      <w:pPr>
        <w:ind w:left="180"/>
        <w:jc w:val="both"/>
        <w:rPr>
          <w:color w:val="000000" w:themeColor="text1"/>
        </w:rPr>
      </w:pPr>
    </w:p>
    <w:p w14:paraId="0C2D25BB" w14:textId="3D54C4D8" w:rsidR="001772E6" w:rsidRDefault="00BA7845" w:rsidP="005576B3">
      <w:pPr>
        <w:ind w:left="180"/>
        <w:jc w:val="both"/>
      </w:pPr>
      <w:r>
        <w:rPr>
          <w:color w:val="000000" w:themeColor="text1"/>
        </w:rPr>
        <w:t xml:space="preserve">1.2. </w:t>
      </w:r>
      <w:r w:rsidR="001772E6" w:rsidRPr="006F49E4">
        <w:rPr>
          <w:b/>
          <w:color w:val="000000" w:themeColor="text1"/>
        </w:rPr>
        <w:t>Gjykata Themelore</w:t>
      </w:r>
      <w:r w:rsidR="001772E6">
        <w:rPr>
          <w:color w:val="000000" w:themeColor="text1"/>
        </w:rPr>
        <w:t xml:space="preserve"> -</w:t>
      </w:r>
      <w:r w:rsidR="00933854">
        <w:rPr>
          <w:color w:val="000000" w:themeColor="text1"/>
        </w:rPr>
        <w:t xml:space="preserve"> </w:t>
      </w:r>
      <w:r w:rsidR="00933854">
        <w:rPr>
          <w:rFonts w:eastAsia="Garamond"/>
          <w:lang w:eastAsia="et-EE"/>
        </w:rPr>
        <w:t>nënkupton</w:t>
      </w:r>
      <w:r w:rsidR="00933854" w:rsidRPr="002A09BC">
        <w:rPr>
          <w:color w:val="000000" w:themeColor="text1"/>
        </w:rPr>
        <w:t xml:space="preserve"> </w:t>
      </w:r>
      <w:r w:rsidR="001772E6" w:rsidRPr="002A09BC">
        <w:rPr>
          <w:color w:val="000000" w:themeColor="text1"/>
        </w:rPr>
        <w:t>gjykat</w:t>
      </w:r>
      <w:r w:rsidR="001772E6" w:rsidRPr="006F49E4">
        <w:t>ë</w:t>
      </w:r>
      <w:r w:rsidR="00933854">
        <w:t>n</w:t>
      </w:r>
      <w:r w:rsidR="001772E6" w:rsidRPr="006F49E4">
        <w:t xml:space="preserve"> e shkallës së parë, me seli në shtatë qendra rajonale gjeografike, e cila funksionon në bazë të dispozitave të Ligjit Nr. 06/L </w:t>
      </w:r>
      <w:r w:rsidR="002A09BC" w:rsidRPr="006F49E4">
        <w:t xml:space="preserve">- </w:t>
      </w:r>
      <w:r w:rsidR="001772E6" w:rsidRPr="006F49E4">
        <w:t>054 për Gjykatat.</w:t>
      </w:r>
    </w:p>
    <w:p w14:paraId="7810700D" w14:textId="799BC051" w:rsidR="00422EA5" w:rsidRDefault="00422EA5" w:rsidP="005576B3">
      <w:pPr>
        <w:ind w:left="180"/>
        <w:jc w:val="both"/>
      </w:pPr>
    </w:p>
    <w:p w14:paraId="672DCC8C" w14:textId="3A3DDBDF" w:rsidR="00422EA5" w:rsidRDefault="00422EA5" w:rsidP="005576B3">
      <w:pPr>
        <w:ind w:left="180"/>
        <w:jc w:val="both"/>
      </w:pPr>
      <w:r>
        <w:lastRenderedPageBreak/>
        <w:t xml:space="preserve">1.3. </w:t>
      </w:r>
      <w:r w:rsidRPr="00422EA5">
        <w:rPr>
          <w:b/>
        </w:rPr>
        <w:t>Dega</w:t>
      </w:r>
      <w:r>
        <w:t xml:space="preserve"> </w:t>
      </w:r>
      <w:r w:rsidR="00AD6D51">
        <w:t>-</w:t>
      </w:r>
      <w:r>
        <w:t xml:space="preserve"> nënkupton nën-ndarjen gjeografike të një Gjykate Themelore, ashtu siç parashihet me Ligjin Nr. 06/L-054 për Gjykatat;</w:t>
      </w:r>
    </w:p>
    <w:p w14:paraId="47929328" w14:textId="5CC72209" w:rsidR="00422EA5" w:rsidRDefault="00422EA5" w:rsidP="005576B3">
      <w:pPr>
        <w:ind w:left="180"/>
        <w:jc w:val="both"/>
      </w:pPr>
    </w:p>
    <w:p w14:paraId="4E89F404" w14:textId="1EBF09B8" w:rsidR="00422EA5" w:rsidRDefault="00422EA5" w:rsidP="005576B3">
      <w:pPr>
        <w:ind w:left="180"/>
        <w:jc w:val="both"/>
      </w:pPr>
      <w:r>
        <w:t xml:space="preserve">1.4. </w:t>
      </w:r>
      <w:r w:rsidRPr="00422EA5">
        <w:rPr>
          <w:b/>
        </w:rPr>
        <w:t>Kryetar i Gjykatës</w:t>
      </w:r>
      <w:r>
        <w:t xml:space="preserve"> </w:t>
      </w:r>
      <w:r w:rsidR="00AD6D51">
        <w:t>-</w:t>
      </w:r>
      <w:r>
        <w:t xml:space="preserve"> </w:t>
      </w:r>
      <w:r w:rsidR="00DD0E1E">
        <w:t xml:space="preserve">nënkupton </w:t>
      </w:r>
      <w:r>
        <w:t>gjyqtari</w:t>
      </w:r>
      <w:r w:rsidR="00DD0E1E">
        <w:t>n</w:t>
      </w:r>
      <w:r>
        <w:t xml:space="preserve"> përgjegjës për menaxhimin e gjykatës dhe sigurimin e funksionimit efikas të saj, ashtu siç parashihet me Ligjin Nr. 06/L-054 për Gjykatat; </w:t>
      </w:r>
    </w:p>
    <w:p w14:paraId="2AB78426" w14:textId="77777777" w:rsidR="00422EA5" w:rsidRDefault="00422EA5" w:rsidP="005576B3">
      <w:pPr>
        <w:ind w:left="180"/>
        <w:jc w:val="both"/>
      </w:pPr>
    </w:p>
    <w:p w14:paraId="5E71A622" w14:textId="4A026C5E" w:rsidR="00422EA5" w:rsidRDefault="00422EA5" w:rsidP="005576B3">
      <w:pPr>
        <w:ind w:left="180"/>
        <w:jc w:val="both"/>
      </w:pPr>
      <w:r>
        <w:t xml:space="preserve">1.5. </w:t>
      </w:r>
      <w:r w:rsidRPr="00422EA5">
        <w:rPr>
          <w:b/>
        </w:rPr>
        <w:t>Gjyqtari Mbikëqyrës</w:t>
      </w:r>
      <w:r>
        <w:t xml:space="preserve"> </w:t>
      </w:r>
      <w:r w:rsidR="00AD6D51">
        <w:t>-</w:t>
      </w:r>
      <w:r>
        <w:t xml:space="preserve"> nënkupton gjyqtarin në krye të degës të Gjykatës Themelore, i cili për veprimet e asaj dege i përgjigjet Kryetarit të Gjykatës Themelore, ashtu siç parashihet me Ligjin Nr. 06/L-054 për Gjykatat.</w:t>
      </w:r>
    </w:p>
    <w:p w14:paraId="236F0108" w14:textId="62022079" w:rsidR="004D5FFC" w:rsidRDefault="004D5FFC" w:rsidP="005576B3">
      <w:pPr>
        <w:ind w:left="180"/>
        <w:jc w:val="both"/>
      </w:pPr>
    </w:p>
    <w:p w14:paraId="06A4A35E" w14:textId="0D3454FC" w:rsidR="004D5FFC" w:rsidRDefault="00422EA5" w:rsidP="005576B3">
      <w:pPr>
        <w:ind w:left="180"/>
        <w:jc w:val="both"/>
      </w:pPr>
      <w:r>
        <w:t>1.4</w:t>
      </w:r>
      <w:r w:rsidR="00BA7845" w:rsidRPr="00BA7845">
        <w:t>.</w:t>
      </w:r>
      <w:r w:rsidR="00BA7845">
        <w:rPr>
          <w:b/>
        </w:rPr>
        <w:t xml:space="preserve"> </w:t>
      </w:r>
      <w:r w:rsidR="004D5FFC" w:rsidRPr="006F49E4">
        <w:rPr>
          <w:b/>
        </w:rPr>
        <w:t>Gjykata e Apelit</w:t>
      </w:r>
      <w:r w:rsidR="004D5FFC">
        <w:t xml:space="preserve"> -</w:t>
      </w:r>
      <w:r w:rsidR="00933854">
        <w:t xml:space="preserve"> </w:t>
      </w:r>
      <w:r w:rsidR="00933854">
        <w:rPr>
          <w:rFonts w:eastAsia="Garamond"/>
          <w:lang w:eastAsia="et-EE"/>
        </w:rPr>
        <w:t>nënkupton</w:t>
      </w:r>
      <w:r w:rsidR="004D5FFC">
        <w:t xml:space="preserve"> </w:t>
      </w:r>
      <w:r w:rsidR="004D5FFC" w:rsidRPr="004D5FFC">
        <w:t>gjykat</w:t>
      </w:r>
      <w:r w:rsidR="004D5FFC" w:rsidRPr="006F49E4">
        <w:t>ë</w:t>
      </w:r>
      <w:r w:rsidR="00933854">
        <w:t>n</w:t>
      </w:r>
      <w:r w:rsidR="004D5FFC" w:rsidRPr="006F49E4">
        <w:t xml:space="preserve"> e shkallës së dytë, e cila funksionin</w:t>
      </w:r>
      <w:r w:rsidR="004D5FFC">
        <w:rPr>
          <w:b/>
        </w:rPr>
        <w:t xml:space="preserve"> </w:t>
      </w:r>
      <w:r w:rsidR="004D5FFC" w:rsidRPr="00681C63">
        <w:t>në bazë të dispozitave të Ligjit Nr. 06/L - 054 për Gjykatat.</w:t>
      </w:r>
    </w:p>
    <w:p w14:paraId="7F8B5257" w14:textId="13202A9B" w:rsidR="004D5FFC" w:rsidRDefault="004D5FFC" w:rsidP="005576B3">
      <w:pPr>
        <w:ind w:left="180"/>
        <w:jc w:val="both"/>
      </w:pPr>
    </w:p>
    <w:p w14:paraId="540F285E" w14:textId="3961041E" w:rsidR="004D5FFC" w:rsidRPr="002A09BC" w:rsidRDefault="00422EA5" w:rsidP="005576B3">
      <w:pPr>
        <w:ind w:left="180"/>
        <w:jc w:val="both"/>
        <w:rPr>
          <w:color w:val="000000" w:themeColor="text1"/>
        </w:rPr>
      </w:pPr>
      <w:r>
        <w:t>1.5</w:t>
      </w:r>
      <w:r w:rsidR="00BA7845" w:rsidRPr="00BA7845">
        <w:t>.</w:t>
      </w:r>
      <w:r w:rsidR="00BA7845">
        <w:rPr>
          <w:b/>
        </w:rPr>
        <w:t xml:space="preserve"> </w:t>
      </w:r>
      <w:r w:rsidR="004D5FFC" w:rsidRPr="006F49E4">
        <w:rPr>
          <w:b/>
        </w:rPr>
        <w:t>Gjykata Supreme</w:t>
      </w:r>
      <w:r w:rsidR="004D5FFC">
        <w:t xml:space="preserve"> - </w:t>
      </w:r>
      <w:r w:rsidR="00933854">
        <w:rPr>
          <w:rFonts w:eastAsia="Garamond"/>
          <w:lang w:eastAsia="et-EE"/>
        </w:rPr>
        <w:t>nënkupton</w:t>
      </w:r>
      <w:r w:rsidR="00933854">
        <w:t xml:space="preserve"> </w:t>
      </w:r>
      <w:r w:rsidR="004D5FFC">
        <w:t>gjykatë</w:t>
      </w:r>
      <w:r w:rsidR="00933854">
        <w:t>n</w:t>
      </w:r>
      <w:r w:rsidR="004D5FFC">
        <w:t xml:space="preserve"> e shkallës së tretë, e cila funksion </w:t>
      </w:r>
      <w:r w:rsidR="004D5FFC" w:rsidRPr="00681C63">
        <w:t>në bazë të dispozitave të Ligjit Nr. 06/L - 054 për Gjykatat.</w:t>
      </w:r>
      <w:r w:rsidR="004D5FFC">
        <w:t xml:space="preserve"> </w:t>
      </w:r>
    </w:p>
    <w:p w14:paraId="5F622736" w14:textId="7F940434" w:rsidR="00096758" w:rsidRPr="004D5FFC" w:rsidRDefault="00096758" w:rsidP="005576B3">
      <w:pPr>
        <w:ind w:left="180"/>
        <w:jc w:val="both"/>
        <w:rPr>
          <w:color w:val="000000" w:themeColor="text1"/>
        </w:rPr>
      </w:pPr>
    </w:p>
    <w:p w14:paraId="702C233F" w14:textId="38BB97A5" w:rsidR="00731F77" w:rsidRDefault="00422EA5" w:rsidP="005576B3">
      <w:pPr>
        <w:ind w:left="180"/>
        <w:rPr>
          <w:color w:val="FFFF00"/>
        </w:rPr>
      </w:pPr>
      <w:r>
        <w:t>1.6</w:t>
      </w:r>
      <w:r w:rsidR="00BA7845" w:rsidRPr="00BA7845">
        <w:t xml:space="preserve">. </w:t>
      </w:r>
      <w:r w:rsidR="006F49E4" w:rsidRPr="006F49E4">
        <w:rPr>
          <w:b/>
        </w:rPr>
        <w:t>KPRK</w:t>
      </w:r>
      <w:r w:rsidR="00AD6D51">
        <w:t xml:space="preserve"> -</w:t>
      </w:r>
      <w:r w:rsidR="00502013">
        <w:t xml:space="preserve"> nënkupton Kodin e Procedurë</w:t>
      </w:r>
      <w:r w:rsidR="006F49E4" w:rsidRPr="006F49E4">
        <w:t>s Penale t</w:t>
      </w:r>
      <w:r w:rsidR="00502013">
        <w:t>ë</w:t>
      </w:r>
      <w:r w:rsidR="006F49E4" w:rsidRPr="006F49E4">
        <w:t xml:space="preserve"> Republikes s</w:t>
      </w:r>
      <w:r w:rsidR="00502013">
        <w:t>ë Kosovë</w:t>
      </w:r>
      <w:r w:rsidR="006F49E4" w:rsidRPr="006F49E4">
        <w:t>s</w:t>
      </w:r>
      <w:r w:rsidR="00502013">
        <w:t>.</w:t>
      </w:r>
      <w:r w:rsidR="006F49E4">
        <w:rPr>
          <w:color w:val="FFFF00"/>
        </w:rPr>
        <w:t>.</w:t>
      </w:r>
    </w:p>
    <w:p w14:paraId="6416F77B" w14:textId="77777777" w:rsidR="006F49E4" w:rsidRPr="00B37198" w:rsidRDefault="006F49E4" w:rsidP="005576B3">
      <w:pPr>
        <w:ind w:left="180"/>
      </w:pPr>
    </w:p>
    <w:p w14:paraId="04F356CA" w14:textId="5C9D1C54" w:rsidR="00DF6C3C" w:rsidRDefault="00422EA5" w:rsidP="005576B3">
      <w:pPr>
        <w:ind w:left="180"/>
        <w:jc w:val="both"/>
      </w:pPr>
      <w:r>
        <w:t>1.7</w:t>
      </w:r>
      <w:r w:rsidR="00BA7845">
        <w:t xml:space="preserve">. </w:t>
      </w:r>
      <w:r w:rsidR="00DF6C3C" w:rsidRPr="00B37198">
        <w:rPr>
          <w:b/>
        </w:rPr>
        <w:t>Sistemi i Integruar</w:t>
      </w:r>
      <w:r w:rsidR="00731F77" w:rsidRPr="00B37198">
        <w:rPr>
          <w:b/>
        </w:rPr>
        <w:t xml:space="preserve"> i Menaxhimit të Lëndëve </w:t>
      </w:r>
      <w:r w:rsidR="00731F77" w:rsidRPr="00DD0A0D">
        <w:t>(SMIL)</w:t>
      </w:r>
      <w:r w:rsidR="00502013">
        <w:t xml:space="preserve"> -</w:t>
      </w:r>
      <w:r w:rsidR="00DF6C3C" w:rsidRPr="00B37198">
        <w:t xml:space="preserve"> nënkupton sistem</w:t>
      </w:r>
      <w:r w:rsidR="00692DBC" w:rsidRPr="00B37198">
        <w:t>in</w:t>
      </w:r>
      <w:r w:rsidR="00DF6C3C" w:rsidRPr="00B37198">
        <w:t xml:space="preserve"> (mekaniz</w:t>
      </w:r>
      <w:r w:rsidR="00E5090B">
        <w:t>min</w:t>
      </w:r>
      <w:r w:rsidR="00DF6C3C" w:rsidRPr="00B37198">
        <w:t xml:space="preserve">) </w:t>
      </w:r>
      <w:r w:rsidR="00692DBC" w:rsidRPr="00B37198">
        <w:t>e</w:t>
      </w:r>
      <w:r w:rsidR="00DF6C3C" w:rsidRPr="00B37198">
        <w:t xml:space="preserve"> teknologjisë informative përmes të cilit bëhet </w:t>
      </w:r>
      <w:r w:rsidR="007B1B58">
        <w:t>përpunimi i lëndëve</w:t>
      </w:r>
      <w:r w:rsidR="00DD3395">
        <w:t xml:space="preserve"> në gjykata</w:t>
      </w:r>
      <w:r w:rsidR="006824EE">
        <w:t xml:space="preserve"> nga pranimi i lëndëve deri në arkivim</w:t>
      </w:r>
      <w:r w:rsidR="00DF6C3C" w:rsidRPr="00B37198">
        <w:t xml:space="preserve">. </w:t>
      </w:r>
    </w:p>
    <w:p w14:paraId="4F7EEC53" w14:textId="77777777" w:rsidR="006824EE" w:rsidRPr="00B37198" w:rsidRDefault="006824EE" w:rsidP="005576B3">
      <w:pPr>
        <w:ind w:left="180"/>
        <w:jc w:val="both"/>
      </w:pPr>
    </w:p>
    <w:p w14:paraId="06553E21" w14:textId="16219D6D" w:rsidR="00DF6C3C" w:rsidRDefault="00BA7845" w:rsidP="005576B3">
      <w:pPr>
        <w:ind w:left="180"/>
        <w:jc w:val="both"/>
      </w:pPr>
      <w:r w:rsidRPr="00DD0A0D">
        <w:t>1</w:t>
      </w:r>
      <w:r w:rsidR="00422EA5">
        <w:t>.8</w:t>
      </w:r>
      <w:r w:rsidRPr="00DD0A0D">
        <w:t>.</w:t>
      </w:r>
      <w:r>
        <w:rPr>
          <w:b/>
        </w:rPr>
        <w:t xml:space="preserve"> </w:t>
      </w:r>
      <w:r w:rsidR="00731F77" w:rsidRPr="00B37198">
        <w:rPr>
          <w:b/>
        </w:rPr>
        <w:t>Zyra për Menaxhimin e Lëndëve</w:t>
      </w:r>
      <w:r w:rsidR="00DF6C3C" w:rsidRPr="00B37198">
        <w:t xml:space="preserve"> </w:t>
      </w:r>
      <w:r w:rsidR="00DD0A0D">
        <w:t>(</w:t>
      </w:r>
      <w:r w:rsidR="0024751C">
        <w:t>ZML)</w:t>
      </w:r>
      <w:r w:rsidR="00502013">
        <w:t xml:space="preserve"> - </w:t>
      </w:r>
      <w:r w:rsidR="00E5090B">
        <w:t xml:space="preserve">nënkupton </w:t>
      </w:r>
      <w:r w:rsidR="0073753D">
        <w:t xml:space="preserve">zyrën </w:t>
      </w:r>
      <w:r w:rsidR="00BF296F">
        <w:t xml:space="preserve">përgjegjëse për </w:t>
      </w:r>
      <w:r w:rsidR="0073753D">
        <w:t>lëvizjen e lëndëve brenda gjykat</w:t>
      </w:r>
      <w:r w:rsidR="00217595">
        <w:t>ës nga regjistrimi e deri tek p</w:t>
      </w:r>
      <w:r w:rsidR="00217595">
        <w:rPr>
          <w:color w:val="000000" w:themeColor="text1"/>
        </w:rPr>
        <w:t>ë</w:t>
      </w:r>
      <w:r w:rsidR="0073753D">
        <w:t>rfundimi, ashtu siç parashihet në</w:t>
      </w:r>
      <w:r w:rsidR="00BF296F">
        <w:t xml:space="preserve"> rregullore</w:t>
      </w:r>
      <w:r w:rsidR="0073753D">
        <w:t>n</w:t>
      </w:r>
      <w:r w:rsidR="00BF296F">
        <w:t xml:space="preserve"> për organizimin e </w:t>
      </w:r>
      <w:r w:rsidR="00502013">
        <w:t>brendshëm të gjykatave</w:t>
      </w:r>
      <w:r w:rsidR="00DF6C3C" w:rsidRPr="00B37198">
        <w:t>.</w:t>
      </w:r>
      <w:r w:rsidR="00A81B37" w:rsidRPr="00B37198">
        <w:t xml:space="preserve"> </w:t>
      </w:r>
    </w:p>
    <w:p w14:paraId="12BDD771" w14:textId="77777777" w:rsidR="00AE42F9" w:rsidRDefault="00AE42F9" w:rsidP="005576B3">
      <w:pPr>
        <w:ind w:left="180"/>
        <w:jc w:val="both"/>
      </w:pPr>
    </w:p>
    <w:p w14:paraId="17FED428" w14:textId="2018A265" w:rsidR="00AE42F9" w:rsidRDefault="00422EA5" w:rsidP="005576B3">
      <w:pPr>
        <w:ind w:left="180"/>
        <w:jc w:val="both"/>
      </w:pPr>
      <w:r>
        <w:t>1.9</w:t>
      </w:r>
      <w:r w:rsidR="00BA7845" w:rsidRPr="00DD0A0D">
        <w:t>.</w:t>
      </w:r>
      <w:r w:rsidR="00BA7845">
        <w:rPr>
          <w:b/>
        </w:rPr>
        <w:t xml:space="preserve"> </w:t>
      </w:r>
      <w:r w:rsidR="00AE42F9">
        <w:rPr>
          <w:b/>
        </w:rPr>
        <w:t xml:space="preserve">Referent </w:t>
      </w:r>
      <w:r w:rsidR="00502013">
        <w:t>-</w:t>
      </w:r>
      <w:r w:rsidR="00AE42F9">
        <w:t xml:space="preserve"> </w:t>
      </w:r>
      <w:r w:rsidR="0024751C">
        <w:t xml:space="preserve">nënkupton </w:t>
      </w:r>
      <w:r w:rsidR="00264329">
        <w:t>referent</w:t>
      </w:r>
      <w:r w:rsidR="0024751C">
        <w:t>in</w:t>
      </w:r>
      <w:r w:rsidR="00264329">
        <w:t xml:space="preserve"> për pranimin e shkresave,</w:t>
      </w:r>
      <w:r w:rsidR="00C77441">
        <w:t xml:space="preserve"> referent</w:t>
      </w:r>
      <w:r w:rsidR="0024751C">
        <w:t>in</w:t>
      </w:r>
      <w:r w:rsidR="00C77441">
        <w:t>,</w:t>
      </w:r>
      <w:r w:rsidR="00264329">
        <w:t xml:space="preserve"> </w:t>
      </w:r>
      <w:r w:rsidR="00C77441">
        <w:t>referent</w:t>
      </w:r>
      <w:r w:rsidR="0024751C">
        <w:t>in</w:t>
      </w:r>
      <w:r w:rsidR="00C77441">
        <w:t xml:space="preserve"> </w:t>
      </w:r>
      <w:r w:rsidR="0024751C">
        <w:t>e</w:t>
      </w:r>
      <w:r w:rsidR="00C77441">
        <w:t xml:space="preserve"> lartë, referent</w:t>
      </w:r>
      <w:r w:rsidR="0024751C">
        <w:t>in</w:t>
      </w:r>
      <w:r w:rsidR="00C77441">
        <w:t xml:space="preserve"> për ekzekutime dhe ndihmës referent</w:t>
      </w:r>
      <w:r w:rsidR="0024751C">
        <w:t>in</w:t>
      </w:r>
      <w:r w:rsidR="00C77441">
        <w:t xml:space="preserve"> për ekzekutime</w:t>
      </w:r>
      <w:r w:rsidR="000E61A5">
        <w:t>.</w:t>
      </w:r>
    </w:p>
    <w:p w14:paraId="1837D15B" w14:textId="77777777" w:rsidR="001B2CB4" w:rsidRDefault="001B2CB4" w:rsidP="005576B3">
      <w:pPr>
        <w:ind w:left="180"/>
        <w:jc w:val="both"/>
      </w:pPr>
    </w:p>
    <w:p w14:paraId="30676135" w14:textId="528BBFF9" w:rsidR="001B2CB4" w:rsidRPr="00264329" w:rsidRDefault="00422EA5" w:rsidP="005576B3">
      <w:pPr>
        <w:ind w:left="180"/>
        <w:jc w:val="both"/>
      </w:pPr>
      <w:r>
        <w:t>1.10</w:t>
      </w:r>
      <w:r w:rsidR="00BA7845" w:rsidRPr="00DD0A0D">
        <w:t>.</w:t>
      </w:r>
      <w:r w:rsidR="00BA7845">
        <w:rPr>
          <w:b/>
        </w:rPr>
        <w:t xml:space="preserve"> </w:t>
      </w:r>
      <w:r w:rsidR="001B2CB4" w:rsidRPr="001B2CB4">
        <w:rPr>
          <w:b/>
        </w:rPr>
        <w:t>Arkivist</w:t>
      </w:r>
      <w:r w:rsidR="00933854">
        <w:t xml:space="preserve">- </w:t>
      </w:r>
      <w:r w:rsidR="00933854">
        <w:rPr>
          <w:rFonts w:eastAsia="Garamond"/>
          <w:lang w:eastAsia="et-EE"/>
        </w:rPr>
        <w:t>nënkupton</w:t>
      </w:r>
      <w:r w:rsidR="001B2CB4">
        <w:t xml:space="preserve"> arkivist</w:t>
      </w:r>
      <w:r w:rsidR="00933854">
        <w:t>in</w:t>
      </w:r>
      <w:r w:rsidR="00217595">
        <w:t xml:space="preserve"> </w:t>
      </w:r>
      <w:r w:rsidR="001B2CB4">
        <w:t>dhe arkivisti</w:t>
      </w:r>
      <w:r w:rsidR="00933854">
        <w:t xml:space="preserve">n </w:t>
      </w:r>
      <w:r w:rsidR="001B2CB4">
        <w:t xml:space="preserve"> </w:t>
      </w:r>
      <w:r w:rsidR="00933854">
        <w:t>e</w:t>
      </w:r>
      <w:r w:rsidR="001B2CB4">
        <w:t xml:space="preserve"> lart</w:t>
      </w:r>
      <w:r w:rsidR="003D13B7">
        <w:t>ë</w:t>
      </w:r>
      <w:r w:rsidR="00933854">
        <w:t xml:space="preserve"> .</w:t>
      </w:r>
    </w:p>
    <w:p w14:paraId="0F3D3B0D" w14:textId="3672829F" w:rsidR="00DF6C3C" w:rsidRPr="00B37198" w:rsidRDefault="00DF6C3C" w:rsidP="005576B3">
      <w:pPr>
        <w:ind w:left="180"/>
        <w:jc w:val="both"/>
        <w:rPr>
          <w:b/>
        </w:rPr>
      </w:pPr>
    </w:p>
    <w:p w14:paraId="0509C6D6" w14:textId="11CF86DC" w:rsidR="003034C1" w:rsidRPr="00B37198" w:rsidRDefault="00422EA5" w:rsidP="005576B3">
      <w:pPr>
        <w:ind w:left="180"/>
        <w:jc w:val="both"/>
      </w:pPr>
      <w:r>
        <w:t>1.11</w:t>
      </w:r>
      <w:r w:rsidR="00BA7845" w:rsidRPr="00DD0A0D">
        <w:t>.</w:t>
      </w:r>
      <w:r w:rsidR="00BA7845">
        <w:rPr>
          <w:b/>
        </w:rPr>
        <w:t xml:space="preserve"> </w:t>
      </w:r>
      <w:r w:rsidR="00E24583" w:rsidRPr="00B37198">
        <w:rPr>
          <w:b/>
        </w:rPr>
        <w:t xml:space="preserve">Lënda </w:t>
      </w:r>
      <w:r w:rsidR="00756D40">
        <w:rPr>
          <w:b/>
        </w:rPr>
        <w:t>në SMIL</w:t>
      </w:r>
      <w:r w:rsidR="00211075" w:rsidRPr="00B37198">
        <w:rPr>
          <w:b/>
        </w:rPr>
        <w:t xml:space="preserve"> </w:t>
      </w:r>
      <w:r>
        <w:rPr>
          <w:b/>
        </w:rPr>
        <w:t>-</w:t>
      </w:r>
      <w:r w:rsidR="00211075" w:rsidRPr="00B37198">
        <w:rPr>
          <w:b/>
        </w:rPr>
        <w:t xml:space="preserve"> </w:t>
      </w:r>
      <w:r w:rsidR="001772E6" w:rsidRPr="006F49E4">
        <w:t>nënkupton</w:t>
      </w:r>
      <w:r w:rsidR="00B37B3A" w:rsidRPr="00B37198">
        <w:t xml:space="preserve"> lëndën e krijuar në sistem me</w:t>
      </w:r>
      <w:r w:rsidR="00E24583" w:rsidRPr="00B37198">
        <w:t xml:space="preserve"> numrin e ve</w:t>
      </w:r>
      <w:r w:rsidR="00B37B3A" w:rsidRPr="00B37198">
        <w:t>çantë e cila</w:t>
      </w:r>
      <w:r w:rsidR="00E24583" w:rsidRPr="00B37198">
        <w:t xml:space="preserve"> </w:t>
      </w:r>
      <w:r w:rsidR="00B37B3A" w:rsidRPr="00B37198">
        <w:t>përmban tërë historinë e lëndës</w:t>
      </w:r>
      <w:r w:rsidR="00C9535D">
        <w:t xml:space="preserve"> dhe shkresat e saj</w:t>
      </w:r>
      <w:r w:rsidR="00B37B3A" w:rsidRPr="00B37198">
        <w:t xml:space="preserve">, duke përfshirë të gjitha fazat e procedurës që nga </w:t>
      </w:r>
      <w:r w:rsidR="00746A63">
        <w:t>pranimi</w:t>
      </w:r>
      <w:r w:rsidR="00B37B3A" w:rsidRPr="00B37198">
        <w:t xml:space="preserve"> i rastit deri në arkivim.</w:t>
      </w:r>
    </w:p>
    <w:p w14:paraId="58E1B5D0" w14:textId="77777777" w:rsidR="00B37B3A" w:rsidRPr="00B37198" w:rsidRDefault="00B37B3A" w:rsidP="005576B3">
      <w:pPr>
        <w:ind w:left="180"/>
        <w:jc w:val="both"/>
      </w:pPr>
    </w:p>
    <w:p w14:paraId="369B18F0" w14:textId="66A007C5" w:rsidR="00E24583" w:rsidRPr="00B37198" w:rsidRDefault="00422EA5" w:rsidP="005576B3">
      <w:pPr>
        <w:ind w:left="180"/>
        <w:jc w:val="both"/>
        <w:rPr>
          <w:b/>
        </w:rPr>
      </w:pPr>
      <w:r>
        <w:t>1.12</w:t>
      </w:r>
      <w:r w:rsidR="00BA7845" w:rsidRPr="00DD0A0D">
        <w:t>.</w:t>
      </w:r>
      <w:r w:rsidR="00BA7845">
        <w:rPr>
          <w:b/>
        </w:rPr>
        <w:t xml:space="preserve"> </w:t>
      </w:r>
      <w:r w:rsidR="00B37B3A" w:rsidRPr="00B37198">
        <w:rPr>
          <w:b/>
        </w:rPr>
        <w:t>Folderi i</w:t>
      </w:r>
      <w:r w:rsidR="00E24583" w:rsidRPr="00B37198">
        <w:rPr>
          <w:b/>
        </w:rPr>
        <w:t xml:space="preserve"> lëndës </w:t>
      </w:r>
      <w:r w:rsidR="00F769BB">
        <w:rPr>
          <w:b/>
        </w:rPr>
        <w:t xml:space="preserve">- </w:t>
      </w:r>
      <w:r w:rsidR="00F769BB" w:rsidRPr="00F769BB">
        <w:t>n</w:t>
      </w:r>
      <w:r w:rsidR="00217595">
        <w:rPr>
          <w:color w:val="000000" w:themeColor="text1"/>
        </w:rPr>
        <w:t>ënkupton folderin e veqantë të cilin e krijon sistemi në</w:t>
      </w:r>
      <w:r w:rsidR="00B37B3A" w:rsidRPr="00B37198">
        <w:t xml:space="preserve"> çdo</w:t>
      </w:r>
      <w:r w:rsidR="00933854">
        <w:t xml:space="preserve"> fazë të procedurës gjyqësore, </w:t>
      </w:r>
      <w:r w:rsidR="00B37B3A" w:rsidRPr="00B37198">
        <w:t xml:space="preserve"> i cili përmban dosjen e lëndës për atë fazë.</w:t>
      </w:r>
    </w:p>
    <w:p w14:paraId="3141B8FA" w14:textId="77777777" w:rsidR="00B37B3A" w:rsidRDefault="00B37B3A" w:rsidP="005576B3">
      <w:pPr>
        <w:ind w:left="180"/>
        <w:jc w:val="both"/>
        <w:rPr>
          <w:b/>
        </w:rPr>
      </w:pPr>
    </w:p>
    <w:p w14:paraId="64334F16" w14:textId="0C06FDBF" w:rsidR="0090614F" w:rsidRDefault="00422EA5" w:rsidP="005576B3">
      <w:pPr>
        <w:ind w:left="180"/>
        <w:jc w:val="both"/>
      </w:pPr>
      <w:r>
        <w:t>1.13</w:t>
      </w:r>
      <w:r w:rsidR="00BA7845" w:rsidRPr="00DD0A0D">
        <w:t>.</w:t>
      </w:r>
      <w:r w:rsidR="00BA7845">
        <w:rPr>
          <w:b/>
        </w:rPr>
        <w:t xml:space="preserve"> </w:t>
      </w:r>
      <w:r w:rsidR="0090614F">
        <w:rPr>
          <w:b/>
        </w:rPr>
        <w:t>Përdoruesi i sistemit -</w:t>
      </w:r>
      <w:r w:rsidR="00933854" w:rsidRPr="00933854">
        <w:rPr>
          <w:rFonts w:eastAsia="Garamond"/>
          <w:lang w:eastAsia="et-EE"/>
        </w:rPr>
        <w:t xml:space="preserve"> </w:t>
      </w:r>
      <w:r w:rsidR="00933854">
        <w:rPr>
          <w:rFonts w:eastAsia="Garamond"/>
          <w:lang w:eastAsia="et-EE"/>
        </w:rPr>
        <w:t>nënkupton</w:t>
      </w:r>
      <w:r w:rsidR="0090614F">
        <w:rPr>
          <w:b/>
        </w:rPr>
        <w:t xml:space="preserve"> </w:t>
      </w:r>
      <w:r w:rsidR="00933854">
        <w:t>të</w:t>
      </w:r>
      <w:r w:rsidR="0090614F">
        <w:t xml:space="preserve"> punësuari</w:t>
      </w:r>
      <w:r w:rsidR="00933854">
        <w:t>n</w:t>
      </w:r>
      <w:r w:rsidR="0090614F">
        <w:t xml:space="preserve"> në gjykatë, i cili për realizimin e detyrave të punës përdor SMIL.</w:t>
      </w:r>
    </w:p>
    <w:p w14:paraId="604CEB97" w14:textId="7293CF67" w:rsidR="00BA7845" w:rsidRDefault="00BA7845" w:rsidP="005576B3">
      <w:pPr>
        <w:ind w:left="180"/>
        <w:jc w:val="both"/>
      </w:pPr>
    </w:p>
    <w:p w14:paraId="2B88A312" w14:textId="5BBAEE9C" w:rsidR="00BA7845" w:rsidRDefault="00422EA5" w:rsidP="005576B3">
      <w:pPr>
        <w:ind w:left="180"/>
        <w:jc w:val="both"/>
      </w:pPr>
      <w:r>
        <w:t>1.14</w:t>
      </w:r>
      <w:r w:rsidR="00BA7845">
        <w:t>. Fjalët e një gjinie përfshijnë edhe gjininë tjetër.</w:t>
      </w:r>
    </w:p>
    <w:p w14:paraId="61DECFBC" w14:textId="649D7C9C" w:rsidR="00BA7845" w:rsidRDefault="00BA7845" w:rsidP="005576B3">
      <w:pPr>
        <w:ind w:left="180"/>
        <w:jc w:val="both"/>
      </w:pPr>
    </w:p>
    <w:p w14:paraId="08C24C36" w14:textId="5B855CEE" w:rsidR="00BA7845" w:rsidRPr="0090614F" w:rsidRDefault="00422EA5" w:rsidP="005576B3">
      <w:pPr>
        <w:ind w:left="180"/>
        <w:jc w:val="both"/>
      </w:pPr>
      <w:r>
        <w:t>1.15</w:t>
      </w:r>
      <w:r w:rsidR="00BA7845">
        <w:t>.</w:t>
      </w:r>
      <w:r w:rsidR="00DD0A0D">
        <w:t xml:space="preserve"> Shprehjet e përdorura në njejës kanë të njejtin kuptim edhe në shumës</w:t>
      </w:r>
      <w:r>
        <w:t xml:space="preserve"> kur bëhet fjalë për Gjykatën Themelore (</w:t>
      </w:r>
      <w:r w:rsidR="00AD6D51" w:rsidRPr="006F49E4">
        <w:t>me seli në shtatë qendra rajonale gjeografike</w:t>
      </w:r>
      <w:r w:rsidR="00AD6D51">
        <w:t>).</w:t>
      </w:r>
    </w:p>
    <w:p w14:paraId="303991DF" w14:textId="77777777" w:rsidR="00211075" w:rsidRPr="00B37198" w:rsidRDefault="00211075" w:rsidP="00DF6C3C">
      <w:pPr>
        <w:jc w:val="both"/>
        <w:rPr>
          <w:b/>
        </w:rPr>
      </w:pPr>
    </w:p>
    <w:p w14:paraId="2B9DF227" w14:textId="368205D9" w:rsidR="00211075" w:rsidRDefault="00211075" w:rsidP="00DF6C3C">
      <w:pPr>
        <w:jc w:val="both"/>
        <w:rPr>
          <w:b/>
        </w:rPr>
      </w:pPr>
    </w:p>
    <w:p w14:paraId="352726E8" w14:textId="373162EE" w:rsidR="00AD6D51" w:rsidRDefault="00AD6D51" w:rsidP="00DF6C3C">
      <w:pPr>
        <w:jc w:val="both"/>
        <w:rPr>
          <w:b/>
        </w:rPr>
      </w:pPr>
    </w:p>
    <w:p w14:paraId="7CAD1874" w14:textId="77777777" w:rsidR="00AD6D51" w:rsidRPr="00B37198" w:rsidRDefault="00AD6D51" w:rsidP="00DF6C3C">
      <w:pPr>
        <w:jc w:val="both"/>
        <w:rPr>
          <w:b/>
        </w:rPr>
      </w:pPr>
    </w:p>
    <w:p w14:paraId="3B0F2B01" w14:textId="22D2AF8B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lastRenderedPageBreak/>
        <w:t xml:space="preserve">Neni </w:t>
      </w:r>
      <w:r w:rsidR="001F5A77" w:rsidRPr="00B37198">
        <w:rPr>
          <w:b/>
        </w:rPr>
        <w:t>4</w:t>
      </w:r>
    </w:p>
    <w:p w14:paraId="4175E19C" w14:textId="23C3F5DE" w:rsidR="00AF2CC2" w:rsidRDefault="00AF2CC2" w:rsidP="00DF6C3C">
      <w:pPr>
        <w:jc w:val="center"/>
        <w:rPr>
          <w:b/>
        </w:rPr>
      </w:pPr>
      <w:r w:rsidRPr="00B37198">
        <w:rPr>
          <w:b/>
        </w:rPr>
        <w:t>Parimet Kryesore t</w:t>
      </w:r>
      <w:r w:rsidR="0009431C" w:rsidRPr="00B37198">
        <w:rPr>
          <w:b/>
        </w:rPr>
        <w:t>ë</w:t>
      </w:r>
      <w:r w:rsidRPr="00B37198">
        <w:rPr>
          <w:b/>
        </w:rPr>
        <w:t xml:space="preserve"> SMIL</w:t>
      </w:r>
    </w:p>
    <w:p w14:paraId="631DA162" w14:textId="5A2CB331" w:rsidR="003034C1" w:rsidRPr="00B37198" w:rsidRDefault="003034C1" w:rsidP="00D04483">
      <w:pPr>
        <w:rPr>
          <w:b/>
        </w:rPr>
      </w:pPr>
    </w:p>
    <w:p w14:paraId="5CD13063" w14:textId="2FCEDD36" w:rsidR="00AF2CC2" w:rsidRPr="00B37198" w:rsidRDefault="00FD79D1" w:rsidP="00E057EA">
      <w:pPr>
        <w:jc w:val="both"/>
      </w:pPr>
      <w:r>
        <w:t xml:space="preserve">1. </w:t>
      </w:r>
      <w:r w:rsidR="00AF2CC2" w:rsidRPr="00B37198">
        <w:t>Parimet kryesore t</w:t>
      </w:r>
      <w:r w:rsidR="0009431C" w:rsidRPr="00B37198">
        <w:t>ë</w:t>
      </w:r>
      <w:r w:rsidR="00AF2CC2" w:rsidRPr="00B37198">
        <w:t xml:space="preserve"> SMIL p</w:t>
      </w:r>
      <w:r w:rsidR="0009431C" w:rsidRPr="00B37198">
        <w:t>ë</w:t>
      </w:r>
      <w:r w:rsidR="00AF2CC2" w:rsidRPr="00B37198">
        <w:t>rb</w:t>
      </w:r>
      <w:r w:rsidR="0009431C" w:rsidRPr="00B37198">
        <w:t>ë</w:t>
      </w:r>
      <w:r w:rsidR="00AF2CC2" w:rsidRPr="00B37198">
        <w:t>jn</w:t>
      </w:r>
      <w:r w:rsidR="0009431C" w:rsidRPr="00B37198">
        <w:t>ë</w:t>
      </w:r>
      <w:r w:rsidR="00AF2CC2" w:rsidRPr="00B37198">
        <w:t xml:space="preserve"> udh</w:t>
      </w:r>
      <w:r w:rsidR="0009431C" w:rsidRPr="00B37198">
        <w:t>ë</w:t>
      </w:r>
      <w:r w:rsidR="00AF2CC2" w:rsidRPr="00B37198">
        <w:t>rr</w:t>
      </w:r>
      <w:r w:rsidR="0009431C" w:rsidRPr="00B37198">
        <w:t>ë</w:t>
      </w:r>
      <w:r w:rsidR="00AF2CC2" w:rsidRPr="00B37198">
        <w:t>fyesin kryesor</w:t>
      </w:r>
      <w:r w:rsidR="0009431C" w:rsidRPr="00B37198">
        <w:t>ë</w:t>
      </w:r>
      <w:r w:rsidR="00AF2CC2" w:rsidRPr="00B37198">
        <w:t xml:space="preserve"> t</w:t>
      </w:r>
      <w:r w:rsidR="0009431C" w:rsidRPr="00B37198">
        <w:t>ë</w:t>
      </w:r>
      <w:r w:rsidR="00AF2CC2" w:rsidRPr="00B37198">
        <w:t xml:space="preserve"> funksionimit t</w:t>
      </w:r>
      <w:r w:rsidR="0009431C" w:rsidRPr="00B37198">
        <w:t>ë</w:t>
      </w:r>
      <w:r w:rsidR="00AF2CC2" w:rsidRPr="00B37198">
        <w:t xml:space="preserve"> k</w:t>
      </w:r>
      <w:r w:rsidR="0009431C" w:rsidRPr="00B37198">
        <w:t>ë</w:t>
      </w:r>
      <w:r w:rsidR="00E057EA">
        <w:t>tij</w:t>
      </w:r>
      <w:r w:rsidR="00AF2CC2" w:rsidRPr="00B37198">
        <w:t xml:space="preserve"> sistemi dhe p</w:t>
      </w:r>
      <w:r w:rsidR="0009431C" w:rsidRPr="00B37198">
        <w:t>ë</w:t>
      </w:r>
      <w:r w:rsidR="00AF2CC2" w:rsidRPr="00B37198">
        <w:t>rfshijn</w:t>
      </w:r>
      <w:r w:rsidR="0009431C" w:rsidRPr="00B37198">
        <w:t>ë</w:t>
      </w:r>
      <w:r w:rsidR="00AF2CC2" w:rsidRPr="00B37198">
        <w:t xml:space="preserve">: </w:t>
      </w:r>
    </w:p>
    <w:p w14:paraId="00702918" w14:textId="77777777" w:rsidR="00184F20" w:rsidRPr="00B37198" w:rsidRDefault="00184F20" w:rsidP="00A06268"/>
    <w:p w14:paraId="208E2490" w14:textId="7680CE5F" w:rsidR="00AF2CC2" w:rsidRPr="00B37198" w:rsidRDefault="00FD79D1" w:rsidP="00742D8F">
      <w:pPr>
        <w:pStyle w:val="ListParagraph"/>
        <w:tabs>
          <w:tab w:val="left" w:pos="990"/>
        </w:tabs>
        <w:ind w:left="90"/>
      </w:pPr>
      <w:r>
        <w:t xml:space="preserve">  </w:t>
      </w:r>
      <w:r w:rsidR="00742D8F">
        <w:t xml:space="preserve">1.1. </w:t>
      </w:r>
      <w:r w:rsidR="00AF2CC2" w:rsidRPr="00B37198">
        <w:t>Parimi i efikasitetit</w:t>
      </w:r>
      <w:r w:rsidR="00B623A3">
        <w:t>;</w:t>
      </w:r>
      <w:r w:rsidR="00AF2CC2" w:rsidRPr="00B37198">
        <w:t xml:space="preserve"> </w:t>
      </w:r>
    </w:p>
    <w:p w14:paraId="6A1D7D21" w14:textId="257BF3C1" w:rsidR="00AF2CC2" w:rsidRPr="00B37198" w:rsidRDefault="00FD79D1" w:rsidP="00742D8F">
      <w:pPr>
        <w:pStyle w:val="ListParagraph"/>
        <w:ind w:left="90"/>
      </w:pPr>
      <w:r>
        <w:t xml:space="preserve">  </w:t>
      </w:r>
      <w:r w:rsidR="00742D8F">
        <w:t xml:space="preserve">1.2. </w:t>
      </w:r>
      <w:r w:rsidR="00AF2CC2" w:rsidRPr="00B37198">
        <w:t>Parimi i siguris</w:t>
      </w:r>
      <w:r w:rsidR="0009431C" w:rsidRPr="00B37198">
        <w:t>ë</w:t>
      </w:r>
      <w:r w:rsidR="00B623A3">
        <w:t>;</w:t>
      </w:r>
    </w:p>
    <w:p w14:paraId="08564AEF" w14:textId="0A13FB77" w:rsidR="00AF2CC2" w:rsidRPr="00B37198" w:rsidRDefault="00742D8F" w:rsidP="00742D8F">
      <w:pPr>
        <w:pStyle w:val="ListParagraph"/>
        <w:ind w:left="90"/>
      </w:pPr>
      <w:r>
        <w:t xml:space="preserve">  1.3. </w:t>
      </w:r>
      <w:r w:rsidR="00B623A3">
        <w:t>Parimi i profesionalizmit;</w:t>
      </w:r>
    </w:p>
    <w:p w14:paraId="27D49113" w14:textId="1F1A4285" w:rsidR="00AF2CC2" w:rsidRPr="00B37198" w:rsidRDefault="00742D8F" w:rsidP="00742D8F">
      <w:pPr>
        <w:pStyle w:val="ListParagraph"/>
        <w:ind w:left="90"/>
      </w:pPr>
      <w:r>
        <w:t xml:space="preserve">  1.4. </w:t>
      </w:r>
      <w:r w:rsidR="00AF2CC2" w:rsidRPr="00B37198">
        <w:t xml:space="preserve">Parimi i </w:t>
      </w:r>
      <w:r w:rsidR="00495C45" w:rsidRPr="00B37198">
        <w:t>saktësisë</w:t>
      </w:r>
      <w:r w:rsidR="00B623A3">
        <w:t>;</w:t>
      </w:r>
    </w:p>
    <w:p w14:paraId="25CEE9A2" w14:textId="4EAFE47C" w:rsidR="00AF2CC2" w:rsidRPr="00B37198" w:rsidRDefault="00742D8F" w:rsidP="00742D8F">
      <w:pPr>
        <w:pStyle w:val="ListParagraph"/>
        <w:ind w:left="90"/>
      </w:pPr>
      <w:r>
        <w:t xml:space="preserve">  1.5. </w:t>
      </w:r>
      <w:r w:rsidR="00B623A3">
        <w:t>Parimi i kontrollit;</w:t>
      </w:r>
    </w:p>
    <w:p w14:paraId="3E37DE84" w14:textId="5A2259FC" w:rsidR="00AF2CC2" w:rsidRPr="00B37198" w:rsidRDefault="00742D8F" w:rsidP="00742D8F">
      <w:pPr>
        <w:pStyle w:val="ListParagraph"/>
        <w:ind w:left="90"/>
      </w:pPr>
      <w:r>
        <w:t xml:space="preserve">  1.6. </w:t>
      </w:r>
      <w:r w:rsidR="00AF2CC2" w:rsidRPr="00B37198">
        <w:t xml:space="preserve">Parimi i </w:t>
      </w:r>
      <w:r w:rsidR="00495C45" w:rsidRPr="00B37198">
        <w:t>llogaridhënies</w:t>
      </w:r>
      <w:r w:rsidR="00B623A3">
        <w:t>;</w:t>
      </w:r>
    </w:p>
    <w:p w14:paraId="6F70C3CF" w14:textId="5DC24750" w:rsidR="00AF2CC2" w:rsidRPr="00B37198" w:rsidRDefault="00742D8F" w:rsidP="00742D8F">
      <w:pPr>
        <w:pStyle w:val="ListParagraph"/>
        <w:ind w:left="90"/>
      </w:pPr>
      <w:r>
        <w:t xml:space="preserve">  1.7. </w:t>
      </w:r>
      <w:r w:rsidR="00AF2CC2" w:rsidRPr="00B37198">
        <w:t xml:space="preserve">Parimi i </w:t>
      </w:r>
      <w:r w:rsidR="00495C45" w:rsidRPr="00B37198">
        <w:t>barabarësisë</w:t>
      </w:r>
      <w:r>
        <w:t>; dhe</w:t>
      </w:r>
      <w:r w:rsidR="00B623A3">
        <w:t xml:space="preserve"> </w:t>
      </w:r>
    </w:p>
    <w:p w14:paraId="13C8C724" w14:textId="0F5D6ED2" w:rsidR="00AF2CC2" w:rsidRDefault="00742D8F" w:rsidP="00D04483">
      <w:pPr>
        <w:pStyle w:val="ListParagraph"/>
        <w:tabs>
          <w:tab w:val="left" w:pos="1530"/>
        </w:tabs>
        <w:ind w:left="90"/>
      </w:pPr>
      <w:r>
        <w:t xml:space="preserve">  1.8. </w:t>
      </w:r>
      <w:r w:rsidR="00495C45" w:rsidRPr="00B37198">
        <w:t>Parimi</w:t>
      </w:r>
      <w:r w:rsidR="00C037E3">
        <w:t xml:space="preserve"> i t</w:t>
      </w:r>
      <w:r w:rsidR="00AF2CC2" w:rsidRPr="00B37198">
        <w:t>ransparenc</w:t>
      </w:r>
      <w:r w:rsidR="0009431C" w:rsidRPr="00B37198">
        <w:t>ë</w:t>
      </w:r>
      <w:r w:rsidR="00692DBC" w:rsidRPr="00B37198">
        <w:t>s</w:t>
      </w:r>
      <w:r w:rsidR="00B623A3">
        <w:t>.</w:t>
      </w:r>
      <w:r w:rsidR="00AF2CC2" w:rsidRPr="00B37198">
        <w:t xml:space="preserve"> </w:t>
      </w:r>
    </w:p>
    <w:p w14:paraId="0E711E2C" w14:textId="6F882363" w:rsidR="00D42EAF" w:rsidRDefault="00D42EAF" w:rsidP="00D04483">
      <w:pPr>
        <w:pStyle w:val="ListParagraph"/>
        <w:tabs>
          <w:tab w:val="left" w:pos="1530"/>
        </w:tabs>
        <w:ind w:left="90"/>
      </w:pPr>
    </w:p>
    <w:p w14:paraId="54C26D52" w14:textId="77777777" w:rsidR="00D42EAF" w:rsidRPr="00B37198" w:rsidRDefault="00D42EAF" w:rsidP="00D04483">
      <w:pPr>
        <w:pStyle w:val="ListParagraph"/>
        <w:tabs>
          <w:tab w:val="left" w:pos="1530"/>
        </w:tabs>
        <w:ind w:left="90"/>
      </w:pPr>
    </w:p>
    <w:p w14:paraId="4AFA70CF" w14:textId="77777777" w:rsidR="00AF2CC2" w:rsidRPr="00B37198" w:rsidRDefault="00AF2CC2" w:rsidP="00AF2CC2">
      <w:pPr>
        <w:jc w:val="center"/>
        <w:rPr>
          <w:b/>
        </w:rPr>
      </w:pPr>
      <w:r w:rsidRPr="00B37198">
        <w:rPr>
          <w:b/>
        </w:rPr>
        <w:t xml:space="preserve">Neni 5 </w:t>
      </w:r>
    </w:p>
    <w:p w14:paraId="4FF19191" w14:textId="486240B8" w:rsidR="00DF6C3C" w:rsidRDefault="00DF6C3C" w:rsidP="00AF2CC2">
      <w:pPr>
        <w:jc w:val="center"/>
        <w:rPr>
          <w:b/>
        </w:rPr>
      </w:pPr>
      <w:r w:rsidRPr="00B37198">
        <w:rPr>
          <w:b/>
        </w:rPr>
        <w:t xml:space="preserve">Struktura </w:t>
      </w:r>
      <w:r w:rsidR="00BD1855" w:rsidRPr="00B37198">
        <w:rPr>
          <w:b/>
        </w:rPr>
        <w:t>M</w:t>
      </w:r>
      <w:r w:rsidRPr="00B37198">
        <w:rPr>
          <w:b/>
        </w:rPr>
        <w:t>enaxhuese e Sistemit të Menaxhimit të Integruar të Lëndëve (SMIL)</w:t>
      </w:r>
    </w:p>
    <w:p w14:paraId="363DEA19" w14:textId="77777777" w:rsidR="00D0147C" w:rsidRPr="00B37198" w:rsidRDefault="00D0147C" w:rsidP="00AF2CC2">
      <w:pPr>
        <w:jc w:val="center"/>
        <w:rPr>
          <w:b/>
        </w:rPr>
      </w:pPr>
    </w:p>
    <w:p w14:paraId="50A0E1D9" w14:textId="77777777" w:rsidR="00AF2CC2" w:rsidRPr="00B37198" w:rsidRDefault="00AF2CC2" w:rsidP="00AF2CC2">
      <w:pPr>
        <w:jc w:val="center"/>
        <w:rPr>
          <w:b/>
        </w:rPr>
      </w:pPr>
    </w:p>
    <w:p w14:paraId="016A371B" w14:textId="57504402" w:rsidR="00DF6C3C" w:rsidRPr="00B37198" w:rsidRDefault="00742D8F" w:rsidP="00742D8F">
      <w:r>
        <w:t xml:space="preserve">1. </w:t>
      </w:r>
      <w:r w:rsidR="00DF6C3C" w:rsidRPr="00B37198">
        <w:t>Sistemi i Menaxhimit të Integruar të Lëndëve (SMIL) ka strukturën e vet</w:t>
      </w:r>
      <w:r w:rsidR="007368C7" w:rsidRPr="00B37198">
        <w:t>ë</w:t>
      </w:r>
      <w:r w:rsidR="00DF6C3C" w:rsidRPr="00B37198">
        <w:t xml:space="preserve"> menaxhuese, e cila përb</w:t>
      </w:r>
      <w:r w:rsidR="006322F8" w:rsidRPr="00B37198">
        <w:t>ë</w:t>
      </w:r>
      <w:r w:rsidR="00DF6C3C" w:rsidRPr="00B37198">
        <w:t xml:space="preserve">het nga: </w:t>
      </w:r>
    </w:p>
    <w:p w14:paraId="26DC550F" w14:textId="77777777" w:rsidR="008D06B7" w:rsidRPr="00B37198" w:rsidRDefault="008D06B7" w:rsidP="008D06B7">
      <w:pPr>
        <w:pStyle w:val="ListParagraph"/>
        <w:spacing w:after="200" w:line="276" w:lineRule="auto"/>
      </w:pPr>
    </w:p>
    <w:p w14:paraId="7CCC772C" w14:textId="78EDF97F" w:rsidR="00C441F8" w:rsidRDefault="00742D8F" w:rsidP="00742D8F">
      <w:pPr>
        <w:pStyle w:val="ListParagraph"/>
        <w:numPr>
          <w:ilvl w:val="1"/>
          <w:numId w:val="16"/>
        </w:numPr>
        <w:spacing w:after="200" w:line="276" w:lineRule="auto"/>
        <w:ind w:left="540"/>
        <w:jc w:val="both"/>
      </w:pPr>
      <w:r>
        <w:t xml:space="preserve"> </w:t>
      </w:r>
      <w:r w:rsidR="008D06B7" w:rsidRPr="00B37198">
        <w:t xml:space="preserve">Departamenti </w:t>
      </w:r>
      <w:r w:rsidR="00282308" w:rsidRPr="00B37198">
        <w:t xml:space="preserve">i TIK </w:t>
      </w:r>
      <w:r w:rsidR="008D06B7" w:rsidRPr="00B37198">
        <w:t>n</w:t>
      </w:r>
      <w:r w:rsidR="0009431C" w:rsidRPr="00B37198">
        <w:t>ë</w:t>
      </w:r>
      <w:r w:rsidR="008D06B7" w:rsidRPr="00B37198">
        <w:t xml:space="preserve"> KGJK </w:t>
      </w:r>
      <w:r w:rsidR="00217595">
        <w:t xml:space="preserve">i cili </w:t>
      </w:r>
      <w:r w:rsidR="00622C09" w:rsidRPr="00B37198">
        <w:t>siguron mirë</w:t>
      </w:r>
      <w:r w:rsidR="006778D2" w:rsidRPr="00B37198">
        <w:t>mbajtjen dhe kushtet e duhura për përdorimin e sistemit nga përdoruesit.</w:t>
      </w:r>
      <w:r w:rsidR="00282308" w:rsidRPr="00B37198">
        <w:t xml:space="preserve"> </w:t>
      </w:r>
    </w:p>
    <w:p w14:paraId="6DB7F783" w14:textId="367DAEA0" w:rsidR="008D06B7" w:rsidRDefault="00742D8F" w:rsidP="00742D8F">
      <w:pPr>
        <w:pStyle w:val="ListParagraph"/>
        <w:numPr>
          <w:ilvl w:val="1"/>
          <w:numId w:val="16"/>
        </w:numPr>
        <w:spacing w:after="200" w:line="276" w:lineRule="auto"/>
        <w:ind w:left="540"/>
        <w:jc w:val="both"/>
      </w:pPr>
      <w:r>
        <w:t xml:space="preserve"> </w:t>
      </w:r>
      <w:r w:rsidRPr="00B37198">
        <w:t>Njësia e Procesimit të Punës</w:t>
      </w:r>
      <w:r w:rsidR="00502013">
        <w:t xml:space="preserve"> </w:t>
      </w:r>
      <w:r>
        <w:t>n</w:t>
      </w:r>
      <w:r w:rsidR="00282308" w:rsidRPr="00B37198">
        <w:t>ë kuadër të departamentit të TIK</w:t>
      </w:r>
      <w:r w:rsidR="00C441F8" w:rsidRPr="00B37198">
        <w:t>, e cila ësh</w:t>
      </w:r>
      <w:r w:rsidR="00B31B8F">
        <w:t>të përgjegjëse për analizimin e</w:t>
      </w:r>
      <w:r w:rsidR="001933CE" w:rsidRPr="00B37198">
        <w:t xml:space="preserve"> proceseve t</w:t>
      </w:r>
      <w:r w:rsidR="0082385D" w:rsidRPr="00B37198">
        <w:t>ë</w:t>
      </w:r>
      <w:r w:rsidR="001933CE" w:rsidRPr="00B37198">
        <w:t xml:space="preserve"> pun</w:t>
      </w:r>
      <w:r w:rsidR="0082385D" w:rsidRPr="00B37198">
        <w:t>ë</w:t>
      </w:r>
      <w:r w:rsidR="001933CE" w:rsidRPr="00B37198">
        <w:t xml:space="preserve">s </w:t>
      </w:r>
      <w:r w:rsidR="00C441F8" w:rsidRPr="00B37198">
        <w:t>në gjykatë</w:t>
      </w:r>
      <w:r w:rsidR="00B31B8F">
        <w:t>.</w:t>
      </w:r>
      <w:r w:rsidR="001933CE" w:rsidRPr="00B37198">
        <w:t xml:space="preserve"> </w:t>
      </w:r>
    </w:p>
    <w:p w14:paraId="761C3016" w14:textId="1433EA72" w:rsidR="00B02163" w:rsidRDefault="00B623A3" w:rsidP="00DF6C3C">
      <w:pPr>
        <w:pStyle w:val="ListParagraph"/>
        <w:numPr>
          <w:ilvl w:val="1"/>
          <w:numId w:val="16"/>
        </w:numPr>
        <w:spacing w:after="200" w:line="276" w:lineRule="auto"/>
        <w:ind w:left="540"/>
        <w:jc w:val="both"/>
      </w:pPr>
      <w:r>
        <w:t xml:space="preserve"> </w:t>
      </w:r>
      <w:r w:rsidR="008616A4" w:rsidRPr="00B37198">
        <w:t xml:space="preserve">IT regjional në gjykata, të cilët janë përgjegjës për të ofruar trajnime </w:t>
      </w:r>
      <w:r w:rsidR="007A4F85" w:rsidRPr="00B37198">
        <w:t xml:space="preserve">dhe përkrahje për përdorues </w:t>
      </w:r>
      <w:r w:rsidR="008616A4" w:rsidRPr="00B37198">
        <w:t>për përdorim</w:t>
      </w:r>
      <w:r w:rsidR="007A4F85" w:rsidRPr="00B37198">
        <w:t>in</w:t>
      </w:r>
      <w:r w:rsidR="008616A4" w:rsidRPr="00B37198">
        <w:t xml:space="preserve"> </w:t>
      </w:r>
      <w:r w:rsidR="007A4F85" w:rsidRPr="00B37198">
        <w:t>e</w:t>
      </w:r>
      <w:r w:rsidR="008616A4" w:rsidRPr="00B37198">
        <w:t xml:space="preserve"> sistemit</w:t>
      </w:r>
      <w:r w:rsidR="007A4F85" w:rsidRPr="00B37198">
        <w:t>.</w:t>
      </w:r>
    </w:p>
    <w:p w14:paraId="26B5E2DE" w14:textId="77777777" w:rsidR="00D42EAF" w:rsidRPr="00B37198" w:rsidRDefault="00D42EAF" w:rsidP="00D42EAF">
      <w:pPr>
        <w:pStyle w:val="ListParagraph"/>
        <w:spacing w:after="200" w:line="276" w:lineRule="auto"/>
        <w:ind w:left="540"/>
        <w:jc w:val="both"/>
      </w:pPr>
    </w:p>
    <w:p w14:paraId="025A47B2" w14:textId="3C9CB07C" w:rsidR="00DF6C3C" w:rsidRPr="00B37198" w:rsidRDefault="00DF6C3C" w:rsidP="00DF6C3C">
      <w:pPr>
        <w:jc w:val="center"/>
        <w:rPr>
          <w:b/>
        </w:rPr>
      </w:pPr>
      <w:r w:rsidRPr="00B37198">
        <w:rPr>
          <w:b/>
        </w:rPr>
        <w:t xml:space="preserve">Neni </w:t>
      </w:r>
      <w:r w:rsidR="00AF2CC2" w:rsidRPr="00B37198">
        <w:rPr>
          <w:b/>
        </w:rPr>
        <w:t>6</w:t>
      </w:r>
    </w:p>
    <w:p w14:paraId="06EFD014" w14:textId="40C5D3E0" w:rsidR="007C632C" w:rsidRDefault="007C632C" w:rsidP="007C632C">
      <w:pPr>
        <w:jc w:val="center"/>
        <w:rPr>
          <w:b/>
        </w:rPr>
      </w:pPr>
      <w:r w:rsidRPr="00B37198">
        <w:rPr>
          <w:b/>
        </w:rPr>
        <w:t>Përgjegjësia për zbatim</w:t>
      </w:r>
      <w:r w:rsidR="00462D72">
        <w:rPr>
          <w:b/>
        </w:rPr>
        <w:t>in</w:t>
      </w:r>
      <w:r w:rsidRPr="00B37198">
        <w:rPr>
          <w:b/>
        </w:rPr>
        <w:t xml:space="preserve"> e rregullores</w:t>
      </w:r>
    </w:p>
    <w:p w14:paraId="77ADD0DE" w14:textId="1BDC79A7" w:rsidR="007C632C" w:rsidRPr="00B37198" w:rsidRDefault="007C632C" w:rsidP="007C632C">
      <w:pPr>
        <w:jc w:val="center"/>
        <w:rPr>
          <w:b/>
        </w:rPr>
      </w:pPr>
    </w:p>
    <w:p w14:paraId="390E3F98" w14:textId="1FB633F0" w:rsidR="007C632C" w:rsidRPr="00B37198" w:rsidRDefault="006322F8" w:rsidP="00742D8F">
      <w:pPr>
        <w:ind w:left="-90"/>
        <w:jc w:val="both"/>
      </w:pPr>
      <w:r w:rsidRPr="00B37198">
        <w:t>1.</w:t>
      </w:r>
      <w:r w:rsidR="002A1469" w:rsidRPr="00B37198">
        <w:t xml:space="preserve"> </w:t>
      </w:r>
      <w:r w:rsidR="007C632C" w:rsidRPr="00B37198">
        <w:t xml:space="preserve">Për zbatimin e drejtë të kësaj rregulloreje në gjykatën </w:t>
      </w:r>
      <w:r w:rsidR="00363064" w:rsidRPr="00B37198">
        <w:t>përkatëse</w:t>
      </w:r>
      <w:r w:rsidR="007C632C" w:rsidRPr="00B37198">
        <w:t xml:space="preserve"> është përgjegjës kryetari i gjykatës, respektivisht gjyqtari mbikëqyrës i gjykatës.</w:t>
      </w:r>
    </w:p>
    <w:p w14:paraId="264A75B7" w14:textId="77777777" w:rsidR="00B047C6" w:rsidRPr="00B37198" w:rsidRDefault="00B047C6" w:rsidP="00742D8F">
      <w:pPr>
        <w:ind w:left="-90"/>
      </w:pPr>
    </w:p>
    <w:p w14:paraId="72AA8A20" w14:textId="5CE82481" w:rsidR="007C632C" w:rsidRPr="00B37198" w:rsidRDefault="006322F8" w:rsidP="00742D8F">
      <w:pPr>
        <w:ind w:left="-90"/>
        <w:jc w:val="both"/>
      </w:pPr>
      <w:r w:rsidRPr="00B37198">
        <w:t>2.</w:t>
      </w:r>
      <w:r w:rsidR="00742D8F">
        <w:t xml:space="preserve"> </w:t>
      </w:r>
      <w:r w:rsidR="007C632C" w:rsidRPr="00B37198">
        <w:t xml:space="preserve">Të gjithë të punësuarit në gjykatë dhe përdoruesit e sistemit SMIL, janë të detyruar t`i përmbahen kësaj rregulloreje. </w:t>
      </w:r>
    </w:p>
    <w:p w14:paraId="4C61FAF6" w14:textId="77777777" w:rsidR="00B047C6" w:rsidRPr="00B37198" w:rsidRDefault="00B047C6" w:rsidP="00742D8F">
      <w:pPr>
        <w:ind w:left="-90"/>
      </w:pPr>
    </w:p>
    <w:p w14:paraId="5158CDBD" w14:textId="56D9AE6A" w:rsidR="003A494D" w:rsidRPr="00B37198" w:rsidRDefault="006322F8" w:rsidP="00742D8F">
      <w:pPr>
        <w:ind w:left="-90"/>
        <w:jc w:val="both"/>
      </w:pPr>
      <w:r w:rsidRPr="00B37198">
        <w:t>3.</w:t>
      </w:r>
      <w:r w:rsidR="007C632C" w:rsidRPr="00B37198">
        <w:t xml:space="preserve"> Mbikëqyrjen për zbatimin e drejtë të kësaj rregulloreje e bën Këshilli Gjyqësor i Kosovës (KG</w:t>
      </w:r>
      <w:r w:rsidR="001933CE" w:rsidRPr="00B37198">
        <w:t>J</w:t>
      </w:r>
      <w:r w:rsidR="007C632C" w:rsidRPr="00B37198">
        <w:t>K).</w:t>
      </w:r>
    </w:p>
    <w:p w14:paraId="3CB7E69E" w14:textId="77777777" w:rsidR="00DF6C3C" w:rsidRPr="00B37198" w:rsidRDefault="00DF6C3C" w:rsidP="00DF6C3C">
      <w:pPr>
        <w:jc w:val="center"/>
        <w:rPr>
          <w:u w:val="single"/>
        </w:rPr>
      </w:pPr>
    </w:p>
    <w:p w14:paraId="1B2D788A" w14:textId="6F3EB5ED" w:rsidR="00D42EAF" w:rsidRDefault="00D42EAF" w:rsidP="00DF6C3C">
      <w:pPr>
        <w:jc w:val="center"/>
        <w:rPr>
          <w:u w:val="single"/>
        </w:rPr>
      </w:pPr>
    </w:p>
    <w:p w14:paraId="53D649CB" w14:textId="2FC42123" w:rsidR="00D42EAF" w:rsidRDefault="00D42EAF" w:rsidP="00DF6C3C">
      <w:pPr>
        <w:jc w:val="center"/>
        <w:rPr>
          <w:u w:val="single"/>
        </w:rPr>
      </w:pPr>
    </w:p>
    <w:p w14:paraId="1237FBA2" w14:textId="6DEDE9D2" w:rsidR="00D42EAF" w:rsidRDefault="00D42EAF" w:rsidP="00DF6C3C">
      <w:pPr>
        <w:jc w:val="center"/>
        <w:rPr>
          <w:u w:val="single"/>
        </w:rPr>
      </w:pPr>
    </w:p>
    <w:p w14:paraId="5B3013E6" w14:textId="02A8EF4B" w:rsidR="00D42EAF" w:rsidRDefault="00D42EAF" w:rsidP="00DF6C3C">
      <w:pPr>
        <w:jc w:val="center"/>
        <w:rPr>
          <w:u w:val="single"/>
        </w:rPr>
      </w:pPr>
    </w:p>
    <w:p w14:paraId="25F0B869" w14:textId="421ED102" w:rsidR="00D42EAF" w:rsidRDefault="00D42EAF" w:rsidP="00DF6C3C">
      <w:pPr>
        <w:jc w:val="center"/>
        <w:rPr>
          <w:u w:val="single"/>
        </w:rPr>
      </w:pPr>
    </w:p>
    <w:p w14:paraId="33450AF3" w14:textId="77777777" w:rsidR="00D42EAF" w:rsidRPr="00B37198" w:rsidRDefault="00D42EAF" w:rsidP="00DF6C3C">
      <w:pPr>
        <w:jc w:val="center"/>
        <w:rPr>
          <w:u w:val="single"/>
        </w:rPr>
      </w:pPr>
    </w:p>
    <w:p w14:paraId="65097AC2" w14:textId="65448928" w:rsidR="001D5662" w:rsidRPr="00B37198" w:rsidRDefault="001D5662" w:rsidP="00DF6C3C">
      <w:pPr>
        <w:jc w:val="center"/>
        <w:rPr>
          <w:b/>
        </w:rPr>
      </w:pPr>
      <w:r w:rsidRPr="00B37198">
        <w:rPr>
          <w:b/>
        </w:rPr>
        <w:lastRenderedPageBreak/>
        <w:t xml:space="preserve">Neni </w:t>
      </w:r>
      <w:r w:rsidR="00E26C07" w:rsidRPr="00B37198">
        <w:rPr>
          <w:b/>
        </w:rPr>
        <w:t>7</w:t>
      </w:r>
    </w:p>
    <w:p w14:paraId="2D6175F9" w14:textId="100EAADD" w:rsidR="001D5662" w:rsidRDefault="001D5662" w:rsidP="001D5662">
      <w:pPr>
        <w:jc w:val="center"/>
        <w:rPr>
          <w:b/>
        </w:rPr>
      </w:pPr>
      <w:r w:rsidRPr="00B37198">
        <w:rPr>
          <w:b/>
        </w:rPr>
        <w:t>Ruajtja e konfidencialitetit</w:t>
      </w:r>
      <w:r w:rsidRPr="00B37198">
        <w:t xml:space="preserve"> </w:t>
      </w:r>
      <w:r w:rsidRPr="00B37198">
        <w:rPr>
          <w:b/>
        </w:rPr>
        <w:t>dhe mbrojtja e të dhënave personale të palëve</w:t>
      </w:r>
    </w:p>
    <w:p w14:paraId="69C49967" w14:textId="77777777" w:rsidR="00D0147C" w:rsidRPr="00B37198" w:rsidRDefault="00D0147C" w:rsidP="001D5662">
      <w:pPr>
        <w:jc w:val="center"/>
        <w:rPr>
          <w:b/>
        </w:rPr>
      </w:pPr>
    </w:p>
    <w:p w14:paraId="0C6496D1" w14:textId="77777777" w:rsidR="001D5662" w:rsidRPr="00B37198" w:rsidRDefault="001D5662" w:rsidP="001D5662">
      <w:pPr>
        <w:jc w:val="center"/>
      </w:pPr>
    </w:p>
    <w:p w14:paraId="0EF7AA7A" w14:textId="715B6411" w:rsidR="001D5662" w:rsidRPr="00B37198" w:rsidRDefault="00B047C6" w:rsidP="00B047C6">
      <w:pPr>
        <w:jc w:val="both"/>
      </w:pPr>
      <w:r w:rsidRPr="00B37198">
        <w:t xml:space="preserve">1. </w:t>
      </w:r>
      <w:r w:rsidR="001D5662" w:rsidRPr="00B37198">
        <w:t xml:space="preserve">Të gjithë përdoruesit e sistemit </w:t>
      </w:r>
      <w:r w:rsidR="000B43F4" w:rsidRPr="00B37198">
        <w:t xml:space="preserve">të SMIL në gjykatë </w:t>
      </w:r>
      <w:r w:rsidR="001D5662" w:rsidRPr="00B37198">
        <w:t xml:space="preserve">kanë për detyrë ta ruajnë sekretin zyrtar </w:t>
      </w:r>
      <w:r w:rsidR="000B43F4" w:rsidRPr="00B37198">
        <w:t xml:space="preserve">si dhe mbrojtjen e të dhënave personale </w:t>
      </w:r>
      <w:r w:rsidR="001D5662" w:rsidRPr="00B37198">
        <w:t>të</w:t>
      </w:r>
      <w:r w:rsidR="000B43F4" w:rsidRPr="00B37198">
        <w:t xml:space="preserve"> përcaktuar me ligj. Të gjitha obligimet dhe përgjegjësitë ligjore për ruajtjen e konfidencialitetit dhe </w:t>
      </w:r>
      <w:r w:rsidR="00723F32" w:rsidRPr="00B37198">
        <w:t>përgjegjësitë</w:t>
      </w:r>
      <w:r w:rsidR="000B43F4" w:rsidRPr="00B37198">
        <w:t xml:space="preserve"> në punë të zbatueshme për procedimin e lëndëve në mënyrë manuale, janë të zbatueshme edhe gjatë procedimit të lëndëve përmes SMIL. </w:t>
      </w:r>
      <w:r w:rsidR="001D5662" w:rsidRPr="00B37198">
        <w:t xml:space="preserve"> </w:t>
      </w:r>
    </w:p>
    <w:p w14:paraId="7E29186F" w14:textId="77777777" w:rsidR="00B047C6" w:rsidRPr="00B37198" w:rsidRDefault="00B047C6" w:rsidP="00B047C6"/>
    <w:p w14:paraId="4E53B5B4" w14:textId="25DBB08D" w:rsidR="001D5662" w:rsidRPr="00B37198" w:rsidRDefault="00B047C6" w:rsidP="00B047C6">
      <w:pPr>
        <w:jc w:val="both"/>
      </w:pPr>
      <w:r w:rsidRPr="00B37198">
        <w:t xml:space="preserve">2. </w:t>
      </w:r>
      <w:r w:rsidR="001D5662" w:rsidRPr="00B37198">
        <w:t>Përd</w:t>
      </w:r>
      <w:r w:rsidR="00F112DE" w:rsidRPr="00B37198">
        <w:t>oruesi i  sistemit obligohet që të ndë</w:t>
      </w:r>
      <w:r w:rsidR="005E72C3" w:rsidRPr="00B37198">
        <w:t>rmerr</w:t>
      </w:r>
      <w:r w:rsidR="00A810C5" w:rsidRPr="00B37198">
        <w:t xml:space="preserve"> vetëm</w:t>
      </w:r>
      <w:r w:rsidR="005E72C3" w:rsidRPr="00B37198">
        <w:t xml:space="preserve"> veprimet e nevojshme në bazë të autorizimeve </w:t>
      </w:r>
      <w:r w:rsidR="00A810C5" w:rsidRPr="00B37198">
        <w:t xml:space="preserve">dhe detyrave </w:t>
      </w:r>
      <w:r w:rsidR="005E72C3" w:rsidRPr="00B37198">
        <w:t xml:space="preserve">të caktuara të punës, duke mos tejkaluar </w:t>
      </w:r>
      <w:r w:rsidR="002E54DC" w:rsidRPr="00B37198">
        <w:t xml:space="preserve">përgjegjësitë të cilat i janë caktuar të njëjtit. Çdo </w:t>
      </w:r>
      <w:r w:rsidR="000A2286" w:rsidRPr="00B37198">
        <w:t>përdorim tjetër apo shpërndarje e paautorizuar e të dhënave përbën shkelje ligjore</w:t>
      </w:r>
      <w:r w:rsidR="002E54DC" w:rsidRPr="00B37198">
        <w:t>.</w:t>
      </w:r>
    </w:p>
    <w:p w14:paraId="451E22FA" w14:textId="5B303198" w:rsidR="00B623A3" w:rsidRDefault="00B623A3" w:rsidP="00531D07">
      <w:pPr>
        <w:rPr>
          <w:u w:val="single"/>
        </w:rPr>
      </w:pPr>
    </w:p>
    <w:p w14:paraId="481FDCC4" w14:textId="77777777" w:rsidR="00D42EAF" w:rsidRPr="00B37198" w:rsidRDefault="00D42EAF" w:rsidP="00DF6C3C">
      <w:pPr>
        <w:jc w:val="center"/>
        <w:rPr>
          <w:u w:val="single"/>
        </w:rPr>
      </w:pPr>
    </w:p>
    <w:p w14:paraId="5E223DB8" w14:textId="10CCCD9E" w:rsidR="007C632C" w:rsidRPr="00B37198" w:rsidRDefault="00FD6212" w:rsidP="00DF6C3C">
      <w:pPr>
        <w:jc w:val="center"/>
        <w:rPr>
          <w:b/>
        </w:rPr>
      </w:pPr>
      <w:r w:rsidRPr="00B37198">
        <w:rPr>
          <w:b/>
        </w:rPr>
        <w:t xml:space="preserve">Neni </w:t>
      </w:r>
      <w:r w:rsidR="00E26C07" w:rsidRPr="00B37198">
        <w:rPr>
          <w:b/>
        </w:rPr>
        <w:t>8</w:t>
      </w:r>
    </w:p>
    <w:p w14:paraId="62058412" w14:textId="4274558A" w:rsidR="00FD6212" w:rsidRDefault="00BD1855" w:rsidP="00FD6212">
      <w:pPr>
        <w:spacing w:line="360" w:lineRule="auto"/>
        <w:jc w:val="center"/>
        <w:rPr>
          <w:b/>
        </w:rPr>
      </w:pPr>
      <w:r w:rsidRPr="00B37198">
        <w:rPr>
          <w:b/>
        </w:rPr>
        <w:t xml:space="preserve">Krijimi i përdoruesve dhe ofrimi i </w:t>
      </w:r>
      <w:r w:rsidR="00441780" w:rsidRPr="00B37198">
        <w:rPr>
          <w:b/>
        </w:rPr>
        <w:t>q</w:t>
      </w:r>
      <w:r w:rsidR="00A610EE" w:rsidRPr="00B37198">
        <w:rPr>
          <w:b/>
        </w:rPr>
        <w:t>asj</w:t>
      </w:r>
      <w:r w:rsidRPr="00B37198">
        <w:rPr>
          <w:b/>
        </w:rPr>
        <w:t>es</w:t>
      </w:r>
      <w:r w:rsidR="00A610EE" w:rsidRPr="00B37198">
        <w:rPr>
          <w:b/>
        </w:rPr>
        <w:t xml:space="preserve"> në sistemin SMIL</w:t>
      </w:r>
    </w:p>
    <w:p w14:paraId="4070555F" w14:textId="77777777" w:rsidR="00D0147C" w:rsidRPr="00B37198" w:rsidRDefault="00D0147C" w:rsidP="00FD6212">
      <w:pPr>
        <w:spacing w:line="360" w:lineRule="auto"/>
        <w:jc w:val="center"/>
        <w:rPr>
          <w:b/>
        </w:rPr>
      </w:pPr>
    </w:p>
    <w:p w14:paraId="08A892F7" w14:textId="148A1F18" w:rsidR="00FD6212" w:rsidRPr="00B37198" w:rsidRDefault="00B047C6" w:rsidP="00B047C6">
      <w:pPr>
        <w:spacing w:line="276" w:lineRule="auto"/>
        <w:jc w:val="both"/>
      </w:pPr>
      <w:r w:rsidRPr="00B37198">
        <w:t xml:space="preserve">1. </w:t>
      </w:r>
      <w:r w:rsidR="00FD6212" w:rsidRPr="00B37198">
        <w:t xml:space="preserve">Për secilin përdorues, krijohet një llogari e përdoruesit me fjalëkalim për të pasur qasje në sistem. </w:t>
      </w:r>
      <w:r w:rsidR="00B72A5A" w:rsidRPr="00B37198">
        <w:t xml:space="preserve">Niveli i qasjes së </w:t>
      </w:r>
      <w:r w:rsidR="00FD6212" w:rsidRPr="00B37198">
        <w:t>përdoruesit në</w:t>
      </w:r>
      <w:r w:rsidR="00B72A5A" w:rsidRPr="00B37198">
        <w:t xml:space="preserve"> </w:t>
      </w:r>
      <w:r w:rsidR="00FD6212" w:rsidRPr="00B37198">
        <w:t>të dhënat e sistemit</w:t>
      </w:r>
      <w:r w:rsidR="00B72A5A" w:rsidRPr="00B37198">
        <w:t xml:space="preserve"> të SMIL</w:t>
      </w:r>
      <w:r w:rsidR="00FD6212" w:rsidRPr="00B37198">
        <w:t>,</w:t>
      </w:r>
      <w:r w:rsidR="00B72A5A" w:rsidRPr="00B37198">
        <w:t xml:space="preserve"> është i përcaktuar sipas profileve të përdoruesve. Profilet e përdoruesve të SMIL janë të</w:t>
      </w:r>
      <w:r w:rsidR="00FD6212" w:rsidRPr="00B37198">
        <w:t xml:space="preserve"> kufiz</w:t>
      </w:r>
      <w:r w:rsidR="00B72A5A" w:rsidRPr="00B37198">
        <w:t xml:space="preserve">uara </w:t>
      </w:r>
      <w:r w:rsidR="00FD6212" w:rsidRPr="00B37198">
        <w:t>në bazë të detyrave dhe përgjegjësive me të cilat është i ngarkuar përdoruesi në punë.</w:t>
      </w:r>
      <w:r w:rsidR="00B72A5A" w:rsidRPr="00B37198">
        <w:t xml:space="preserve"> N</w:t>
      </w:r>
      <w:r w:rsidR="00C47447">
        <w:t>i</w:t>
      </w:r>
      <w:r w:rsidR="00B72A5A" w:rsidRPr="00B37198">
        <w:t>v</w:t>
      </w:r>
      <w:r w:rsidR="00C47447">
        <w:t>e</w:t>
      </w:r>
      <w:r w:rsidR="00B72A5A" w:rsidRPr="00B37198">
        <w:t>l</w:t>
      </w:r>
      <w:r w:rsidR="00C47447">
        <w:t>i</w:t>
      </w:r>
      <w:r w:rsidR="00B72A5A" w:rsidRPr="00B37198">
        <w:t xml:space="preserve"> i qasjes së profileve të përdoruesve është përcaktuar në</w:t>
      </w:r>
      <w:r w:rsidR="004C17AC" w:rsidRPr="00B37198">
        <w:t xml:space="preserve"> </w:t>
      </w:r>
      <w:r w:rsidR="00586D7E">
        <w:t>n</w:t>
      </w:r>
      <w:r w:rsidR="00B72A5A" w:rsidRPr="00B37198">
        <w:t xml:space="preserve">enin </w:t>
      </w:r>
      <w:r w:rsidR="00586D7E" w:rsidRPr="00586D7E">
        <w:t xml:space="preserve">40 </w:t>
      </w:r>
      <w:r w:rsidR="00B72A5A" w:rsidRPr="00586D7E">
        <w:t>t</w:t>
      </w:r>
      <w:r w:rsidR="00B72A5A" w:rsidRPr="00B37198">
        <w:t>ë kësaj rregulloreje.</w:t>
      </w:r>
      <w:r w:rsidR="00FD6212" w:rsidRPr="00B37198">
        <w:t xml:space="preserve"> </w:t>
      </w:r>
    </w:p>
    <w:p w14:paraId="052C1097" w14:textId="77777777" w:rsidR="00B047C6" w:rsidRPr="00B37198" w:rsidRDefault="00B047C6" w:rsidP="00B047C6"/>
    <w:p w14:paraId="461ABAD6" w14:textId="526D3BF3" w:rsidR="00FD6212" w:rsidRPr="00B37198" w:rsidRDefault="00B047C6" w:rsidP="003777E5">
      <w:pPr>
        <w:spacing w:line="276" w:lineRule="auto"/>
        <w:jc w:val="both"/>
      </w:pPr>
      <w:r w:rsidRPr="00B37198">
        <w:t xml:space="preserve">2. </w:t>
      </w:r>
      <w:r w:rsidR="00FD6212" w:rsidRPr="00B37198">
        <w:t xml:space="preserve">Krijimi i llogarive të përdoruesve bëhet në bazë të nevojave të gjykatës </w:t>
      </w:r>
      <w:r w:rsidR="009875C3" w:rsidRPr="00B37198">
        <w:t>përkatëse</w:t>
      </w:r>
      <w:r w:rsidR="00FD6212" w:rsidRPr="00B37198">
        <w:t xml:space="preserve">, </w:t>
      </w:r>
      <w:r w:rsidR="003777E5" w:rsidRPr="00B37198">
        <w:t>duke  bërë kërkesë në bazë të shtojcës A-1</w:t>
      </w:r>
      <w:r w:rsidR="00CF13FE" w:rsidRPr="00B37198">
        <w:t>, Neni 5, pika 1</w:t>
      </w:r>
      <w:r w:rsidR="003777E5" w:rsidRPr="00B37198">
        <w:t xml:space="preserve"> të</w:t>
      </w:r>
      <w:r w:rsidR="009875C3" w:rsidRPr="00B37198">
        <w:t xml:space="preserve"> rregullores </w:t>
      </w:r>
      <w:r w:rsidR="00B47D7A" w:rsidRPr="00B37198">
        <w:t>02/2018 për Shfrytëzimin e Teknologjisë Informative të Komunikimit Gjyqësor</w:t>
      </w:r>
      <w:r w:rsidR="006041ED" w:rsidRPr="00B37198">
        <w:t>.</w:t>
      </w:r>
    </w:p>
    <w:p w14:paraId="4DECCD9F" w14:textId="56A9266A" w:rsidR="00BE250E" w:rsidRPr="00B37198" w:rsidRDefault="00BE250E" w:rsidP="00B047C6"/>
    <w:p w14:paraId="74C1F6F2" w14:textId="455514F9" w:rsidR="00C4698C" w:rsidRPr="00B37198" w:rsidRDefault="0064141D" w:rsidP="0064141D">
      <w:r w:rsidRPr="00B37198">
        <w:t>3. Zyrtari i TI-së në gjykatë është përgjegjës për administrimin e llogarive të përdoruesve në SMIL</w:t>
      </w:r>
      <w:r w:rsidR="00CE20A3" w:rsidRPr="00B37198">
        <w:t xml:space="preserve">. </w:t>
      </w:r>
    </w:p>
    <w:p w14:paraId="6E579F18" w14:textId="77777777" w:rsidR="0064141D" w:rsidRPr="00B37198" w:rsidRDefault="0064141D" w:rsidP="0064141D"/>
    <w:p w14:paraId="0A7E8AEC" w14:textId="2D6D922F" w:rsidR="00FD6212" w:rsidRDefault="00BE58FE" w:rsidP="006041ED">
      <w:pPr>
        <w:spacing w:line="276" w:lineRule="auto"/>
        <w:jc w:val="both"/>
      </w:pPr>
      <w:r w:rsidRPr="00B37198">
        <w:t>4</w:t>
      </w:r>
      <w:r w:rsidR="006041ED" w:rsidRPr="00B37198">
        <w:t xml:space="preserve">. </w:t>
      </w:r>
      <w:r w:rsidR="00FD6212" w:rsidRPr="00B37198">
        <w:t>Përdoruesi i sistemit obligohet që me përgjegjësi të ndërmarrë të gjitha veprimet e nevojshme për të ruajtur llogarinë e tij nga qasjet e paautorizuara të personave të tjerë.</w:t>
      </w:r>
    </w:p>
    <w:p w14:paraId="5F8DEF49" w14:textId="77777777" w:rsidR="00531D07" w:rsidRPr="00B37198" w:rsidRDefault="00531D07" w:rsidP="006041ED">
      <w:pPr>
        <w:spacing w:line="276" w:lineRule="auto"/>
        <w:jc w:val="both"/>
      </w:pPr>
    </w:p>
    <w:p w14:paraId="1628F160" w14:textId="48059331" w:rsidR="00D04483" w:rsidRPr="00B37198" w:rsidRDefault="00D04483" w:rsidP="004E7336">
      <w:pPr>
        <w:spacing w:after="240" w:line="276" w:lineRule="auto"/>
        <w:jc w:val="both"/>
        <w:rPr>
          <w:rFonts w:cstheme="minorHAnsi"/>
          <w:color w:val="000000" w:themeColor="text1"/>
        </w:rPr>
      </w:pPr>
    </w:p>
    <w:p w14:paraId="6B545BE3" w14:textId="32027BE1" w:rsidR="008B4C89" w:rsidRPr="00742D8F" w:rsidRDefault="002E23B1" w:rsidP="00DF6C3C">
      <w:pPr>
        <w:jc w:val="center"/>
        <w:rPr>
          <w:b/>
          <w:sz w:val="26"/>
          <w:szCs w:val="26"/>
        </w:rPr>
      </w:pPr>
      <w:r w:rsidRPr="00742D8F">
        <w:rPr>
          <w:b/>
          <w:sz w:val="26"/>
          <w:szCs w:val="26"/>
        </w:rPr>
        <w:t>KAPITULLI  II</w:t>
      </w:r>
    </w:p>
    <w:p w14:paraId="4F3B0563" w14:textId="29BB1399" w:rsidR="00B047C6" w:rsidRPr="00B37198" w:rsidRDefault="004B31B6" w:rsidP="00DF6C3C">
      <w:pPr>
        <w:jc w:val="center"/>
        <w:rPr>
          <w:b/>
        </w:rPr>
      </w:pPr>
      <w:r w:rsidRPr="00B37198">
        <w:rPr>
          <w:b/>
        </w:rPr>
        <w:t>PRANIMI</w:t>
      </w:r>
      <w:r w:rsidR="00F2744C" w:rsidRPr="00B37198">
        <w:rPr>
          <w:b/>
        </w:rPr>
        <w:t>,</w:t>
      </w:r>
      <w:r w:rsidRPr="00B37198">
        <w:rPr>
          <w:b/>
        </w:rPr>
        <w:t xml:space="preserve"> REGJISTRIMI</w:t>
      </w:r>
      <w:r w:rsidR="00F2744C" w:rsidRPr="00B37198">
        <w:rPr>
          <w:b/>
        </w:rPr>
        <w:t xml:space="preserve"> DHE SHPËRNDARJA E</w:t>
      </w:r>
      <w:r w:rsidRPr="00B37198">
        <w:rPr>
          <w:b/>
        </w:rPr>
        <w:t xml:space="preserve"> LËNDËVE NË SISTEM</w:t>
      </w:r>
      <w:r w:rsidR="008309E0" w:rsidRPr="00B37198">
        <w:rPr>
          <w:b/>
        </w:rPr>
        <w:t>IN SMIL</w:t>
      </w:r>
    </w:p>
    <w:p w14:paraId="614E8788" w14:textId="7C312A56" w:rsidR="00D42EAF" w:rsidRPr="00B37198" w:rsidRDefault="00D42EAF" w:rsidP="004B31B6">
      <w:pPr>
        <w:spacing w:line="360" w:lineRule="auto"/>
        <w:jc w:val="center"/>
        <w:rPr>
          <w:b/>
        </w:rPr>
      </w:pPr>
    </w:p>
    <w:p w14:paraId="3315B2AC" w14:textId="3504B576" w:rsidR="004B31B6" w:rsidRPr="00597844" w:rsidRDefault="004B31B6" w:rsidP="00742D8F">
      <w:pPr>
        <w:spacing w:line="240" w:lineRule="atLeast"/>
        <w:jc w:val="center"/>
        <w:rPr>
          <w:b/>
        </w:rPr>
      </w:pPr>
      <w:r w:rsidRPr="00597844">
        <w:rPr>
          <w:b/>
        </w:rPr>
        <w:t xml:space="preserve">Neni </w:t>
      </w:r>
      <w:r w:rsidR="00E26C07" w:rsidRPr="00597844">
        <w:rPr>
          <w:b/>
        </w:rPr>
        <w:t>9</w:t>
      </w:r>
    </w:p>
    <w:p w14:paraId="0131B817" w14:textId="1385493A" w:rsidR="002A604B" w:rsidRPr="00B37198" w:rsidRDefault="004B31B6" w:rsidP="00B623A3">
      <w:pPr>
        <w:spacing w:line="360" w:lineRule="auto"/>
        <w:jc w:val="center"/>
        <w:rPr>
          <w:b/>
        </w:rPr>
      </w:pPr>
      <w:r w:rsidRPr="00597844">
        <w:rPr>
          <w:b/>
        </w:rPr>
        <w:t>Zyra për menaxhimin e lëndëve (ZML)</w:t>
      </w:r>
    </w:p>
    <w:p w14:paraId="36E4D0DC" w14:textId="0B1CF73C" w:rsidR="004B31B6" w:rsidRPr="00B37198" w:rsidRDefault="004B31B6" w:rsidP="00742D8F">
      <w:pPr>
        <w:spacing w:after="240" w:line="240" w:lineRule="atLeast"/>
        <w:jc w:val="both"/>
      </w:pPr>
      <w:r w:rsidRPr="00B37198">
        <w:t>1. Zyra për menaxhimin e lëndëve (ZML)</w:t>
      </w:r>
      <w:r w:rsidR="00B72A5A" w:rsidRPr="00B37198">
        <w:t xml:space="preserve"> në gjykatë sipas rolit dhe përgjegjësive që ka siguron se të njëjtat veprime me lëndë realizohen edhe përmes SMIL nga regjistrimi i lëndës, lëvizja e lëndës në gjykatë, lëvizja e lëndës në mes gjykatave, deri në arkivim. ZML siguron se dosja manuale e lëndës është identike me dosjen e lëndës në SMIL. </w:t>
      </w:r>
    </w:p>
    <w:p w14:paraId="75D4940D" w14:textId="77777777" w:rsidR="00B623A3" w:rsidRDefault="004B31B6" w:rsidP="004B31B6">
      <w:pPr>
        <w:spacing w:line="360" w:lineRule="auto"/>
        <w:jc w:val="both"/>
      </w:pPr>
      <w:r w:rsidRPr="00B37198">
        <w:lastRenderedPageBreak/>
        <w:t>2. Zyra për menaxhimin e lëndëve në kuadër të përgjegjësive të saj:</w:t>
      </w:r>
    </w:p>
    <w:p w14:paraId="032D5C38" w14:textId="2211413C" w:rsidR="004B31B6" w:rsidRPr="00B37198" w:rsidRDefault="004B31B6" w:rsidP="00B623A3">
      <w:pPr>
        <w:pStyle w:val="NoSpacing"/>
      </w:pPr>
      <w:r w:rsidRPr="00B37198">
        <w:t xml:space="preserve"> </w:t>
      </w:r>
    </w:p>
    <w:p w14:paraId="7E379114" w14:textId="3EB3D415" w:rsidR="004B31B6" w:rsidRPr="00B37198" w:rsidRDefault="004B31B6" w:rsidP="004B31B6">
      <w:pPr>
        <w:spacing w:line="360" w:lineRule="auto"/>
        <w:jc w:val="both"/>
      </w:pPr>
      <w:r w:rsidRPr="00B37198">
        <w:t xml:space="preserve">2.1. </w:t>
      </w:r>
      <w:r w:rsidR="003E3204" w:rsidRPr="00B37198">
        <w:t xml:space="preserve">evidenton </w:t>
      </w:r>
      <w:r w:rsidRPr="00B37198">
        <w:t xml:space="preserve">dokumentet e </w:t>
      </w:r>
      <w:r w:rsidR="0087619B">
        <w:t>pranuara në</w:t>
      </w:r>
      <w:r w:rsidRPr="00B37198">
        <w:t xml:space="preserve"> gjykatë duke i regjistruar në sistemin SMIL; </w:t>
      </w:r>
    </w:p>
    <w:p w14:paraId="34C5AA13" w14:textId="0B8AEC25" w:rsidR="004B31B6" w:rsidRPr="00B37198" w:rsidRDefault="004B31B6" w:rsidP="004B31B6">
      <w:pPr>
        <w:spacing w:line="360" w:lineRule="auto"/>
        <w:jc w:val="both"/>
      </w:pPr>
      <w:r w:rsidRPr="00B37198">
        <w:t xml:space="preserve">2.2. merr të gjitha masat procedurale dhe veprimet brenda sistemit për </w:t>
      </w:r>
      <w:r w:rsidR="000817C2">
        <w:t>shpërndarjen</w:t>
      </w:r>
      <w:r w:rsidRPr="00B37198">
        <w:t xml:space="preserve"> </w:t>
      </w:r>
      <w:r w:rsidR="000817C2">
        <w:t>e</w:t>
      </w:r>
      <w:r w:rsidRPr="00B37198">
        <w:t xml:space="preserve"> lëndëve</w:t>
      </w:r>
      <w:r w:rsidR="000817C2">
        <w:t xml:space="preserve"> tek gjyqtarët përmes sistemit</w:t>
      </w:r>
      <w:r w:rsidRPr="00B37198">
        <w:t xml:space="preserve">; </w:t>
      </w:r>
    </w:p>
    <w:p w14:paraId="68964FE3" w14:textId="4C449292" w:rsidR="004B31B6" w:rsidRPr="00B37198" w:rsidRDefault="004B31B6" w:rsidP="004B31B6">
      <w:pPr>
        <w:spacing w:line="360" w:lineRule="auto"/>
        <w:jc w:val="both"/>
      </w:pPr>
      <w:r w:rsidRPr="00B37198">
        <w:t>2.</w:t>
      </w:r>
      <w:r w:rsidR="00480D84" w:rsidRPr="00B37198">
        <w:t>3</w:t>
      </w:r>
      <w:r w:rsidRPr="00B37198">
        <w:t xml:space="preserve">. menaxhon rrjedhën e lëndëve brenda gjykatës përmes sistemit SMIL; </w:t>
      </w:r>
    </w:p>
    <w:p w14:paraId="6983A72E" w14:textId="7DB7B73D" w:rsidR="004B31B6" w:rsidRPr="00B37198" w:rsidRDefault="004B31B6" w:rsidP="004B31B6">
      <w:pPr>
        <w:spacing w:line="360" w:lineRule="auto"/>
        <w:jc w:val="both"/>
      </w:pPr>
      <w:r w:rsidRPr="00B37198">
        <w:t>2.</w:t>
      </w:r>
      <w:r w:rsidR="00480D84" w:rsidRPr="00B37198">
        <w:t>4</w:t>
      </w:r>
      <w:r w:rsidRPr="00B37198">
        <w:t xml:space="preserve">. siguron publikimin e shpalljeve që kanë të bëjnë me lëndët në tabelën e informimit publik të gjykatës; </w:t>
      </w:r>
    </w:p>
    <w:p w14:paraId="646CD8FE" w14:textId="78BDC62B" w:rsidR="004B31B6" w:rsidRPr="00B37198" w:rsidRDefault="004B31B6" w:rsidP="0053782B">
      <w:pPr>
        <w:spacing w:after="240" w:line="360" w:lineRule="auto"/>
        <w:jc w:val="both"/>
      </w:pPr>
      <w:r w:rsidRPr="00B37198">
        <w:t>2.</w:t>
      </w:r>
      <w:r w:rsidR="00AD35A9">
        <w:t>5</w:t>
      </w:r>
      <w:r w:rsidRPr="00B37198">
        <w:t xml:space="preserve">. siguron informata për palët e interesuara në bazë të të dhënave të ruajtura në sistemin SMIL; </w:t>
      </w:r>
    </w:p>
    <w:p w14:paraId="3ECD7CCA" w14:textId="35425AE6" w:rsidR="004B31B6" w:rsidRPr="00B37198" w:rsidRDefault="004B31B6" w:rsidP="004B31B6">
      <w:pPr>
        <w:jc w:val="both"/>
      </w:pPr>
      <w:r w:rsidRPr="00B37198">
        <w:t xml:space="preserve">3. </w:t>
      </w:r>
      <w:r w:rsidR="006322F8" w:rsidRPr="00B37198">
        <w:t>Udhëheqësi</w:t>
      </w:r>
      <w:r w:rsidR="00012861" w:rsidRPr="00B37198">
        <w:t xml:space="preserve">  </w:t>
      </w:r>
      <w:r w:rsidRPr="00B37198">
        <w:t>i ZML-së është përgjegjës dhe mbikëqyr procesin e regjistrimit të lëndëve në sistemin SMIL</w:t>
      </w:r>
      <w:r w:rsidR="001F02C4" w:rsidRPr="00B37198">
        <w:t xml:space="preserve"> dhe siguron që lëndët të cilat futen në SMIL të je</w:t>
      </w:r>
      <w:r w:rsidR="000D7F97" w:rsidRPr="00B37198">
        <w:t>në</w:t>
      </w:r>
      <w:r w:rsidR="001F02C4" w:rsidRPr="00B37198">
        <w:t xml:space="preserve"> të sakta dhe pa gabime.</w:t>
      </w:r>
    </w:p>
    <w:p w14:paraId="4CE1C591" w14:textId="5DE8AF1E" w:rsidR="00597844" w:rsidRPr="00B37198" w:rsidRDefault="00597844" w:rsidP="006D5C19">
      <w:pPr>
        <w:rPr>
          <w:b/>
        </w:rPr>
      </w:pPr>
    </w:p>
    <w:p w14:paraId="3A77B33B" w14:textId="77777777" w:rsidR="004B31B6" w:rsidRPr="00B37198" w:rsidRDefault="004B31B6" w:rsidP="00DF6C3C">
      <w:pPr>
        <w:jc w:val="center"/>
        <w:rPr>
          <w:b/>
        </w:rPr>
      </w:pPr>
    </w:p>
    <w:p w14:paraId="7616FDC8" w14:textId="21D6C108" w:rsidR="00DF6C3C" w:rsidRPr="00B37198" w:rsidRDefault="00AF2CC2" w:rsidP="00DF6C3C">
      <w:pPr>
        <w:jc w:val="center"/>
        <w:rPr>
          <w:b/>
        </w:rPr>
      </w:pPr>
      <w:r w:rsidRPr="00B37198">
        <w:rPr>
          <w:b/>
        </w:rPr>
        <w:t xml:space="preserve">Neni </w:t>
      </w:r>
      <w:r w:rsidR="00E26C07" w:rsidRPr="00B37198">
        <w:rPr>
          <w:b/>
        </w:rPr>
        <w:t>10</w:t>
      </w:r>
    </w:p>
    <w:p w14:paraId="5EF0AB74" w14:textId="18CD22D6" w:rsidR="001F5A77" w:rsidRDefault="001F5A77" w:rsidP="001F5A77">
      <w:pPr>
        <w:spacing w:line="280" w:lineRule="exact"/>
        <w:ind w:left="2932" w:right="751" w:firstLine="608"/>
        <w:jc w:val="both"/>
        <w:rPr>
          <w:rFonts w:eastAsia="Cambria"/>
          <w:b/>
          <w:spacing w:val="-1"/>
        </w:rPr>
      </w:pPr>
      <w:r w:rsidRPr="00B37198">
        <w:rPr>
          <w:rFonts w:eastAsia="Cambria"/>
          <w:b/>
          <w:spacing w:val="-1"/>
        </w:rPr>
        <w:t>Pranimi i Shkresave</w:t>
      </w:r>
    </w:p>
    <w:p w14:paraId="10BE2A9C" w14:textId="77777777" w:rsidR="00B623A3" w:rsidRPr="00B37198" w:rsidRDefault="00B623A3" w:rsidP="001F5A77">
      <w:pPr>
        <w:spacing w:line="280" w:lineRule="exact"/>
        <w:ind w:left="2932" w:right="751" w:firstLine="608"/>
        <w:jc w:val="both"/>
        <w:rPr>
          <w:rFonts w:eastAsia="Cambria"/>
          <w:b/>
          <w:spacing w:val="-1"/>
        </w:rPr>
      </w:pPr>
    </w:p>
    <w:p w14:paraId="247A27C4" w14:textId="24B739C0" w:rsidR="00DF6C3C" w:rsidRPr="00B37198" w:rsidRDefault="00B623A3" w:rsidP="008309E0">
      <w:pPr>
        <w:spacing w:after="240" w:line="280" w:lineRule="exact"/>
        <w:ind w:right="26"/>
        <w:jc w:val="both"/>
        <w:rPr>
          <w:spacing w:val="-6"/>
        </w:rPr>
      </w:pPr>
      <w:r>
        <w:t xml:space="preserve">1. </w:t>
      </w:r>
      <w:r w:rsidR="00DF6C3C" w:rsidRPr="00B37198">
        <w:rPr>
          <w:spacing w:val="-6"/>
        </w:rPr>
        <w:t xml:space="preserve">Të gjitha shkresat </w:t>
      </w:r>
      <w:r w:rsidR="00BE435D">
        <w:rPr>
          <w:spacing w:val="-6"/>
        </w:rPr>
        <w:t xml:space="preserve">të cilat </w:t>
      </w:r>
      <w:r w:rsidR="00DF6C3C" w:rsidRPr="00B37198">
        <w:rPr>
          <w:spacing w:val="-6"/>
        </w:rPr>
        <w:t>pranohen</w:t>
      </w:r>
      <w:r w:rsidR="00BE435D">
        <w:rPr>
          <w:spacing w:val="-6"/>
        </w:rPr>
        <w:t xml:space="preserve"> në gjykatë</w:t>
      </w:r>
      <w:r w:rsidR="006B0D9A">
        <w:rPr>
          <w:spacing w:val="-6"/>
        </w:rPr>
        <w:t xml:space="preserve"> të ndërlidhura me lëndët</w:t>
      </w:r>
      <w:r w:rsidR="00BE435D">
        <w:rPr>
          <w:spacing w:val="-6"/>
        </w:rPr>
        <w:t>,</w:t>
      </w:r>
      <w:r w:rsidR="00DF6C3C" w:rsidRPr="00B37198">
        <w:rPr>
          <w:spacing w:val="-6"/>
        </w:rPr>
        <w:t xml:space="preserve"> regjistrohen në </w:t>
      </w:r>
      <w:r w:rsidR="006D080F" w:rsidRPr="00B37198">
        <w:rPr>
          <w:spacing w:val="-6"/>
        </w:rPr>
        <w:t>SMIL</w:t>
      </w:r>
      <w:r w:rsidR="00BE435D">
        <w:rPr>
          <w:spacing w:val="-6"/>
        </w:rPr>
        <w:t xml:space="preserve"> </w:t>
      </w:r>
      <w:r w:rsidR="00BE435D" w:rsidRPr="00B37198">
        <w:rPr>
          <w:spacing w:val="-6"/>
        </w:rPr>
        <w:t xml:space="preserve">nga </w:t>
      </w:r>
      <w:r w:rsidR="006B0D9A">
        <w:rPr>
          <w:spacing w:val="-6"/>
        </w:rPr>
        <w:t>ZML</w:t>
      </w:r>
      <w:r w:rsidR="006D080F" w:rsidRPr="00B37198">
        <w:rPr>
          <w:spacing w:val="-6"/>
        </w:rPr>
        <w:t>.</w:t>
      </w:r>
    </w:p>
    <w:p w14:paraId="07357C57" w14:textId="1D39F840" w:rsidR="00013EEB" w:rsidRDefault="00606E79" w:rsidP="00840022">
      <w:pPr>
        <w:spacing w:after="240" w:line="280" w:lineRule="exact"/>
        <w:ind w:right="26"/>
        <w:jc w:val="both"/>
        <w:rPr>
          <w:spacing w:val="-6"/>
        </w:rPr>
      </w:pPr>
      <w:r w:rsidRPr="00B37198">
        <w:rPr>
          <w:spacing w:val="-6"/>
        </w:rPr>
        <w:t>2</w:t>
      </w:r>
      <w:r w:rsidR="00DF6C3C" w:rsidRPr="00B37198">
        <w:rPr>
          <w:spacing w:val="-6"/>
        </w:rPr>
        <w:t xml:space="preserve">. Për çdo shkresë të pranuar, palës i dorëzohet letra konfirmuese e gjeneruar nga SMIL, e cila përmban të dhënat për </w:t>
      </w:r>
      <w:r w:rsidR="00B468CD">
        <w:rPr>
          <w:spacing w:val="-6"/>
        </w:rPr>
        <w:t>shkresat e dorëzuara</w:t>
      </w:r>
      <w:r w:rsidR="00DF6C3C" w:rsidRPr="00B37198">
        <w:rPr>
          <w:spacing w:val="-6"/>
        </w:rPr>
        <w:t>,</w:t>
      </w:r>
      <w:r w:rsidR="002B0D31">
        <w:rPr>
          <w:spacing w:val="-6"/>
        </w:rPr>
        <w:t xml:space="preserve"> si;</w:t>
      </w:r>
      <w:r w:rsidR="000553A4">
        <w:rPr>
          <w:spacing w:val="-6"/>
        </w:rPr>
        <w:t xml:space="preserve"> numrin e lëndës,</w:t>
      </w:r>
      <w:r w:rsidR="00DF6C3C" w:rsidRPr="00B37198">
        <w:rPr>
          <w:spacing w:val="-6"/>
        </w:rPr>
        <w:t xml:space="preserve"> </w:t>
      </w:r>
      <w:r w:rsidR="00505EF0">
        <w:rPr>
          <w:spacing w:val="-6"/>
        </w:rPr>
        <w:t>llojin e dokumentit,</w:t>
      </w:r>
      <w:r w:rsidR="00505EF0" w:rsidRPr="00B37198">
        <w:rPr>
          <w:spacing w:val="-6"/>
        </w:rPr>
        <w:t xml:space="preserve"> </w:t>
      </w:r>
      <w:r w:rsidR="00DF6C3C" w:rsidRPr="00B37198">
        <w:rPr>
          <w:spacing w:val="-6"/>
        </w:rPr>
        <w:t>datën</w:t>
      </w:r>
      <w:r w:rsidR="002B0D31">
        <w:rPr>
          <w:spacing w:val="-6"/>
        </w:rPr>
        <w:t>,</w:t>
      </w:r>
      <w:r w:rsidR="00505EF0">
        <w:rPr>
          <w:spacing w:val="-6"/>
        </w:rPr>
        <w:t xml:space="preserve"> </w:t>
      </w:r>
      <w:r w:rsidR="002B0D31">
        <w:rPr>
          <w:spacing w:val="-6"/>
        </w:rPr>
        <w:t xml:space="preserve"> numrin e dokumentit, datën e dokumentit,</w:t>
      </w:r>
      <w:r w:rsidR="00013EEB">
        <w:rPr>
          <w:spacing w:val="-6"/>
        </w:rPr>
        <w:t xml:space="preserve"> </w:t>
      </w:r>
      <w:r w:rsidR="002B0D31">
        <w:rPr>
          <w:spacing w:val="-6"/>
        </w:rPr>
        <w:t xml:space="preserve"> </w:t>
      </w:r>
      <w:r w:rsidR="00013EEB">
        <w:rPr>
          <w:spacing w:val="-6"/>
        </w:rPr>
        <w:t>kohën e pranimit dhe numrin e faqeve.</w:t>
      </w:r>
    </w:p>
    <w:p w14:paraId="2794F96F" w14:textId="266B7DC4" w:rsidR="00DF6C3C" w:rsidRPr="00B37198" w:rsidRDefault="00013EEB" w:rsidP="00840022">
      <w:pPr>
        <w:spacing w:after="240" w:line="280" w:lineRule="exact"/>
        <w:ind w:right="26"/>
        <w:jc w:val="both"/>
        <w:rPr>
          <w:spacing w:val="-6"/>
        </w:rPr>
      </w:pPr>
      <w:r>
        <w:rPr>
          <w:spacing w:val="-6"/>
        </w:rPr>
        <w:t>3.</w:t>
      </w:r>
      <w:r w:rsidR="00840022" w:rsidRPr="00B37198">
        <w:rPr>
          <w:spacing w:val="-6"/>
        </w:rPr>
        <w:t xml:space="preserve"> </w:t>
      </w:r>
      <w:r w:rsidR="00840022" w:rsidRPr="00B37198">
        <w:rPr>
          <w:rFonts w:eastAsia="Cambria"/>
          <w:spacing w:val="1"/>
        </w:rPr>
        <w:t>Letra konfirmuese</w:t>
      </w:r>
      <w:r w:rsidR="002A22AD">
        <w:rPr>
          <w:rFonts w:eastAsia="Cambria"/>
          <w:spacing w:val="1"/>
        </w:rPr>
        <w:t xml:space="preserve"> duhet të nënshkruhet nga pranuesi dhe dorëzuesi i dokumentit dhe</w:t>
      </w:r>
      <w:r w:rsidR="00840022" w:rsidRPr="00B37198">
        <w:rPr>
          <w:rFonts w:eastAsia="Cambria"/>
          <w:spacing w:val="1"/>
        </w:rPr>
        <w:t xml:space="preserve"> zëvendëson vulën digjitale.</w:t>
      </w:r>
    </w:p>
    <w:p w14:paraId="1B057B6B" w14:textId="1149697D" w:rsidR="00531D07" w:rsidRPr="00B37198" w:rsidRDefault="000553A4" w:rsidP="00B02163">
      <w:pPr>
        <w:spacing w:after="240"/>
        <w:ind w:right="26"/>
        <w:jc w:val="both"/>
        <w:rPr>
          <w:rFonts w:eastAsia="Cambria"/>
        </w:rPr>
      </w:pPr>
      <w:r>
        <w:rPr>
          <w:rFonts w:eastAsia="Cambria"/>
          <w:spacing w:val="-1"/>
        </w:rPr>
        <w:t>4</w:t>
      </w:r>
      <w:r w:rsidR="00DF6C3C" w:rsidRPr="00B37198">
        <w:rPr>
          <w:rFonts w:eastAsia="Cambria"/>
        </w:rPr>
        <w:t>.</w:t>
      </w:r>
      <w:r w:rsidR="00DF6C3C" w:rsidRPr="00B37198">
        <w:rPr>
          <w:spacing w:val="-6"/>
        </w:rPr>
        <w:t xml:space="preserve"> </w:t>
      </w:r>
      <w:r w:rsidR="00BE0054" w:rsidRPr="00B37198">
        <w:rPr>
          <w:spacing w:val="-6"/>
        </w:rPr>
        <w:t xml:space="preserve">Pas </w:t>
      </w:r>
      <w:r w:rsidR="00EC6FAD">
        <w:rPr>
          <w:spacing w:val="-6"/>
        </w:rPr>
        <w:t>pranimit</w:t>
      </w:r>
      <w:r w:rsidR="00BE0054" w:rsidRPr="00B37198">
        <w:rPr>
          <w:spacing w:val="-6"/>
        </w:rPr>
        <w:t xml:space="preserve"> të dokumenteve</w:t>
      </w:r>
      <w:r w:rsidR="006D45A7">
        <w:rPr>
          <w:spacing w:val="-6"/>
        </w:rPr>
        <w:t xml:space="preserve">, përmes sistemit </w:t>
      </w:r>
      <w:r w:rsidR="00E272FB" w:rsidRPr="00B37198">
        <w:rPr>
          <w:spacing w:val="-6"/>
        </w:rPr>
        <w:t xml:space="preserve">referenti </w:t>
      </w:r>
      <w:r w:rsidR="00364F11" w:rsidRPr="00B37198">
        <w:rPr>
          <w:rFonts w:eastAsia="Cambria"/>
        </w:rPr>
        <w:t xml:space="preserve">procedon shkresat </w:t>
      </w:r>
      <w:r w:rsidR="00EC6FAD">
        <w:rPr>
          <w:rFonts w:eastAsia="Cambria"/>
        </w:rPr>
        <w:t>për regjistrim të mëtejmë</w:t>
      </w:r>
      <w:r w:rsidR="00DF6C3C" w:rsidRPr="00B37198">
        <w:rPr>
          <w:rFonts w:eastAsia="Cambria"/>
        </w:rPr>
        <w:t>.</w:t>
      </w:r>
    </w:p>
    <w:p w14:paraId="3CBD972B" w14:textId="20FB6383" w:rsidR="00DF6C3C" w:rsidRPr="00B37198" w:rsidRDefault="001F5A77" w:rsidP="00DF6C3C">
      <w:pPr>
        <w:ind w:right="30"/>
        <w:jc w:val="center"/>
        <w:rPr>
          <w:rFonts w:ascii="Cambria" w:eastAsia="Cambria" w:hAnsi="Cambria" w:cs="Cambria"/>
          <w:b/>
        </w:rPr>
      </w:pPr>
      <w:r w:rsidRPr="00B37198">
        <w:rPr>
          <w:b/>
        </w:rPr>
        <w:t xml:space="preserve">Neni </w:t>
      </w:r>
      <w:r w:rsidR="00CF1020" w:rsidRPr="00B37198">
        <w:rPr>
          <w:b/>
        </w:rPr>
        <w:t>1</w:t>
      </w:r>
      <w:r w:rsidR="00E26C07" w:rsidRPr="00B37198">
        <w:rPr>
          <w:b/>
        </w:rPr>
        <w:t>1</w:t>
      </w:r>
    </w:p>
    <w:p w14:paraId="505D1A79" w14:textId="77777777" w:rsidR="00DF6C3C" w:rsidRDefault="00DF6C3C" w:rsidP="00DF6C3C">
      <w:pPr>
        <w:spacing w:line="280" w:lineRule="exact"/>
        <w:ind w:right="30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R</w:t>
      </w:r>
      <w:r w:rsidRPr="00B37198">
        <w:rPr>
          <w:rFonts w:eastAsia="Cambria"/>
          <w:b/>
          <w:spacing w:val="-1"/>
        </w:rPr>
        <w:t>e</w:t>
      </w:r>
      <w:r w:rsidRPr="00B37198">
        <w:rPr>
          <w:rFonts w:eastAsia="Cambria"/>
          <w:b/>
        </w:rPr>
        <w:t>gj</w:t>
      </w:r>
      <w:r w:rsidRPr="00B37198">
        <w:rPr>
          <w:rFonts w:eastAsia="Cambria"/>
          <w:b/>
          <w:spacing w:val="-2"/>
        </w:rPr>
        <w:t>i</w:t>
      </w:r>
      <w:r w:rsidRPr="00B37198">
        <w:rPr>
          <w:rFonts w:eastAsia="Cambria"/>
          <w:b/>
        </w:rPr>
        <w:t>s</w:t>
      </w:r>
      <w:r w:rsidRPr="00B37198">
        <w:rPr>
          <w:rFonts w:eastAsia="Cambria"/>
          <w:b/>
          <w:spacing w:val="1"/>
        </w:rPr>
        <w:t>t</w:t>
      </w:r>
      <w:r w:rsidRPr="00B37198">
        <w:rPr>
          <w:rFonts w:eastAsia="Cambria"/>
          <w:b/>
        </w:rPr>
        <w:t>r</w:t>
      </w:r>
      <w:r w:rsidRPr="00B37198">
        <w:rPr>
          <w:rFonts w:eastAsia="Cambria"/>
          <w:b/>
          <w:spacing w:val="-1"/>
        </w:rPr>
        <w:t>i</w:t>
      </w:r>
      <w:r w:rsidRPr="00B37198">
        <w:rPr>
          <w:rFonts w:eastAsia="Cambria"/>
          <w:b/>
        </w:rPr>
        <w:t>mi</w:t>
      </w:r>
      <w:r w:rsidRPr="00B37198">
        <w:rPr>
          <w:b/>
          <w:spacing w:val="-6"/>
        </w:rPr>
        <w:t xml:space="preserve"> </w:t>
      </w:r>
      <w:r w:rsidRPr="00B37198">
        <w:rPr>
          <w:rFonts w:eastAsia="Cambria"/>
          <w:b/>
        </w:rPr>
        <w:t>i</w:t>
      </w:r>
      <w:r w:rsidRPr="00B37198">
        <w:rPr>
          <w:b/>
          <w:spacing w:val="-8"/>
        </w:rPr>
        <w:t xml:space="preserve"> </w:t>
      </w:r>
      <w:r w:rsidRPr="00B37198">
        <w:rPr>
          <w:rFonts w:eastAsia="Cambria"/>
          <w:b/>
        </w:rPr>
        <w:t>lën</w:t>
      </w:r>
      <w:r w:rsidRPr="00B37198">
        <w:rPr>
          <w:rFonts w:eastAsia="Cambria"/>
          <w:b/>
          <w:spacing w:val="1"/>
        </w:rPr>
        <w:t>d</w:t>
      </w:r>
      <w:r w:rsidRPr="00B37198">
        <w:rPr>
          <w:rFonts w:eastAsia="Cambria"/>
          <w:b/>
        </w:rPr>
        <w:t>ës në SMIL</w:t>
      </w:r>
    </w:p>
    <w:p w14:paraId="1ECD633C" w14:textId="77777777" w:rsidR="00DF6C3C" w:rsidRPr="00B37198" w:rsidRDefault="00DF6C3C" w:rsidP="00DF6C3C">
      <w:pPr>
        <w:spacing w:line="280" w:lineRule="exact"/>
      </w:pPr>
    </w:p>
    <w:p w14:paraId="11FF39CC" w14:textId="25D0EA83" w:rsidR="00573392" w:rsidRPr="000553A4" w:rsidRDefault="000553A4" w:rsidP="000553A4">
      <w:pPr>
        <w:spacing w:after="240"/>
        <w:ind w:right="68"/>
        <w:jc w:val="both"/>
        <w:rPr>
          <w:rFonts w:eastAsia="Cambria"/>
        </w:rPr>
      </w:pPr>
      <w:r>
        <w:rPr>
          <w:rFonts w:eastAsia="Cambria"/>
        </w:rPr>
        <w:t xml:space="preserve">1. </w:t>
      </w:r>
      <w:r w:rsidR="009505DC" w:rsidRPr="000553A4">
        <w:rPr>
          <w:rFonts w:eastAsia="Cambria"/>
        </w:rPr>
        <w:t>Referent</w:t>
      </w:r>
      <w:r w:rsidR="00BB6C37" w:rsidRPr="000553A4">
        <w:rPr>
          <w:rFonts w:eastAsia="Cambria"/>
        </w:rPr>
        <w:t>ë</w:t>
      </w:r>
      <w:r w:rsidR="009505DC" w:rsidRPr="000553A4">
        <w:rPr>
          <w:rFonts w:eastAsia="Cambria"/>
        </w:rPr>
        <w:t>t</w:t>
      </w:r>
      <w:r w:rsidR="00DF6C3C" w:rsidRPr="000553A4">
        <w:rPr>
          <w:spacing w:val="2"/>
        </w:rPr>
        <w:t xml:space="preserve"> </w:t>
      </w:r>
      <w:r w:rsidR="00DF6C3C" w:rsidRPr="000553A4">
        <w:rPr>
          <w:rFonts w:eastAsia="Cambria"/>
        </w:rPr>
        <w:t>n</w:t>
      </w:r>
      <w:r w:rsidR="00BB6C37" w:rsidRPr="000553A4">
        <w:rPr>
          <w:rFonts w:eastAsia="Cambria"/>
        </w:rPr>
        <w:t>ë</w:t>
      </w:r>
      <w:r w:rsidR="00DF6C3C" w:rsidRPr="000553A4">
        <w:rPr>
          <w:spacing w:val="2"/>
        </w:rPr>
        <w:t xml:space="preserve"> </w:t>
      </w:r>
      <w:r w:rsidR="000E61A5">
        <w:rPr>
          <w:rFonts w:eastAsia="Cambria"/>
        </w:rPr>
        <w:t>ZML</w:t>
      </w:r>
      <w:r w:rsidR="00F1386C" w:rsidRPr="000553A4">
        <w:rPr>
          <w:rFonts w:eastAsia="Cambria"/>
          <w:spacing w:val="1"/>
        </w:rPr>
        <w:t>,</w:t>
      </w:r>
      <w:r w:rsidR="00DF6C3C" w:rsidRPr="000553A4">
        <w:rPr>
          <w:rFonts w:eastAsia="Cambria"/>
        </w:rPr>
        <w:t xml:space="preserve"> </w:t>
      </w:r>
      <w:r w:rsidR="00DF6C3C" w:rsidRPr="000553A4">
        <w:rPr>
          <w:rFonts w:eastAsia="Cambria"/>
          <w:spacing w:val="-1"/>
        </w:rPr>
        <w:t>r</w:t>
      </w:r>
      <w:r w:rsidR="00DF6C3C" w:rsidRPr="000553A4">
        <w:rPr>
          <w:rFonts w:eastAsia="Cambria"/>
        </w:rPr>
        <w:t>egj</w:t>
      </w:r>
      <w:r w:rsidR="00DF6C3C" w:rsidRPr="000553A4">
        <w:rPr>
          <w:rFonts w:eastAsia="Cambria"/>
          <w:spacing w:val="1"/>
        </w:rPr>
        <w:t>i</w:t>
      </w:r>
      <w:r w:rsidR="00DF6C3C" w:rsidRPr="000553A4">
        <w:rPr>
          <w:rFonts w:eastAsia="Cambria"/>
        </w:rPr>
        <w:t>str</w:t>
      </w:r>
      <w:r w:rsidR="00DF6C3C" w:rsidRPr="000553A4">
        <w:rPr>
          <w:rFonts w:eastAsia="Cambria"/>
          <w:spacing w:val="-1"/>
        </w:rPr>
        <w:t>o</w:t>
      </w:r>
      <w:r w:rsidR="00AC06C4" w:rsidRPr="000553A4">
        <w:rPr>
          <w:rFonts w:eastAsia="Cambria"/>
          <w:spacing w:val="-1"/>
        </w:rPr>
        <w:t>j</w:t>
      </w:r>
      <w:r w:rsidR="00DF6C3C" w:rsidRPr="000553A4">
        <w:rPr>
          <w:rFonts w:eastAsia="Cambria"/>
        </w:rPr>
        <w:t>n</w:t>
      </w:r>
      <w:r w:rsidR="0082385D" w:rsidRPr="000553A4">
        <w:rPr>
          <w:rFonts w:eastAsia="Cambria"/>
        </w:rPr>
        <w:t>ë</w:t>
      </w:r>
      <w:r w:rsidR="00753AB1" w:rsidRPr="000553A4">
        <w:rPr>
          <w:rFonts w:eastAsia="Cambria"/>
        </w:rPr>
        <w:t xml:space="preserve"> l</w:t>
      </w:r>
      <w:r w:rsidR="0082385D" w:rsidRPr="000553A4">
        <w:rPr>
          <w:rFonts w:eastAsia="Cambria"/>
        </w:rPr>
        <w:t>ë</w:t>
      </w:r>
      <w:r w:rsidR="00753AB1" w:rsidRPr="000553A4">
        <w:rPr>
          <w:rFonts w:eastAsia="Cambria"/>
        </w:rPr>
        <w:t>nd</w:t>
      </w:r>
      <w:r w:rsidR="0082385D" w:rsidRPr="000553A4">
        <w:rPr>
          <w:rFonts w:eastAsia="Cambria"/>
        </w:rPr>
        <w:t>ë</w:t>
      </w:r>
      <w:r w:rsidR="00753AB1" w:rsidRPr="000553A4">
        <w:rPr>
          <w:rFonts w:eastAsia="Cambria"/>
        </w:rPr>
        <w:t xml:space="preserve">t dhe </w:t>
      </w:r>
      <w:r w:rsidR="00DF6C3C" w:rsidRPr="000553A4">
        <w:rPr>
          <w:rFonts w:eastAsia="Cambria"/>
        </w:rPr>
        <w:t>sh</w:t>
      </w:r>
      <w:r w:rsidR="00DF6C3C" w:rsidRPr="000553A4">
        <w:rPr>
          <w:rFonts w:eastAsia="Cambria"/>
          <w:spacing w:val="-1"/>
        </w:rPr>
        <w:t>kr</w:t>
      </w:r>
      <w:r w:rsidR="00DF6C3C" w:rsidRPr="000553A4">
        <w:rPr>
          <w:rFonts w:eastAsia="Cambria"/>
        </w:rPr>
        <w:t>es</w:t>
      </w:r>
      <w:r w:rsidR="00DF6C3C" w:rsidRPr="000553A4">
        <w:rPr>
          <w:rFonts w:eastAsia="Cambria"/>
          <w:spacing w:val="1"/>
        </w:rPr>
        <w:t>a</w:t>
      </w:r>
      <w:r w:rsidR="00DF6C3C" w:rsidRPr="000553A4">
        <w:rPr>
          <w:rFonts w:eastAsia="Cambria"/>
        </w:rPr>
        <w:t>t</w:t>
      </w:r>
      <w:r w:rsidR="00DF6C3C" w:rsidRPr="000553A4">
        <w:rPr>
          <w:spacing w:val="2"/>
        </w:rPr>
        <w:t xml:space="preserve"> e </w:t>
      </w:r>
      <w:r w:rsidR="00753AB1" w:rsidRPr="000553A4">
        <w:rPr>
          <w:spacing w:val="2"/>
        </w:rPr>
        <w:t xml:space="preserve">pranuara </w:t>
      </w:r>
      <w:r w:rsidR="00DF6C3C" w:rsidRPr="000553A4">
        <w:rPr>
          <w:rFonts w:eastAsia="Cambria"/>
        </w:rPr>
        <w:t xml:space="preserve">në SMIL sipas kohës së arritjes me të gjitha të dhënat përkatëse </w:t>
      </w:r>
      <w:r w:rsidR="00753AB1" w:rsidRPr="000553A4">
        <w:rPr>
          <w:rFonts w:eastAsia="Cambria"/>
        </w:rPr>
        <w:t>p</w:t>
      </w:r>
      <w:r w:rsidR="0082385D" w:rsidRPr="000553A4">
        <w:rPr>
          <w:rFonts w:eastAsia="Cambria"/>
        </w:rPr>
        <w:t>ë</w:t>
      </w:r>
      <w:r w:rsidR="00753AB1" w:rsidRPr="000553A4">
        <w:rPr>
          <w:rFonts w:eastAsia="Cambria"/>
        </w:rPr>
        <w:t xml:space="preserve">r dokumente, </w:t>
      </w:r>
      <w:r w:rsidR="00DF6C3C" w:rsidRPr="000553A4">
        <w:rPr>
          <w:rFonts w:eastAsia="Cambria"/>
        </w:rPr>
        <w:t>për palë</w:t>
      </w:r>
      <w:r w:rsidR="004B12C9" w:rsidRPr="000553A4">
        <w:rPr>
          <w:rFonts w:eastAsia="Cambria"/>
        </w:rPr>
        <w:t xml:space="preserve"> dhe pjes</w:t>
      </w:r>
      <w:r w:rsidR="0082385D" w:rsidRPr="000553A4">
        <w:rPr>
          <w:rFonts w:eastAsia="Cambria"/>
        </w:rPr>
        <w:t>ë</w:t>
      </w:r>
      <w:r w:rsidR="004B12C9" w:rsidRPr="000553A4">
        <w:rPr>
          <w:rFonts w:eastAsia="Cambria"/>
        </w:rPr>
        <w:t>marr</w:t>
      </w:r>
      <w:r w:rsidR="0082385D" w:rsidRPr="000553A4">
        <w:rPr>
          <w:rFonts w:eastAsia="Cambria"/>
        </w:rPr>
        <w:t>ë</w:t>
      </w:r>
      <w:r w:rsidR="004B12C9" w:rsidRPr="000553A4">
        <w:rPr>
          <w:rFonts w:eastAsia="Cambria"/>
        </w:rPr>
        <w:t>s</w:t>
      </w:r>
      <w:r w:rsidR="00DF6C3C" w:rsidRPr="000553A4">
        <w:rPr>
          <w:rFonts w:eastAsia="Cambria"/>
        </w:rPr>
        <w:t xml:space="preserve">, </w:t>
      </w:r>
      <w:r w:rsidR="00C27F44" w:rsidRPr="000553A4">
        <w:rPr>
          <w:rFonts w:eastAsia="Cambria"/>
        </w:rPr>
        <w:t>çështjen</w:t>
      </w:r>
      <w:r w:rsidR="004B12C9" w:rsidRPr="000553A4">
        <w:rPr>
          <w:rFonts w:eastAsia="Cambria"/>
        </w:rPr>
        <w:t xml:space="preserve"> </w:t>
      </w:r>
      <w:r w:rsidR="00AE42F9">
        <w:rPr>
          <w:rFonts w:eastAsia="Cambria"/>
        </w:rPr>
        <w:t>penale, civile, kundërvajtëse</w:t>
      </w:r>
      <w:r w:rsidR="00DF6C3C" w:rsidRPr="000553A4">
        <w:rPr>
          <w:rFonts w:eastAsia="Cambria"/>
        </w:rPr>
        <w:t xml:space="preserve"> dhe të</w:t>
      </w:r>
      <w:r w:rsidR="00753AB1" w:rsidRPr="000553A4">
        <w:rPr>
          <w:rFonts w:eastAsia="Cambria"/>
        </w:rPr>
        <w:t xml:space="preserve"> gjitha t</w:t>
      </w:r>
      <w:r w:rsidR="0082385D" w:rsidRPr="000553A4">
        <w:rPr>
          <w:rFonts w:eastAsia="Cambria"/>
        </w:rPr>
        <w:t>ë</w:t>
      </w:r>
      <w:r w:rsidR="00DF6C3C" w:rsidRPr="000553A4">
        <w:rPr>
          <w:rFonts w:eastAsia="Cambria"/>
        </w:rPr>
        <w:t xml:space="preserve"> dhëna</w:t>
      </w:r>
      <w:r w:rsidR="00F1386C" w:rsidRPr="000553A4">
        <w:rPr>
          <w:rFonts w:eastAsia="Cambria"/>
        </w:rPr>
        <w:t>t</w:t>
      </w:r>
      <w:r w:rsidR="00DF6C3C" w:rsidRPr="000553A4">
        <w:rPr>
          <w:rFonts w:eastAsia="Cambria"/>
        </w:rPr>
        <w:t xml:space="preserve"> tjera </w:t>
      </w:r>
      <w:r w:rsidR="00F1386C" w:rsidRPr="000553A4">
        <w:rPr>
          <w:rFonts w:eastAsia="Cambria"/>
        </w:rPr>
        <w:t>të cilat</w:t>
      </w:r>
      <w:r w:rsidR="00DF6C3C" w:rsidRPr="000553A4">
        <w:rPr>
          <w:rFonts w:eastAsia="Cambria"/>
        </w:rPr>
        <w:t xml:space="preserve"> kërkohen </w:t>
      </w:r>
      <w:r w:rsidR="00330206" w:rsidRPr="000553A4">
        <w:rPr>
          <w:rFonts w:eastAsia="Cambria"/>
        </w:rPr>
        <w:t xml:space="preserve">nga </w:t>
      </w:r>
      <w:r w:rsidR="00DF6C3C" w:rsidRPr="000553A4">
        <w:rPr>
          <w:rFonts w:eastAsia="Cambria"/>
        </w:rPr>
        <w:t>sistem</w:t>
      </w:r>
      <w:r w:rsidR="00330206" w:rsidRPr="000553A4">
        <w:rPr>
          <w:rFonts w:eastAsia="Cambria"/>
        </w:rPr>
        <w:t>i</w:t>
      </w:r>
      <w:r w:rsidR="00DF6C3C" w:rsidRPr="000553A4">
        <w:rPr>
          <w:rFonts w:eastAsia="Cambria"/>
        </w:rPr>
        <w:t xml:space="preserve">. </w:t>
      </w:r>
    </w:p>
    <w:p w14:paraId="72E76E4A" w14:textId="46DF9138" w:rsidR="00F1386C" w:rsidRPr="000553A4" w:rsidRDefault="000553A4" w:rsidP="000553A4">
      <w:pPr>
        <w:spacing w:after="240"/>
        <w:ind w:right="68"/>
        <w:jc w:val="both"/>
        <w:rPr>
          <w:rFonts w:eastAsia="Cambria"/>
        </w:rPr>
      </w:pPr>
      <w:r>
        <w:rPr>
          <w:rFonts w:eastAsia="Cambria"/>
        </w:rPr>
        <w:t xml:space="preserve">2. </w:t>
      </w:r>
      <w:r w:rsidR="00BE3D19" w:rsidRPr="000553A4">
        <w:rPr>
          <w:rFonts w:eastAsia="Cambria"/>
        </w:rPr>
        <w:t xml:space="preserve">Të gjithë referentët në </w:t>
      </w:r>
      <w:r w:rsidR="000E61A5">
        <w:rPr>
          <w:rFonts w:eastAsia="Cambria"/>
        </w:rPr>
        <w:t>ZML</w:t>
      </w:r>
      <w:r w:rsidR="00BE3D19" w:rsidRPr="000553A4">
        <w:rPr>
          <w:rFonts w:eastAsia="Cambria"/>
        </w:rPr>
        <w:t xml:space="preserve"> </w:t>
      </w:r>
      <w:r w:rsidR="009505DC" w:rsidRPr="000553A4">
        <w:rPr>
          <w:rFonts w:eastAsia="Cambria"/>
        </w:rPr>
        <w:t>janë përgjegjës për regjistrimin e shkresave të lëndëve</w:t>
      </w:r>
      <w:r w:rsidR="00D35F32" w:rsidRPr="000553A4">
        <w:rPr>
          <w:rFonts w:eastAsia="Cambria"/>
        </w:rPr>
        <w:t xml:space="preserve"> pavarësisht departamentit.</w:t>
      </w:r>
    </w:p>
    <w:p w14:paraId="68381BCD" w14:textId="1822F57E" w:rsidR="004D1336" w:rsidRPr="00B37198" w:rsidRDefault="00573392" w:rsidP="00F1386C">
      <w:pPr>
        <w:spacing w:after="240"/>
        <w:ind w:right="68"/>
        <w:jc w:val="both"/>
        <w:rPr>
          <w:rFonts w:eastAsia="Cambria"/>
        </w:rPr>
      </w:pPr>
      <w:r w:rsidRPr="00B37198">
        <w:rPr>
          <w:rFonts w:eastAsia="Cambria"/>
        </w:rPr>
        <w:t>3</w:t>
      </w:r>
      <w:r w:rsidR="00F1386C" w:rsidRPr="00B37198">
        <w:rPr>
          <w:rFonts w:eastAsia="Cambria"/>
        </w:rPr>
        <w:t xml:space="preserve">. </w:t>
      </w:r>
      <w:r w:rsidRPr="00B37198">
        <w:rPr>
          <w:rFonts w:eastAsia="Cambria"/>
        </w:rPr>
        <w:t>Regjistrimi i l</w:t>
      </w:r>
      <w:r w:rsidR="0082385D" w:rsidRPr="00B37198">
        <w:rPr>
          <w:rFonts w:eastAsia="Cambria"/>
        </w:rPr>
        <w:t>ë</w:t>
      </w:r>
      <w:r w:rsidRPr="00B37198">
        <w:rPr>
          <w:rFonts w:eastAsia="Cambria"/>
        </w:rPr>
        <w:t>nd</w:t>
      </w:r>
      <w:r w:rsidR="0082385D" w:rsidRPr="00B37198">
        <w:rPr>
          <w:rFonts w:eastAsia="Cambria"/>
        </w:rPr>
        <w:t>ë</w:t>
      </w:r>
      <w:r w:rsidRPr="00B37198">
        <w:rPr>
          <w:rFonts w:eastAsia="Cambria"/>
        </w:rPr>
        <w:t>ve duhet t</w:t>
      </w:r>
      <w:r w:rsidR="0082385D" w:rsidRPr="00B37198">
        <w:rPr>
          <w:rFonts w:eastAsia="Cambria"/>
        </w:rPr>
        <w:t>ë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</w:rPr>
        <w:t>bëhet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</w:rPr>
        <w:t>në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  <w:spacing w:val="-1"/>
        </w:rPr>
        <w:t>d</w:t>
      </w:r>
      <w:r w:rsidR="00DF6C3C" w:rsidRPr="00B37198">
        <w:rPr>
          <w:rFonts w:eastAsia="Cambria"/>
        </w:rPr>
        <w:t>i</w:t>
      </w:r>
      <w:r w:rsidR="00DF6C3C" w:rsidRPr="00B37198">
        <w:rPr>
          <w:rFonts w:eastAsia="Cambria"/>
          <w:spacing w:val="1"/>
        </w:rPr>
        <w:t>t</w:t>
      </w:r>
      <w:r w:rsidR="00DF6C3C" w:rsidRPr="00B37198">
        <w:rPr>
          <w:rFonts w:eastAsia="Cambria"/>
        </w:rPr>
        <w:t>ën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</w:rPr>
        <w:t>e</w:t>
      </w:r>
      <w:r w:rsidR="00DF6C3C" w:rsidRPr="00B37198">
        <w:rPr>
          <w:spacing w:val="1"/>
        </w:rPr>
        <w:t xml:space="preserve"> </w:t>
      </w:r>
      <w:r w:rsidR="007B2BC3">
        <w:rPr>
          <w:spacing w:val="1"/>
        </w:rPr>
        <w:t>pranimit</w:t>
      </w:r>
      <w:r w:rsidR="00DF6C3C" w:rsidRPr="00B37198">
        <w:t xml:space="preserve"> </w:t>
      </w:r>
      <w:r w:rsidR="007B2BC3">
        <w:rPr>
          <w:rFonts w:eastAsia="Cambria"/>
        </w:rPr>
        <w:t>t</w:t>
      </w:r>
      <w:r w:rsidR="00DF6C3C" w:rsidRPr="00B37198">
        <w:rPr>
          <w:rFonts w:eastAsia="Cambria"/>
        </w:rPr>
        <w:t>ë</w:t>
      </w:r>
      <w:r w:rsidR="00DF6C3C" w:rsidRPr="00B37198">
        <w:t xml:space="preserve"> </w:t>
      </w:r>
      <w:r w:rsidR="00DF6C3C" w:rsidRPr="00B37198">
        <w:rPr>
          <w:rFonts w:eastAsia="Cambria"/>
          <w:spacing w:val="-1"/>
        </w:rPr>
        <w:t>d</w:t>
      </w:r>
      <w:r w:rsidR="00DF6C3C" w:rsidRPr="00B37198">
        <w:rPr>
          <w:rFonts w:eastAsia="Cambria"/>
        </w:rPr>
        <w:t>o</w:t>
      </w:r>
      <w:r w:rsidR="00DF6C3C" w:rsidRPr="00B37198">
        <w:rPr>
          <w:rFonts w:eastAsia="Cambria"/>
          <w:spacing w:val="-1"/>
        </w:rPr>
        <w:t>k</w:t>
      </w:r>
      <w:r w:rsidR="00DF6C3C" w:rsidRPr="00B37198">
        <w:rPr>
          <w:rFonts w:eastAsia="Cambria"/>
        </w:rPr>
        <w:t>u</w:t>
      </w:r>
      <w:r w:rsidR="00DF6C3C" w:rsidRPr="00B37198">
        <w:rPr>
          <w:rFonts w:eastAsia="Cambria"/>
          <w:spacing w:val="-1"/>
        </w:rPr>
        <w:t>m</w:t>
      </w:r>
      <w:r w:rsidR="00DF6C3C" w:rsidRPr="00B37198">
        <w:rPr>
          <w:rFonts w:eastAsia="Cambria"/>
        </w:rPr>
        <w:t>e</w:t>
      </w:r>
      <w:r w:rsidR="00DF6C3C" w:rsidRPr="00B37198">
        <w:rPr>
          <w:rFonts w:eastAsia="Cambria"/>
          <w:spacing w:val="1"/>
        </w:rPr>
        <w:t>n</w:t>
      </w:r>
      <w:r w:rsidR="00DF6C3C" w:rsidRPr="00B37198">
        <w:rPr>
          <w:rFonts w:eastAsia="Cambria"/>
        </w:rPr>
        <w:t>t</w:t>
      </w:r>
      <w:r w:rsidR="00DF6C3C" w:rsidRPr="00B37198">
        <w:rPr>
          <w:rFonts w:eastAsia="Cambria"/>
          <w:spacing w:val="1"/>
        </w:rPr>
        <w:t>i</w:t>
      </w:r>
      <w:r w:rsidR="00DF6C3C" w:rsidRPr="00B37198">
        <w:rPr>
          <w:rFonts w:eastAsia="Cambria"/>
        </w:rPr>
        <w:t>t,</w:t>
      </w:r>
      <w:r w:rsidR="00DF6C3C" w:rsidRPr="00B37198">
        <w:t xml:space="preserve"> 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  <w:spacing w:val="1"/>
        </w:rPr>
        <w:t>p</w:t>
      </w:r>
      <w:r w:rsidR="00DF6C3C" w:rsidRPr="00B37198">
        <w:rPr>
          <w:rFonts w:eastAsia="Cambria"/>
        </w:rPr>
        <w:t>ërj</w:t>
      </w:r>
      <w:r w:rsidR="00DF6C3C" w:rsidRPr="00B37198">
        <w:rPr>
          <w:rFonts w:eastAsia="Cambria"/>
          <w:spacing w:val="1"/>
        </w:rPr>
        <w:t>a</w:t>
      </w:r>
      <w:r w:rsidR="00DF6C3C" w:rsidRPr="00B37198">
        <w:rPr>
          <w:rFonts w:eastAsia="Cambria"/>
        </w:rPr>
        <w:t>sht</w:t>
      </w:r>
      <w:r w:rsidR="00DF6C3C" w:rsidRPr="00B37198">
        <w:rPr>
          <w:rFonts w:eastAsia="Cambria"/>
          <w:spacing w:val="-2"/>
        </w:rPr>
        <w:t>i</w:t>
      </w:r>
      <w:r w:rsidR="00DF6C3C" w:rsidRPr="00B37198">
        <w:rPr>
          <w:rFonts w:eastAsia="Cambria"/>
        </w:rPr>
        <w:t>misht</w:t>
      </w:r>
      <w:r w:rsidR="00DF6C3C" w:rsidRPr="00B37198">
        <w:t xml:space="preserve">  </w:t>
      </w:r>
      <w:r w:rsidR="00DF6C3C" w:rsidRPr="00B37198">
        <w:rPr>
          <w:rFonts w:eastAsia="Cambria"/>
        </w:rPr>
        <w:t>në</w:t>
      </w:r>
      <w:r w:rsidR="00DF6C3C" w:rsidRPr="00B37198">
        <w:t xml:space="preserve"> 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  <w:spacing w:val="-1"/>
        </w:rPr>
        <w:t>d</w:t>
      </w:r>
      <w:r w:rsidR="00DF6C3C" w:rsidRPr="00B37198">
        <w:rPr>
          <w:rFonts w:eastAsia="Cambria"/>
        </w:rPr>
        <w:t>i</w:t>
      </w:r>
      <w:r w:rsidR="00DF6C3C" w:rsidRPr="00B37198">
        <w:rPr>
          <w:rFonts w:eastAsia="Cambria"/>
          <w:spacing w:val="1"/>
        </w:rPr>
        <w:t>t</w:t>
      </w:r>
      <w:r w:rsidR="00DF6C3C" w:rsidRPr="00B37198">
        <w:rPr>
          <w:rFonts w:eastAsia="Cambria"/>
        </w:rPr>
        <w:t>ën</w:t>
      </w:r>
      <w:r w:rsidR="00DF6C3C" w:rsidRPr="00B37198">
        <w:t xml:space="preserve"> 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</w:rPr>
        <w:t>e</w:t>
      </w:r>
      <w:r w:rsidR="00DF6C3C" w:rsidRPr="00B37198">
        <w:t xml:space="preserve"> 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</w:rPr>
        <w:t>ar</w:t>
      </w:r>
      <w:r w:rsidR="00DF6C3C" w:rsidRPr="00B37198">
        <w:rPr>
          <w:rFonts w:eastAsia="Cambria"/>
          <w:spacing w:val="-2"/>
        </w:rPr>
        <w:t>d</w:t>
      </w:r>
      <w:r w:rsidR="00DF6C3C" w:rsidRPr="00B37198">
        <w:rPr>
          <w:rFonts w:eastAsia="Cambria"/>
        </w:rPr>
        <w:t>hs</w:t>
      </w:r>
      <w:r w:rsidR="00DF6C3C" w:rsidRPr="00B37198">
        <w:rPr>
          <w:rFonts w:eastAsia="Cambria"/>
          <w:spacing w:val="-1"/>
        </w:rPr>
        <w:t>h</w:t>
      </w:r>
      <w:r w:rsidR="00DF6C3C" w:rsidRPr="00B37198">
        <w:rPr>
          <w:rFonts w:eastAsia="Cambria"/>
        </w:rPr>
        <w:t>me</w:t>
      </w:r>
      <w:r w:rsidR="00DF6C3C" w:rsidRPr="00B37198">
        <w:t xml:space="preserve">  </w:t>
      </w:r>
      <w:r w:rsidR="00DF6C3C" w:rsidRPr="00B37198">
        <w:rPr>
          <w:rFonts w:eastAsia="Cambria"/>
        </w:rPr>
        <w:t>të</w:t>
      </w:r>
      <w:r w:rsidR="00DF6C3C" w:rsidRPr="00B37198">
        <w:t xml:space="preserve"> </w:t>
      </w:r>
      <w:r w:rsidR="00DF6C3C" w:rsidRPr="00B37198">
        <w:rPr>
          <w:spacing w:val="1"/>
        </w:rPr>
        <w:t xml:space="preserve"> </w:t>
      </w:r>
      <w:r w:rsidR="00DF6C3C" w:rsidRPr="00B37198">
        <w:rPr>
          <w:rFonts w:eastAsia="Cambria"/>
          <w:spacing w:val="1"/>
        </w:rPr>
        <w:t>p</w:t>
      </w:r>
      <w:r w:rsidR="00DF6C3C" w:rsidRPr="00B37198">
        <w:rPr>
          <w:rFonts w:eastAsia="Cambria"/>
        </w:rPr>
        <w:t>unës,</w:t>
      </w:r>
      <w:r w:rsidR="00DF6C3C" w:rsidRPr="00B37198">
        <w:t xml:space="preserve"> por jo më vonë se tre ditë</w:t>
      </w:r>
      <w:r w:rsidR="00DF6C3C" w:rsidRPr="00B37198">
        <w:rPr>
          <w:spacing w:val="2"/>
        </w:rPr>
        <w:t xml:space="preserve"> </w:t>
      </w:r>
      <w:r w:rsidR="00DF6C3C" w:rsidRPr="00B37198">
        <w:rPr>
          <w:rFonts w:eastAsia="Cambria"/>
        </w:rPr>
        <w:t>n</w:t>
      </w:r>
      <w:r w:rsidR="00DF6C3C" w:rsidRPr="00B37198">
        <w:rPr>
          <w:rFonts w:eastAsia="Cambria"/>
          <w:spacing w:val="5"/>
        </w:rPr>
        <w:t>g</w:t>
      </w:r>
      <w:r w:rsidR="00DF6C3C" w:rsidRPr="00B37198">
        <w:rPr>
          <w:rFonts w:eastAsia="Cambria"/>
        </w:rPr>
        <w:t>a dita e pranimit të shkresave.</w:t>
      </w:r>
    </w:p>
    <w:p w14:paraId="3E6EBBAE" w14:textId="0FFC2DDC" w:rsidR="00BE3D19" w:rsidRPr="00B37198" w:rsidRDefault="00573392" w:rsidP="00F1386C">
      <w:pPr>
        <w:spacing w:after="240"/>
        <w:ind w:right="68"/>
        <w:jc w:val="both"/>
        <w:rPr>
          <w:rFonts w:eastAsia="Cambria"/>
        </w:rPr>
      </w:pPr>
      <w:r w:rsidRPr="00B37198">
        <w:rPr>
          <w:rFonts w:eastAsia="Cambria"/>
        </w:rPr>
        <w:t>4</w:t>
      </w:r>
      <w:r w:rsidR="00BE3D19" w:rsidRPr="00B37198">
        <w:rPr>
          <w:rFonts w:eastAsia="Cambria"/>
        </w:rPr>
        <w:t xml:space="preserve">. </w:t>
      </w:r>
      <w:r w:rsidR="00A5397B">
        <w:rPr>
          <w:rFonts w:eastAsia="Cambria"/>
        </w:rPr>
        <w:t>Të gjitha shkresat e pranuara dhe regjistruara duhet të</w:t>
      </w:r>
      <w:r w:rsidR="00AC06C4" w:rsidRPr="00B37198">
        <w:rPr>
          <w:rFonts w:eastAsia="Cambria"/>
        </w:rPr>
        <w:t xml:space="preserve"> sk</w:t>
      </w:r>
      <w:r w:rsidR="00274801" w:rsidRPr="00B37198">
        <w:rPr>
          <w:rFonts w:eastAsia="Cambria"/>
        </w:rPr>
        <w:t>e</w:t>
      </w:r>
      <w:r w:rsidR="00AC06C4" w:rsidRPr="00B37198">
        <w:rPr>
          <w:rFonts w:eastAsia="Cambria"/>
        </w:rPr>
        <w:t>n</w:t>
      </w:r>
      <w:r w:rsidR="00A5397B">
        <w:rPr>
          <w:rFonts w:eastAsia="Cambria"/>
        </w:rPr>
        <w:t>ohen</w:t>
      </w:r>
      <w:r w:rsidR="002350B7">
        <w:rPr>
          <w:rFonts w:eastAsia="Cambria"/>
        </w:rPr>
        <w:t xml:space="preserve"> dhe bashkëngjiten në sistem.</w:t>
      </w:r>
    </w:p>
    <w:p w14:paraId="27692C3B" w14:textId="11E0ADE9" w:rsidR="00F31E75" w:rsidRPr="00B37198" w:rsidRDefault="00F31E75" w:rsidP="00F1386C">
      <w:pPr>
        <w:spacing w:after="240"/>
        <w:ind w:right="68"/>
        <w:jc w:val="both"/>
        <w:rPr>
          <w:rFonts w:eastAsia="Cambria"/>
        </w:rPr>
      </w:pPr>
      <w:r w:rsidRPr="00B37198">
        <w:lastRenderedPageBreak/>
        <w:t xml:space="preserve">5. </w:t>
      </w:r>
      <w:r w:rsidR="002350B7">
        <w:t>Kërkesat për m</w:t>
      </w:r>
      <w:r w:rsidRPr="00B37198">
        <w:t xml:space="preserve">asat e fshehta dhe teknike të vëzhgimit dhe hetimit të përcaktuara sipas nenit </w:t>
      </w:r>
      <w:r w:rsidRPr="00DE5E32">
        <w:t>88 të Kodit të Procedurës Penale</w:t>
      </w:r>
      <w:r w:rsidRPr="00B37198">
        <w:t xml:space="preserve"> </w:t>
      </w:r>
      <w:r w:rsidRPr="00B37198">
        <w:rPr>
          <w:rFonts w:cstheme="minorHAnsi"/>
          <w:color w:val="000000" w:themeColor="text1"/>
        </w:rPr>
        <w:t>nuk regjistrohen përmes sistemit SMIL gjatë kohës kur ende janë te fshehta.</w:t>
      </w:r>
    </w:p>
    <w:p w14:paraId="74F0C701" w14:textId="2AA9C4E9" w:rsidR="00705E64" w:rsidRPr="00B37198" w:rsidRDefault="00F31E75" w:rsidP="00F1386C">
      <w:pPr>
        <w:ind w:right="68"/>
        <w:jc w:val="both"/>
        <w:rPr>
          <w:rFonts w:eastAsia="Cambria"/>
        </w:rPr>
      </w:pPr>
      <w:r w:rsidRPr="00B37198">
        <w:rPr>
          <w:rFonts w:eastAsia="Cambria"/>
        </w:rPr>
        <w:t>6</w:t>
      </w:r>
      <w:r w:rsidR="00F1386C" w:rsidRPr="00B37198">
        <w:rPr>
          <w:rFonts w:eastAsia="Cambria"/>
        </w:rPr>
        <w:t xml:space="preserve">. </w:t>
      </w:r>
      <w:r w:rsidR="00DF6C3C" w:rsidRPr="00B37198">
        <w:rPr>
          <w:rFonts w:eastAsia="Cambria"/>
        </w:rPr>
        <w:t xml:space="preserve">Të gjitha shkresat </w:t>
      </w:r>
      <w:r w:rsidR="00E709C4">
        <w:rPr>
          <w:rFonts w:eastAsia="Cambria"/>
        </w:rPr>
        <w:t>e pranuara dhe ato të krijuara</w:t>
      </w:r>
      <w:r w:rsidR="00DF6C3C" w:rsidRPr="00B37198">
        <w:rPr>
          <w:rFonts w:eastAsia="Cambria"/>
        </w:rPr>
        <w:t xml:space="preserve"> nga SMIL, marrin numrin </w:t>
      </w:r>
      <w:r w:rsidR="00E709C4">
        <w:rPr>
          <w:rFonts w:eastAsia="Cambria"/>
        </w:rPr>
        <w:t>identifikues</w:t>
      </w:r>
      <w:r w:rsidR="003E3204">
        <w:rPr>
          <w:rFonts w:eastAsia="Cambria"/>
        </w:rPr>
        <w:t xml:space="preserve"> të </w:t>
      </w:r>
      <w:r w:rsidR="00DF6C3C" w:rsidRPr="00B37198">
        <w:rPr>
          <w:rFonts w:eastAsia="Cambria"/>
        </w:rPr>
        <w:t xml:space="preserve"> gjeneruar nga sistemi.</w:t>
      </w:r>
      <w:r w:rsidR="00AE348E" w:rsidRPr="00B37198">
        <w:rPr>
          <w:rFonts w:eastAsia="Cambria"/>
        </w:rPr>
        <w:t xml:space="preserve"> Numri </w:t>
      </w:r>
      <w:r w:rsidR="004319F5">
        <w:rPr>
          <w:rFonts w:eastAsia="Cambria"/>
        </w:rPr>
        <w:t>identifikues</w:t>
      </w:r>
      <w:r w:rsidR="00AE348E" w:rsidRPr="00B37198">
        <w:rPr>
          <w:rFonts w:eastAsia="Cambria"/>
        </w:rPr>
        <w:t xml:space="preserve"> i dokumentit lidh dokumentin me lëndën të cilës i përket. Numri </w:t>
      </w:r>
      <w:r w:rsidR="004319F5">
        <w:rPr>
          <w:rFonts w:eastAsia="Cambria"/>
        </w:rPr>
        <w:t>identifikues</w:t>
      </w:r>
      <w:r w:rsidR="00AE348E" w:rsidRPr="00B37198">
        <w:rPr>
          <w:rFonts w:eastAsia="Cambria"/>
        </w:rPr>
        <w:t xml:space="preserve"> është </w:t>
      </w:r>
      <w:r w:rsidR="00B02163" w:rsidRPr="00B37198">
        <w:rPr>
          <w:rFonts w:eastAsia="Cambria"/>
        </w:rPr>
        <w:t>tetë</w:t>
      </w:r>
      <w:r w:rsidR="004319F5">
        <w:rPr>
          <w:rFonts w:eastAsia="Cambria"/>
        </w:rPr>
        <w:t xml:space="preserve"> shifror.</w:t>
      </w:r>
    </w:p>
    <w:p w14:paraId="4238BBEE" w14:textId="5CC93A52" w:rsidR="00E2041E" w:rsidRPr="00B37198" w:rsidRDefault="00E2041E" w:rsidP="00F1386C">
      <w:pPr>
        <w:ind w:right="68"/>
        <w:jc w:val="both"/>
        <w:rPr>
          <w:rFonts w:eastAsia="Cambria"/>
        </w:rPr>
      </w:pPr>
    </w:p>
    <w:p w14:paraId="58D0CCBA" w14:textId="0339AC30" w:rsidR="00597844" w:rsidRPr="00B623A3" w:rsidRDefault="00E2041E" w:rsidP="00B623A3">
      <w:pPr>
        <w:jc w:val="both"/>
        <w:rPr>
          <w:u w:val="single"/>
        </w:rPr>
      </w:pPr>
      <w:r w:rsidRPr="00B37198">
        <w:t>7. Dosja elektronike e lëndës në sistemin SMIL, duhet të përmbaj në mënyrë identike të gjitha të dhënat dhe dokume</w:t>
      </w:r>
      <w:r w:rsidR="00B623A3">
        <w:t>ntet me dosjen fizike të lëndës.</w:t>
      </w:r>
    </w:p>
    <w:p w14:paraId="4CB1D7F9" w14:textId="17FA9E5B" w:rsidR="00D04483" w:rsidRDefault="00D04483" w:rsidP="00F1386C">
      <w:pPr>
        <w:ind w:right="68"/>
        <w:jc w:val="both"/>
        <w:rPr>
          <w:rFonts w:eastAsia="Cambria"/>
        </w:rPr>
      </w:pPr>
    </w:p>
    <w:p w14:paraId="0499BE69" w14:textId="77777777" w:rsidR="00D42EAF" w:rsidRPr="00B37198" w:rsidRDefault="00D42EAF" w:rsidP="00F1386C">
      <w:pPr>
        <w:ind w:right="68"/>
        <w:jc w:val="both"/>
        <w:rPr>
          <w:rFonts w:eastAsia="Cambria"/>
        </w:rPr>
      </w:pPr>
    </w:p>
    <w:p w14:paraId="1DC011DC" w14:textId="54CCC349" w:rsidR="00580EC4" w:rsidRPr="00A06268" w:rsidRDefault="00580EC4" w:rsidP="00580EC4">
      <w:pPr>
        <w:ind w:right="68"/>
        <w:jc w:val="center"/>
        <w:rPr>
          <w:rFonts w:eastAsia="Cambria"/>
          <w:b/>
        </w:rPr>
      </w:pPr>
      <w:r>
        <w:rPr>
          <w:rFonts w:eastAsia="Cambria"/>
          <w:b/>
        </w:rPr>
        <w:t>Neni 12</w:t>
      </w:r>
    </w:p>
    <w:p w14:paraId="6C79F192" w14:textId="77777777" w:rsidR="00580EC4" w:rsidRDefault="00580EC4" w:rsidP="00580EC4">
      <w:pPr>
        <w:ind w:right="68"/>
        <w:jc w:val="center"/>
        <w:rPr>
          <w:rFonts w:eastAsia="Cambria"/>
          <w:b/>
        </w:rPr>
      </w:pPr>
      <w:r>
        <w:rPr>
          <w:rFonts w:eastAsia="Cambria"/>
          <w:b/>
        </w:rPr>
        <w:t>Krijimi i lëndës dhe caktimi i Numrit Unik nga sistemi</w:t>
      </w:r>
    </w:p>
    <w:p w14:paraId="1D356747" w14:textId="77777777" w:rsidR="00580EC4" w:rsidRPr="00B81FFE" w:rsidRDefault="00580EC4" w:rsidP="00580EC4">
      <w:pPr>
        <w:ind w:right="68"/>
        <w:jc w:val="center"/>
        <w:rPr>
          <w:rFonts w:eastAsia="Cambria"/>
          <w:b/>
        </w:rPr>
      </w:pPr>
    </w:p>
    <w:p w14:paraId="24C7BE60" w14:textId="0F1265BA" w:rsidR="00580EC4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 xml:space="preserve">1. </w:t>
      </w:r>
      <w:r w:rsidRPr="00ED5BE8">
        <w:rPr>
          <w:rFonts w:eastAsia="Cambria"/>
        </w:rPr>
        <w:t xml:space="preserve">Për </w:t>
      </w:r>
      <w:r>
        <w:rPr>
          <w:rFonts w:eastAsia="Cambria"/>
        </w:rPr>
        <w:t xml:space="preserve">çdo </w:t>
      </w:r>
      <w:r w:rsidRPr="00ED5BE8">
        <w:rPr>
          <w:rFonts w:eastAsia="Cambria"/>
        </w:rPr>
        <w:t>parashtres</w:t>
      </w:r>
      <w:r>
        <w:rPr>
          <w:rFonts w:eastAsia="Cambria"/>
        </w:rPr>
        <w:t>ë</w:t>
      </w:r>
      <w:r w:rsidRPr="00ED5BE8">
        <w:rPr>
          <w:rFonts w:eastAsia="Cambria"/>
        </w:rPr>
        <w:t xml:space="preserve"> e cila </w:t>
      </w:r>
      <w:r w:rsidR="00DE5E32">
        <w:rPr>
          <w:rFonts w:eastAsia="Cambria"/>
        </w:rPr>
        <w:t>krijon</w:t>
      </w:r>
      <w:r w:rsidRPr="00ED5BE8">
        <w:rPr>
          <w:rFonts w:eastAsia="Cambria"/>
        </w:rPr>
        <w:t xml:space="preserve"> rast n</w:t>
      </w:r>
      <w:r>
        <w:rPr>
          <w:rFonts w:eastAsia="Cambria"/>
        </w:rPr>
        <w:t>ë</w:t>
      </w:r>
      <w:r w:rsidRPr="00ED5BE8">
        <w:rPr>
          <w:rFonts w:eastAsia="Cambria"/>
        </w:rPr>
        <w:t xml:space="preserve"> gjykat</w:t>
      </w:r>
      <w:r>
        <w:rPr>
          <w:rFonts w:eastAsia="Cambria"/>
        </w:rPr>
        <w:t>ë</w:t>
      </w:r>
      <w:r w:rsidRPr="00ED5BE8">
        <w:rPr>
          <w:rFonts w:eastAsia="Cambria"/>
        </w:rPr>
        <w:t xml:space="preserve">n themelore, sistemi krijon </w:t>
      </w:r>
      <w:r>
        <w:rPr>
          <w:rFonts w:eastAsia="Cambria"/>
        </w:rPr>
        <w:t>lëndën (</w:t>
      </w:r>
      <w:r w:rsidR="00E3361D">
        <w:rPr>
          <w:rFonts w:eastAsia="Cambria"/>
        </w:rPr>
        <w:t>rastin</w:t>
      </w:r>
      <w:r>
        <w:rPr>
          <w:rFonts w:eastAsia="Cambria"/>
        </w:rPr>
        <w:t>).</w:t>
      </w:r>
    </w:p>
    <w:p w14:paraId="1DDF2977" w14:textId="77777777" w:rsidR="00580EC4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 xml:space="preserve">2. Për çdo lëndë të krijuar në sistem, SMIL krijon </w:t>
      </w:r>
      <w:r w:rsidRPr="00ED5BE8">
        <w:rPr>
          <w:rFonts w:eastAsia="Cambria"/>
        </w:rPr>
        <w:t>numrin unik</w:t>
      </w:r>
      <w:r>
        <w:rPr>
          <w:rFonts w:eastAsia="Cambria"/>
        </w:rPr>
        <w:t xml:space="preserve">. </w:t>
      </w:r>
    </w:p>
    <w:p w14:paraId="154683BD" w14:textId="7E9CDC08" w:rsidR="00580EC4" w:rsidRPr="00203892" w:rsidRDefault="00580EC4" w:rsidP="00580EC4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sq-AL"/>
        </w:rPr>
      </w:pPr>
      <w:r w:rsidRPr="00203892">
        <w:rPr>
          <w:bCs/>
          <w:color w:val="000000" w:themeColor="text1"/>
          <w:lang w:eastAsia="sq-AL"/>
        </w:rPr>
        <w:t>2.1</w:t>
      </w:r>
      <w:r w:rsidR="00397555">
        <w:rPr>
          <w:bCs/>
          <w:color w:val="000000" w:themeColor="text1"/>
          <w:lang w:eastAsia="sq-AL"/>
        </w:rPr>
        <w:t>.</w:t>
      </w:r>
      <w:r w:rsidRPr="00203892">
        <w:rPr>
          <w:bCs/>
          <w:color w:val="000000" w:themeColor="text1"/>
          <w:lang w:eastAsia="sq-AL"/>
        </w:rPr>
        <w:t xml:space="preserve"> Përmbajtja e numrit unik të lëndës:</w:t>
      </w:r>
    </w:p>
    <w:p w14:paraId="4D38A467" w14:textId="77777777" w:rsidR="00580EC4" w:rsidRPr="00203892" w:rsidRDefault="00580EC4" w:rsidP="00C313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color w:val="000000" w:themeColor="text1"/>
          <w:lang w:eastAsia="sq-AL"/>
        </w:rPr>
      </w:pPr>
      <w:r w:rsidRPr="00203892">
        <w:rPr>
          <w:bCs/>
          <w:color w:val="000000" w:themeColor="text1"/>
          <w:lang w:eastAsia="sq-AL"/>
        </w:rPr>
        <w:t>Viti i pranimit të lëndës (V): viti kur është pranuar lënda</w:t>
      </w:r>
    </w:p>
    <w:p w14:paraId="1107ECD8" w14:textId="77777777" w:rsidR="00580EC4" w:rsidRPr="00203892" w:rsidRDefault="00580EC4" w:rsidP="00C313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color w:val="000000" w:themeColor="text1"/>
          <w:lang w:eastAsia="sq-AL"/>
        </w:rPr>
      </w:pPr>
      <w:r w:rsidRPr="00203892">
        <w:rPr>
          <w:bCs/>
          <w:color w:val="000000" w:themeColor="text1"/>
          <w:lang w:eastAsia="sq-AL"/>
        </w:rPr>
        <w:t xml:space="preserve">Numri rendor (serik) i lëndës (Nr): numër gjashtëshifror. Numri serik, për çdo fillim vit rifillon nga zero (0). </w:t>
      </w:r>
    </w:p>
    <w:p w14:paraId="7815E3BF" w14:textId="3853FBD1" w:rsidR="00580EC4" w:rsidRPr="00203892" w:rsidRDefault="00580EC4" w:rsidP="00580EC4">
      <w:pPr>
        <w:spacing w:after="240"/>
        <w:ind w:right="66"/>
        <w:jc w:val="both"/>
        <w:rPr>
          <w:rFonts w:eastAsia="Cambria"/>
        </w:rPr>
      </w:pPr>
      <w:r w:rsidRPr="00203892">
        <w:rPr>
          <w:rFonts w:eastAsia="Cambria"/>
        </w:rPr>
        <w:t>2.2</w:t>
      </w:r>
      <w:r w:rsidR="00397555">
        <w:rPr>
          <w:rFonts w:eastAsia="Cambria"/>
        </w:rPr>
        <w:t>.</w:t>
      </w:r>
      <w:r w:rsidRPr="00203892">
        <w:rPr>
          <w:rFonts w:eastAsia="Cambria"/>
        </w:rPr>
        <w:t xml:space="preserve"> Numri unik jepet njëherë nga sistemi dhe nuk ndryshohet gjatë tërë jetëgjatësisë së lëndës në sistemin gjyqësor, pavarësisht lëvizjes së lëndës nga një gjykatë në tjetrën.</w:t>
      </w:r>
    </w:p>
    <w:p w14:paraId="7ACF08F3" w14:textId="77777777" w:rsidR="00580EC4" w:rsidRPr="00203892" w:rsidRDefault="00580EC4" w:rsidP="00580EC4">
      <w:pPr>
        <w:tabs>
          <w:tab w:val="left" w:pos="2868"/>
          <w:tab w:val="center" w:pos="4479"/>
        </w:tabs>
        <w:ind w:right="68"/>
        <w:jc w:val="both"/>
      </w:pPr>
      <w:r w:rsidRPr="00203892">
        <w:rPr>
          <w:rFonts w:eastAsia="Cambria"/>
        </w:rPr>
        <w:t xml:space="preserve">3. Numri i lëndës është unik për të gjitha lëmitë dhe të gjitha instancat gjyqësore. </w:t>
      </w:r>
    </w:p>
    <w:p w14:paraId="21D8C8E4" w14:textId="77777777" w:rsidR="00597844" w:rsidRDefault="00597844" w:rsidP="00373709">
      <w:pPr>
        <w:spacing w:after="240"/>
        <w:ind w:right="66"/>
        <w:jc w:val="center"/>
        <w:rPr>
          <w:rFonts w:eastAsia="Cambria"/>
          <w:b/>
        </w:rPr>
      </w:pPr>
    </w:p>
    <w:p w14:paraId="4137AD5B" w14:textId="4B8474EF" w:rsidR="00580EC4" w:rsidRDefault="00373709" w:rsidP="00597844">
      <w:pPr>
        <w:ind w:right="66"/>
        <w:jc w:val="center"/>
        <w:rPr>
          <w:rFonts w:eastAsia="Cambria"/>
        </w:rPr>
      </w:pPr>
      <w:r>
        <w:rPr>
          <w:rFonts w:eastAsia="Cambria"/>
          <w:b/>
        </w:rPr>
        <w:t>Nen</w:t>
      </w:r>
      <w:r w:rsidR="00580EC4" w:rsidRPr="00A06268">
        <w:rPr>
          <w:rFonts w:eastAsia="Cambria"/>
          <w:b/>
        </w:rPr>
        <w:t xml:space="preserve">i </w:t>
      </w:r>
      <w:r w:rsidR="00D1005D">
        <w:rPr>
          <w:rFonts w:eastAsia="Cambria"/>
          <w:b/>
        </w:rPr>
        <w:t>13</w:t>
      </w:r>
    </w:p>
    <w:p w14:paraId="5B663410" w14:textId="1B5B8A63" w:rsidR="00580EC4" w:rsidRDefault="00580EC4" w:rsidP="00597844">
      <w:pPr>
        <w:ind w:right="66"/>
        <w:jc w:val="center"/>
        <w:rPr>
          <w:rFonts w:eastAsia="Cambria"/>
          <w:b/>
        </w:rPr>
      </w:pPr>
      <w:r>
        <w:rPr>
          <w:rFonts w:eastAsia="Cambria"/>
          <w:b/>
        </w:rPr>
        <w:t xml:space="preserve">Krijimi i </w:t>
      </w:r>
      <w:r w:rsidR="00597844">
        <w:rPr>
          <w:rFonts w:eastAsia="Cambria"/>
          <w:b/>
        </w:rPr>
        <w:t>folderëve</w:t>
      </w:r>
      <w:r>
        <w:rPr>
          <w:rFonts w:eastAsia="Cambria"/>
          <w:b/>
        </w:rPr>
        <w:t xml:space="preserve"> të lëndës</w:t>
      </w:r>
    </w:p>
    <w:p w14:paraId="0A2E9375" w14:textId="77777777" w:rsidR="00597844" w:rsidRDefault="00597844" w:rsidP="00597844">
      <w:pPr>
        <w:ind w:right="66"/>
        <w:jc w:val="center"/>
        <w:rPr>
          <w:rFonts w:eastAsia="Cambria"/>
        </w:rPr>
      </w:pPr>
    </w:p>
    <w:p w14:paraId="37648710" w14:textId="129F5F90" w:rsidR="00580EC4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 xml:space="preserve">1. Për çdo lëndë të krijuar në sistem me numër unik, SMIL automatikisht krijon </w:t>
      </w:r>
      <w:r w:rsidR="000D2CBF">
        <w:rPr>
          <w:rFonts w:eastAsia="Cambria"/>
        </w:rPr>
        <w:t>folderin</w:t>
      </w:r>
      <w:r>
        <w:rPr>
          <w:rFonts w:eastAsia="Cambria"/>
        </w:rPr>
        <w:t xml:space="preserve"> e  lëndës për parashtresën që</w:t>
      </w:r>
      <w:r w:rsidR="00373709">
        <w:rPr>
          <w:rFonts w:eastAsia="Cambria"/>
        </w:rPr>
        <w:t xml:space="preserve"> ka iniciuar rastin në gjykatë.</w:t>
      </w:r>
    </w:p>
    <w:p w14:paraId="269E4F26" w14:textId="77777777" w:rsidR="00580EC4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 xml:space="preserve">2. Në kuadër të lëndës me numër unik, krijohen dosje të lëndës sipas fazave të procedurës gjyqësore. </w:t>
      </w:r>
    </w:p>
    <w:p w14:paraId="224F3295" w14:textId="77777777" w:rsidR="00580EC4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>3. Secilës dosje të lëndës, SMIL i cakton numrin e vet.</w:t>
      </w:r>
    </w:p>
    <w:p w14:paraId="5354466F" w14:textId="77777777" w:rsidR="00580EC4" w:rsidRPr="0034380B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  <w:bCs/>
        </w:rPr>
        <w:t>3</w:t>
      </w:r>
      <w:r w:rsidRPr="0034380B">
        <w:rPr>
          <w:rFonts w:eastAsia="Cambria"/>
          <w:bCs/>
        </w:rPr>
        <w:t xml:space="preserve">.1 Përmbajtja e numrit të </w:t>
      </w:r>
      <w:r>
        <w:rPr>
          <w:rFonts w:eastAsia="Cambria"/>
          <w:bCs/>
        </w:rPr>
        <w:t>dosjes</w:t>
      </w:r>
      <w:r w:rsidRPr="0034380B">
        <w:rPr>
          <w:rFonts w:eastAsia="Cambria"/>
          <w:bCs/>
        </w:rPr>
        <w:t>:</w:t>
      </w:r>
    </w:p>
    <w:p w14:paraId="631EF507" w14:textId="77777777" w:rsidR="00580EC4" w:rsidRPr="0034380B" w:rsidRDefault="00580EC4" w:rsidP="00C313CB">
      <w:pPr>
        <w:numPr>
          <w:ilvl w:val="0"/>
          <w:numId w:val="2"/>
        </w:numPr>
        <w:spacing w:after="240"/>
        <w:ind w:right="66"/>
        <w:jc w:val="both"/>
        <w:rPr>
          <w:rFonts w:eastAsia="Cambria"/>
          <w:bCs/>
        </w:rPr>
      </w:pPr>
      <w:r w:rsidRPr="0034380B">
        <w:rPr>
          <w:rFonts w:eastAsia="Cambria"/>
          <w:bCs/>
        </w:rPr>
        <w:t xml:space="preserve">Viti i </w:t>
      </w:r>
      <w:r>
        <w:rPr>
          <w:rFonts w:eastAsia="Cambria"/>
          <w:bCs/>
        </w:rPr>
        <w:t>krijimit të dosjes</w:t>
      </w:r>
      <w:r w:rsidRPr="0034380B">
        <w:rPr>
          <w:rFonts w:eastAsia="Cambria"/>
          <w:bCs/>
        </w:rPr>
        <w:t xml:space="preserve"> </w:t>
      </w:r>
      <w:r>
        <w:rPr>
          <w:rFonts w:eastAsia="Cambria"/>
          <w:bCs/>
        </w:rPr>
        <w:t>(viti kur është pranuar parashtresa e cila e ka krijuar dosjen) (V).</w:t>
      </w:r>
    </w:p>
    <w:p w14:paraId="35AAEC2E" w14:textId="77777777" w:rsidR="00580EC4" w:rsidRPr="0034380B" w:rsidRDefault="00580EC4" w:rsidP="00C313CB">
      <w:pPr>
        <w:numPr>
          <w:ilvl w:val="0"/>
          <w:numId w:val="2"/>
        </w:numPr>
        <w:spacing w:after="240"/>
        <w:ind w:right="66"/>
        <w:jc w:val="both"/>
        <w:rPr>
          <w:rFonts w:eastAsia="Cambria"/>
          <w:bCs/>
        </w:rPr>
      </w:pPr>
      <w:r w:rsidRPr="0034380B">
        <w:rPr>
          <w:rFonts w:eastAsia="Cambria"/>
          <w:bCs/>
        </w:rPr>
        <w:t xml:space="preserve">Numri rendor (serik) i lëndës (Nr): numër gjashtëshifror. Numri serik, për çdo fillim vit rifillon nga zero (0). </w:t>
      </w:r>
    </w:p>
    <w:p w14:paraId="793363FE" w14:textId="0A3B5ECF" w:rsidR="00580EC4" w:rsidRPr="0034380B" w:rsidRDefault="00580EC4" w:rsidP="00580EC4">
      <w:pPr>
        <w:spacing w:after="240"/>
        <w:ind w:right="66"/>
        <w:jc w:val="both"/>
        <w:rPr>
          <w:rFonts w:eastAsia="Cambria"/>
        </w:rPr>
      </w:pPr>
      <w:r>
        <w:rPr>
          <w:rFonts w:eastAsia="Cambria"/>
        </w:rPr>
        <w:t>3</w:t>
      </w:r>
      <w:r w:rsidRPr="0034380B">
        <w:rPr>
          <w:rFonts w:eastAsia="Cambria"/>
        </w:rPr>
        <w:t>.2</w:t>
      </w:r>
      <w:r w:rsidR="00200A6C">
        <w:rPr>
          <w:rFonts w:eastAsia="Cambria"/>
        </w:rPr>
        <w:t>.</w:t>
      </w:r>
      <w:r w:rsidRPr="0034380B">
        <w:rPr>
          <w:rFonts w:eastAsia="Cambria"/>
        </w:rPr>
        <w:t xml:space="preserve"> Numri </w:t>
      </w:r>
      <w:r>
        <w:rPr>
          <w:rFonts w:eastAsia="Cambria"/>
        </w:rPr>
        <w:t xml:space="preserve">i dosjes </w:t>
      </w:r>
      <w:r w:rsidRPr="0034380B">
        <w:rPr>
          <w:rFonts w:eastAsia="Cambria"/>
        </w:rPr>
        <w:t>jepet njëherë nga sistemi dhe nuk ndryshohet, pavarësisht lëvizjes së lëndës nga një gjykatë në tjetrën.</w:t>
      </w:r>
    </w:p>
    <w:p w14:paraId="60F6C668" w14:textId="4F94E302" w:rsidR="00B623A3" w:rsidRDefault="00580EC4" w:rsidP="00B02163">
      <w:pPr>
        <w:tabs>
          <w:tab w:val="left" w:pos="2868"/>
          <w:tab w:val="center" w:pos="4479"/>
        </w:tabs>
        <w:ind w:right="68"/>
        <w:jc w:val="both"/>
        <w:rPr>
          <w:rFonts w:eastAsia="Cambria"/>
        </w:rPr>
      </w:pPr>
      <w:r w:rsidRPr="0034380B">
        <w:rPr>
          <w:rFonts w:eastAsia="Cambria"/>
        </w:rPr>
        <w:lastRenderedPageBreak/>
        <w:t>3. Numri i</w:t>
      </w:r>
      <w:r>
        <w:rPr>
          <w:rFonts w:eastAsia="Cambria"/>
        </w:rPr>
        <w:t xml:space="preserve"> dosjes është i ndërlidhur me numrin </w:t>
      </w:r>
      <w:r w:rsidRPr="0034380B">
        <w:rPr>
          <w:rFonts w:eastAsia="Cambria"/>
        </w:rPr>
        <w:t>unik</w:t>
      </w:r>
      <w:r>
        <w:rPr>
          <w:rFonts w:eastAsia="Cambria"/>
        </w:rPr>
        <w:t xml:space="preserve"> të lëndës.</w:t>
      </w:r>
    </w:p>
    <w:p w14:paraId="1DD5A942" w14:textId="77777777" w:rsidR="00D04483" w:rsidRDefault="00D04483" w:rsidP="00B02163">
      <w:pPr>
        <w:tabs>
          <w:tab w:val="left" w:pos="2868"/>
          <w:tab w:val="center" w:pos="4479"/>
        </w:tabs>
        <w:ind w:right="68"/>
        <w:jc w:val="both"/>
        <w:rPr>
          <w:rFonts w:eastAsia="Cambria"/>
        </w:rPr>
      </w:pPr>
    </w:p>
    <w:p w14:paraId="6810DD49" w14:textId="388EBE4B" w:rsidR="00D04483" w:rsidRDefault="00D04483" w:rsidP="00B02163">
      <w:pPr>
        <w:tabs>
          <w:tab w:val="left" w:pos="2868"/>
          <w:tab w:val="center" w:pos="4479"/>
        </w:tabs>
        <w:ind w:right="68"/>
        <w:jc w:val="both"/>
        <w:rPr>
          <w:rFonts w:eastAsia="Cambria"/>
        </w:rPr>
      </w:pPr>
    </w:p>
    <w:p w14:paraId="3CF346A2" w14:textId="109E5622" w:rsidR="00580EC4" w:rsidRDefault="00580EC4" w:rsidP="00B02163">
      <w:pPr>
        <w:tabs>
          <w:tab w:val="left" w:pos="2868"/>
          <w:tab w:val="center" w:pos="4479"/>
        </w:tabs>
        <w:ind w:right="68"/>
        <w:jc w:val="both"/>
      </w:pPr>
    </w:p>
    <w:p w14:paraId="5BE99AE7" w14:textId="2B29A076" w:rsidR="00580EC4" w:rsidRPr="00742D8F" w:rsidRDefault="006F49E4" w:rsidP="006F49E4">
      <w:pPr>
        <w:tabs>
          <w:tab w:val="left" w:pos="2868"/>
          <w:tab w:val="center" w:pos="4479"/>
        </w:tabs>
        <w:ind w:right="68"/>
        <w:jc w:val="center"/>
        <w:rPr>
          <w:b/>
          <w:sz w:val="26"/>
          <w:szCs w:val="26"/>
        </w:rPr>
      </w:pPr>
      <w:r w:rsidRPr="00742D8F">
        <w:rPr>
          <w:b/>
          <w:sz w:val="26"/>
          <w:szCs w:val="26"/>
        </w:rPr>
        <w:t>KAPITULLI III</w:t>
      </w:r>
    </w:p>
    <w:p w14:paraId="0B3AE733" w14:textId="2B270A16" w:rsidR="00B37198" w:rsidRDefault="00B37198" w:rsidP="00B37198">
      <w:pPr>
        <w:ind w:right="66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KRIJIMI DHE MBYLLJA E FOLDERËVE NË GJYKATË THEMELORE</w:t>
      </w:r>
    </w:p>
    <w:p w14:paraId="13BAB1E1" w14:textId="77777777" w:rsidR="00D42EAF" w:rsidRPr="00B37198" w:rsidRDefault="00D42EAF" w:rsidP="00B37198">
      <w:pPr>
        <w:ind w:right="66"/>
        <w:jc w:val="center"/>
        <w:rPr>
          <w:rFonts w:eastAsia="Cambria"/>
          <w:b/>
        </w:rPr>
      </w:pPr>
    </w:p>
    <w:p w14:paraId="1D372FF1" w14:textId="75456827" w:rsidR="00B37198" w:rsidRPr="00B37198" w:rsidRDefault="00B37198" w:rsidP="00B37198">
      <w:pPr>
        <w:ind w:right="66"/>
        <w:rPr>
          <w:rFonts w:eastAsia="Cambria"/>
          <w:b/>
        </w:rPr>
      </w:pPr>
    </w:p>
    <w:p w14:paraId="0524D14E" w14:textId="3D463227" w:rsidR="00BB7459" w:rsidRPr="00B37198" w:rsidRDefault="00B37198" w:rsidP="00BB7459">
      <w:pPr>
        <w:ind w:right="68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 xml:space="preserve">Neni </w:t>
      </w:r>
      <w:r w:rsidR="00BB7459">
        <w:rPr>
          <w:rFonts w:eastAsia="Cambria"/>
          <w:b/>
        </w:rPr>
        <w:t>1</w:t>
      </w:r>
      <w:r w:rsidR="00F30C9A">
        <w:rPr>
          <w:rFonts w:eastAsia="Cambria"/>
          <w:b/>
        </w:rPr>
        <w:t>4</w:t>
      </w:r>
    </w:p>
    <w:p w14:paraId="7E1B0111" w14:textId="1318040C" w:rsidR="00B37198" w:rsidRPr="00B37198" w:rsidRDefault="00B37198" w:rsidP="00B37198">
      <w:pPr>
        <w:ind w:right="68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Krijimi dhe zgjidhja e folderëve për lëndët penale n</w:t>
      </w:r>
      <w:r w:rsidR="00200A6C">
        <w:rPr>
          <w:rFonts w:eastAsia="Cambria"/>
          <w:b/>
        </w:rPr>
        <w:t>ë</w:t>
      </w:r>
      <w:r w:rsidR="003E3204">
        <w:rPr>
          <w:rFonts w:eastAsia="Cambria"/>
          <w:b/>
        </w:rPr>
        <w:t xml:space="preserve"> </w:t>
      </w:r>
      <w:r w:rsidRPr="00B37198">
        <w:rPr>
          <w:rFonts w:eastAsia="Cambria"/>
          <w:b/>
        </w:rPr>
        <w:t>fazën paraprake/përgatitore</w:t>
      </w:r>
    </w:p>
    <w:p w14:paraId="717134DC" w14:textId="7A092E51" w:rsidR="00B37198" w:rsidRPr="00B37198" w:rsidRDefault="00B37198" w:rsidP="00B37198">
      <w:pPr>
        <w:ind w:right="68"/>
        <w:jc w:val="both"/>
        <w:rPr>
          <w:rFonts w:eastAsia="Cambria"/>
          <w:b/>
        </w:rPr>
      </w:pPr>
    </w:p>
    <w:p w14:paraId="1F05D994" w14:textId="1DD587FA" w:rsidR="00B37198" w:rsidRPr="009B2213" w:rsidRDefault="003E3204" w:rsidP="00C313CB">
      <w:pPr>
        <w:pStyle w:val="ListParagraph"/>
        <w:numPr>
          <w:ilvl w:val="0"/>
          <w:numId w:val="5"/>
        </w:numPr>
        <w:ind w:left="144" w:right="144"/>
        <w:jc w:val="both"/>
      </w:pPr>
      <w:r>
        <w:rPr>
          <w:rFonts w:eastAsia="Cambria"/>
        </w:rPr>
        <w:t>Lidhur me</w:t>
      </w:r>
      <w:r w:rsidR="00B37198" w:rsidRPr="00B37198">
        <w:rPr>
          <w:rFonts w:eastAsia="Cambria"/>
        </w:rPr>
        <w:t xml:space="preserve"> aktvendimin për fillimin e hetimeve/ procedurës përgatitore duhet të krijohet folder i veçantë.</w:t>
      </w:r>
    </w:p>
    <w:p w14:paraId="3D5F110A" w14:textId="77777777" w:rsidR="009B2213" w:rsidRPr="009B2213" w:rsidRDefault="009B2213" w:rsidP="009B2213">
      <w:pPr>
        <w:pStyle w:val="ListParagraph"/>
        <w:ind w:left="144" w:right="144"/>
        <w:jc w:val="both"/>
      </w:pPr>
    </w:p>
    <w:p w14:paraId="5ABA6FC7" w14:textId="45A82B48" w:rsidR="009B2213" w:rsidRPr="00B37198" w:rsidRDefault="009B2213" w:rsidP="00C313CB">
      <w:pPr>
        <w:pStyle w:val="ListParagraph"/>
        <w:numPr>
          <w:ilvl w:val="0"/>
          <w:numId w:val="5"/>
        </w:numPr>
        <w:ind w:left="144" w:right="144"/>
        <w:jc w:val="both"/>
      </w:pPr>
      <w:r>
        <w:t>Aktvendimi p</w:t>
      </w:r>
      <w:r w:rsidR="006B51A3">
        <w:t>ë</w:t>
      </w:r>
      <w:r>
        <w:t>r zgjerim, nd</w:t>
      </w:r>
      <w:r w:rsidR="006B51A3">
        <w:t>ë</w:t>
      </w:r>
      <w:r>
        <w:t>rprerje apo pezullim t</w:t>
      </w:r>
      <w:r w:rsidR="006B51A3">
        <w:t>ë</w:t>
      </w:r>
      <w:r>
        <w:t xml:space="preserve"> hetimeve duhet t</w:t>
      </w:r>
      <w:r w:rsidR="006B51A3">
        <w:t>ë</w:t>
      </w:r>
      <w:r>
        <w:t xml:space="preserve"> regjistrohet n</w:t>
      </w:r>
      <w:r w:rsidR="006B51A3">
        <w:t>ë</w:t>
      </w:r>
      <w:r w:rsidR="003E3204">
        <w:t xml:space="preserve"> folderin nga paragrafi 1</w:t>
      </w:r>
      <w:r>
        <w:t xml:space="preserve"> i k</w:t>
      </w:r>
      <w:r w:rsidR="006B51A3">
        <w:t>ë</w:t>
      </w:r>
      <w:r>
        <w:t>tij neni.</w:t>
      </w:r>
    </w:p>
    <w:p w14:paraId="38A315AA" w14:textId="1264D123" w:rsidR="009B2213" w:rsidRPr="00B37198" w:rsidRDefault="009B2213" w:rsidP="00B37198">
      <w:pPr>
        <w:ind w:left="144" w:right="144"/>
        <w:jc w:val="both"/>
        <w:rPr>
          <w:rFonts w:eastAsia="Cambria"/>
        </w:rPr>
      </w:pPr>
    </w:p>
    <w:p w14:paraId="3B7AD196" w14:textId="6128A304" w:rsidR="00B37198" w:rsidRPr="009B2213" w:rsidRDefault="009B2213" w:rsidP="00C313CB">
      <w:pPr>
        <w:pStyle w:val="ListParagraph"/>
        <w:numPr>
          <w:ilvl w:val="0"/>
          <w:numId w:val="5"/>
        </w:numPr>
        <w:ind w:left="144" w:right="144"/>
        <w:jc w:val="both"/>
      </w:pPr>
      <w:r>
        <w:rPr>
          <w:rFonts w:eastAsia="Cambria"/>
        </w:rPr>
        <w:t>F</w:t>
      </w:r>
      <w:r w:rsidR="00B37198" w:rsidRPr="00B37198">
        <w:rPr>
          <w:rFonts w:eastAsia="Cambria"/>
        </w:rPr>
        <w:t>ol</w:t>
      </w:r>
      <w:r w:rsidR="003E3204">
        <w:rPr>
          <w:rFonts w:eastAsia="Cambria"/>
        </w:rPr>
        <w:t>derit të krijuar nga paragrafi 1</w:t>
      </w:r>
      <w:r w:rsidR="00B37198" w:rsidRPr="00B37198">
        <w:rPr>
          <w:rFonts w:eastAsia="Cambria"/>
        </w:rPr>
        <w:t xml:space="preserve"> i këtij neni</w:t>
      </w:r>
      <w:r w:rsidR="003E3204">
        <w:rPr>
          <w:rFonts w:eastAsia="Cambria"/>
        </w:rPr>
        <w:t>,</w:t>
      </w:r>
      <w:r w:rsidR="00B37198" w:rsidRPr="00B37198">
        <w:rPr>
          <w:rFonts w:eastAsia="Cambria"/>
        </w:rPr>
        <w:t xml:space="preserve"> </w:t>
      </w:r>
      <w:r w:rsidR="00B37198" w:rsidRPr="00B37198">
        <w:t>SMIL i jep statusin “E Zgjidhur”</w:t>
      </w:r>
      <w:r w:rsidR="00B37198" w:rsidRPr="00B37198">
        <w:rPr>
          <w:rFonts w:eastAsia="Cambria"/>
        </w:rPr>
        <w:t xml:space="preserve"> posa në atë rast</w:t>
      </w:r>
      <w:r w:rsidR="00EE4381">
        <w:rPr>
          <w:rFonts w:eastAsia="Cambria"/>
        </w:rPr>
        <w:t>,</w:t>
      </w:r>
      <w:r w:rsidR="00B37198" w:rsidRPr="00B37198">
        <w:rPr>
          <w:rFonts w:eastAsia="Cambria"/>
        </w:rPr>
        <w:t xml:space="preserve"> në folder të veçantë të regjistrohet ndonjë nga këto parashtresa: aktakuzë; propozim për shqiptimin e dënimit apo ndonjë nga propozimet për shqiptimin e masave edukative apo masave të trajtimit të detyrueshëm dhe </w:t>
      </w:r>
      <w:r w:rsidR="00B37198" w:rsidRPr="00B37198">
        <w:t>aktvendimi për shqiptim të masë</w:t>
      </w:r>
      <w:r w:rsidR="00EE4381">
        <w:t>s së diversitetit nga prokurori,</w:t>
      </w:r>
      <w:r w:rsidR="003E3204">
        <w:t xml:space="preserve"> ose në folderin nga paragrafi 1</w:t>
      </w:r>
      <w:r w:rsidR="00EE4381">
        <w:t>, regjistrohet një aktvendim për pushimin e hetimeve apo procedurës përgatitore.</w:t>
      </w:r>
      <w:r w:rsidR="00F30C9A">
        <w:t xml:space="preserve"> </w:t>
      </w:r>
    </w:p>
    <w:p w14:paraId="71C74B38" w14:textId="1917C314" w:rsidR="00B37198" w:rsidRPr="00B37198" w:rsidRDefault="00B37198" w:rsidP="00B37198">
      <w:pPr>
        <w:ind w:left="144" w:right="144"/>
      </w:pPr>
    </w:p>
    <w:p w14:paraId="059D9A7C" w14:textId="4ADBF867" w:rsidR="00B37198" w:rsidRPr="00B37198" w:rsidRDefault="00B37198" w:rsidP="00C313CB">
      <w:pPr>
        <w:pStyle w:val="ListParagraph"/>
        <w:numPr>
          <w:ilvl w:val="0"/>
          <w:numId w:val="5"/>
        </w:numPr>
        <w:ind w:left="144" w:right="144"/>
        <w:jc w:val="both"/>
      </w:pPr>
      <w:r w:rsidRPr="00B37198">
        <w:t xml:space="preserve">Për secilën parashtresë të pranuar në lidhje me një rast, që nuk është përmendur në paragrafin 1 </w:t>
      </w:r>
      <w:r w:rsidR="000F47E8">
        <w:t xml:space="preserve">dhe 2 </w:t>
      </w:r>
      <w:r w:rsidRPr="00B37198">
        <w:t>të këtij, duhet të krijohen folderë të veçantë.</w:t>
      </w:r>
    </w:p>
    <w:p w14:paraId="0A3C3355" w14:textId="77777777" w:rsidR="00B37198" w:rsidRPr="00B37198" w:rsidRDefault="00B37198" w:rsidP="00B37198">
      <w:pPr>
        <w:ind w:left="144" w:right="144"/>
        <w:jc w:val="both"/>
      </w:pPr>
    </w:p>
    <w:p w14:paraId="428A04C4" w14:textId="78DC300D" w:rsidR="00B37198" w:rsidRPr="00B37198" w:rsidRDefault="00B37198" w:rsidP="00C313CB">
      <w:pPr>
        <w:pStyle w:val="ListParagraph"/>
        <w:numPr>
          <w:ilvl w:val="0"/>
          <w:numId w:val="5"/>
        </w:numPr>
        <w:ind w:left="144" w:right="144"/>
        <w:jc w:val="both"/>
        <w:rPr>
          <w:rFonts w:eastAsia="Cambria"/>
        </w:rPr>
      </w:pPr>
      <w:r w:rsidRPr="00B37198">
        <w:rPr>
          <w:rFonts w:eastAsia="Cambria"/>
        </w:rPr>
        <w:t>Përgjigjet e palëve,  të parashtruara ndaj parasht</w:t>
      </w:r>
      <w:r w:rsidR="003E3204">
        <w:rPr>
          <w:rFonts w:eastAsia="Cambria"/>
        </w:rPr>
        <w:t>resave nga paragrafi 3 i këtij n</w:t>
      </w:r>
      <w:r w:rsidRPr="00B37198">
        <w:rPr>
          <w:rFonts w:eastAsia="Cambria"/>
        </w:rPr>
        <w:t>eni, referenti duhet t’i regjistroj në dosjen ku gj</w:t>
      </w:r>
      <w:r w:rsidR="003E3204">
        <w:rPr>
          <w:rFonts w:eastAsia="Cambria"/>
        </w:rPr>
        <w:t>e</w:t>
      </w:r>
      <w:r w:rsidRPr="00B37198">
        <w:rPr>
          <w:rFonts w:eastAsia="Cambria"/>
        </w:rPr>
        <w:t xml:space="preserve">ndet parashtresa ndaj të cilës parashtrohet përgjigja e palës.  </w:t>
      </w:r>
    </w:p>
    <w:p w14:paraId="43E5B895" w14:textId="77777777" w:rsidR="00B37198" w:rsidRPr="00B37198" w:rsidRDefault="00B37198" w:rsidP="00B37198">
      <w:pPr>
        <w:ind w:left="144" w:right="144"/>
        <w:rPr>
          <w:rFonts w:eastAsia="Cambria"/>
        </w:rPr>
      </w:pPr>
    </w:p>
    <w:p w14:paraId="5EE6FCC0" w14:textId="1BC95511" w:rsidR="00B37198" w:rsidRPr="00B37198" w:rsidRDefault="00B37198" w:rsidP="00C313CB">
      <w:pPr>
        <w:pStyle w:val="ListParagraph"/>
        <w:numPr>
          <w:ilvl w:val="0"/>
          <w:numId w:val="5"/>
        </w:numPr>
        <w:ind w:left="144" w:right="144"/>
        <w:jc w:val="both"/>
        <w:rPr>
          <w:rFonts w:eastAsia="Cambria"/>
        </w:rPr>
      </w:pPr>
      <w:r w:rsidRPr="00B37198">
        <w:rPr>
          <w:rFonts w:eastAsia="Cambria"/>
        </w:rPr>
        <w:t>Ankesat dhe kundërshtimet e parashtruara kundër vendimeve në lidhje me parash</w:t>
      </w:r>
      <w:r w:rsidR="003E3204">
        <w:rPr>
          <w:rFonts w:eastAsia="Cambria"/>
        </w:rPr>
        <w:t>tresat nga paragrafi 3 i këtij n</w:t>
      </w:r>
      <w:r w:rsidRPr="00B37198">
        <w:rPr>
          <w:rFonts w:eastAsia="Cambria"/>
        </w:rPr>
        <w:t>eni, referenti duhet t’i regjistroj në  dosjet ku gjendet vendimi i ankimuar/ kundërshtuar.</w:t>
      </w:r>
    </w:p>
    <w:p w14:paraId="5E7B3CAC" w14:textId="77777777" w:rsidR="00B37198" w:rsidRPr="00B37198" w:rsidRDefault="00B37198" w:rsidP="00B37198">
      <w:pPr>
        <w:ind w:right="144"/>
      </w:pPr>
    </w:p>
    <w:p w14:paraId="38D3740B" w14:textId="49BCBBF5" w:rsidR="00B37198" w:rsidRDefault="00B37198" w:rsidP="00C313CB">
      <w:pPr>
        <w:pStyle w:val="ListParagraph"/>
        <w:numPr>
          <w:ilvl w:val="0"/>
          <w:numId w:val="5"/>
        </w:numPr>
        <w:ind w:left="144" w:right="144"/>
        <w:jc w:val="both"/>
      </w:pPr>
      <w:r w:rsidRPr="00B37198">
        <w:t>Folder</w:t>
      </w:r>
      <w:r w:rsidR="00325332">
        <w:t>ë</w:t>
      </w:r>
      <w:r w:rsidRPr="00B37198">
        <w:t>ve të krijuar për parash</w:t>
      </w:r>
      <w:r w:rsidR="003E3204">
        <w:t>tresat nga paragrafi 3 i këtij n</w:t>
      </w:r>
      <w:r w:rsidRPr="00B37198">
        <w:t>eni, SMIL i’u jep statusin “E Zgjidhur” posa përdoruesi të merr një vendim në lidhje me këto parashtresa.</w:t>
      </w:r>
    </w:p>
    <w:p w14:paraId="11A361E1" w14:textId="3C6C052F" w:rsidR="00B37198" w:rsidRDefault="00B37198" w:rsidP="00B37198">
      <w:pPr>
        <w:ind w:right="68"/>
      </w:pPr>
    </w:p>
    <w:p w14:paraId="170FAFB2" w14:textId="77777777" w:rsidR="00F80D9D" w:rsidRPr="00B37198" w:rsidRDefault="00F80D9D" w:rsidP="00B37198">
      <w:pPr>
        <w:ind w:right="68"/>
        <w:rPr>
          <w:rFonts w:eastAsia="Cambria"/>
        </w:rPr>
      </w:pPr>
    </w:p>
    <w:p w14:paraId="43EEA60B" w14:textId="71822A78" w:rsidR="00B37198" w:rsidRPr="00B37198" w:rsidRDefault="00B37198" w:rsidP="00B37198">
      <w:pPr>
        <w:ind w:right="68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 xml:space="preserve">Neni </w:t>
      </w:r>
      <w:r w:rsidR="00F30C9A">
        <w:rPr>
          <w:rFonts w:eastAsia="Cambria"/>
          <w:b/>
        </w:rPr>
        <w:t>15</w:t>
      </w:r>
    </w:p>
    <w:p w14:paraId="3564BB67" w14:textId="49EFE55F" w:rsidR="00B37198" w:rsidRPr="00B37198" w:rsidRDefault="00B37198" w:rsidP="00B37198">
      <w:pPr>
        <w:ind w:right="68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Krijimi dhe zgj</w:t>
      </w:r>
      <w:r w:rsidR="003E3204">
        <w:rPr>
          <w:rFonts w:eastAsia="Cambria"/>
          <w:b/>
        </w:rPr>
        <w:t>idhja e folderëve të lëndës në Gjykatë T</w:t>
      </w:r>
      <w:r w:rsidRPr="00B37198">
        <w:rPr>
          <w:rFonts w:eastAsia="Cambria"/>
          <w:b/>
        </w:rPr>
        <w:t>hemelorë nga faza e ngritjes së aktit akuzues deri në plotëfuqishmërinë e vendimit për lëndët penale</w:t>
      </w:r>
    </w:p>
    <w:p w14:paraId="74763C3A" w14:textId="77777777" w:rsidR="00B37198" w:rsidRPr="00B37198" w:rsidRDefault="00B37198" w:rsidP="00B37198">
      <w:pPr>
        <w:ind w:right="68"/>
        <w:rPr>
          <w:rFonts w:eastAsia="Cambria"/>
        </w:rPr>
      </w:pPr>
    </w:p>
    <w:p w14:paraId="76F166CB" w14:textId="77777777" w:rsidR="00B37198" w:rsidRPr="00B37198" w:rsidRDefault="00B37198" w:rsidP="00B37198">
      <w:pPr>
        <w:ind w:right="68"/>
        <w:rPr>
          <w:rFonts w:eastAsia="Cambria"/>
        </w:rPr>
      </w:pPr>
    </w:p>
    <w:p w14:paraId="26015EFA" w14:textId="74732248" w:rsidR="00B37198" w:rsidRPr="00B37198" w:rsidRDefault="00B37198" w:rsidP="00C313CB">
      <w:pPr>
        <w:pStyle w:val="ListParagraph"/>
        <w:numPr>
          <w:ilvl w:val="0"/>
          <w:numId w:val="6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Për aktet akuzuese duhet të krijohen folderë të veçantë në kuadër të numrit unik ekzistues në SMIL. </w:t>
      </w:r>
    </w:p>
    <w:p w14:paraId="1DA55F95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6C50AAE5" w14:textId="028E6EBB" w:rsidR="00B37198" w:rsidRPr="00B37198" w:rsidRDefault="00B37198" w:rsidP="00C313CB">
      <w:pPr>
        <w:pStyle w:val="ListParagraph"/>
        <w:numPr>
          <w:ilvl w:val="0"/>
          <w:numId w:val="6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Nëse prokurori ka ngritur aktakuzë direkte, pa fazë hetimore, atëherë krijohet numri unik dhe folder</w:t>
      </w:r>
      <w:r w:rsidR="00903A39">
        <w:rPr>
          <w:color w:val="000000" w:themeColor="text1"/>
        </w:rPr>
        <w:t>i</w:t>
      </w:r>
      <w:r w:rsidRPr="00B37198">
        <w:rPr>
          <w:color w:val="000000" w:themeColor="text1"/>
        </w:rPr>
        <w:t xml:space="preserve"> </w:t>
      </w:r>
      <w:r w:rsidR="006D03E4">
        <w:rPr>
          <w:color w:val="000000" w:themeColor="text1"/>
        </w:rPr>
        <w:t>për rastin</w:t>
      </w:r>
      <w:r w:rsidRPr="00B37198">
        <w:rPr>
          <w:color w:val="000000" w:themeColor="text1"/>
        </w:rPr>
        <w:t>.</w:t>
      </w:r>
    </w:p>
    <w:p w14:paraId="6F47EFF6" w14:textId="77777777" w:rsidR="00B37198" w:rsidRPr="00B37198" w:rsidRDefault="00B37198" w:rsidP="00E717BC">
      <w:pPr>
        <w:ind w:right="144"/>
        <w:jc w:val="both"/>
        <w:rPr>
          <w:color w:val="000000" w:themeColor="text1"/>
        </w:rPr>
      </w:pPr>
    </w:p>
    <w:p w14:paraId="35CDB61D" w14:textId="1B2C9C0D" w:rsidR="00B37198" w:rsidRPr="00B37198" w:rsidRDefault="00B37198" w:rsidP="00C313CB">
      <w:pPr>
        <w:pStyle w:val="ListParagraph"/>
        <w:numPr>
          <w:ilvl w:val="0"/>
          <w:numId w:val="6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lastRenderedPageBreak/>
        <w:t xml:space="preserve">Të gjitha parashtresat/ provat e parashtruara në lidhje me folderin e formuar </w:t>
      </w:r>
      <w:r w:rsidR="00503B49">
        <w:rPr>
          <w:color w:val="000000" w:themeColor="text1"/>
        </w:rPr>
        <w:t xml:space="preserve">sipas </w:t>
      </w:r>
      <w:r w:rsidRPr="00B37198">
        <w:rPr>
          <w:color w:val="000000" w:themeColor="text1"/>
        </w:rPr>
        <w:t>paragrafi</w:t>
      </w:r>
      <w:r w:rsidR="00503B49">
        <w:rPr>
          <w:color w:val="000000" w:themeColor="text1"/>
        </w:rPr>
        <w:t>t</w:t>
      </w:r>
      <w:r w:rsidRPr="00B37198">
        <w:rPr>
          <w:color w:val="000000" w:themeColor="text1"/>
        </w:rPr>
        <w:t xml:space="preserve"> </w:t>
      </w:r>
      <w:r w:rsidR="00503B49">
        <w:rPr>
          <w:color w:val="000000" w:themeColor="text1"/>
        </w:rPr>
        <w:t xml:space="preserve">1 dhe </w:t>
      </w:r>
      <w:r w:rsidR="00E717BC">
        <w:rPr>
          <w:color w:val="000000" w:themeColor="text1"/>
        </w:rPr>
        <w:t>2</w:t>
      </w:r>
      <w:r w:rsidRPr="00B37198">
        <w:rPr>
          <w:color w:val="000000" w:themeColor="text1"/>
        </w:rPr>
        <w:t xml:space="preserve"> </w:t>
      </w:r>
      <w:r w:rsidR="00503B49">
        <w:rPr>
          <w:color w:val="000000" w:themeColor="text1"/>
        </w:rPr>
        <w:t>të</w:t>
      </w:r>
      <w:r w:rsidRPr="00B37198">
        <w:rPr>
          <w:color w:val="000000" w:themeColor="text1"/>
        </w:rPr>
        <w:t xml:space="preserve"> këtij neni, referenti duhet t’i </w:t>
      </w:r>
      <w:r w:rsidR="00503B49" w:rsidRPr="00B37198">
        <w:rPr>
          <w:color w:val="000000" w:themeColor="text1"/>
        </w:rPr>
        <w:t>bashkëngjis</w:t>
      </w:r>
      <w:r w:rsidRPr="00B37198">
        <w:rPr>
          <w:color w:val="000000" w:themeColor="text1"/>
        </w:rPr>
        <w:t xml:space="preserve"> në atë folder.</w:t>
      </w:r>
    </w:p>
    <w:p w14:paraId="2FD05938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66FB7549" w14:textId="653D8B83" w:rsidR="00B37198" w:rsidRPr="00B37198" w:rsidRDefault="00B37198" w:rsidP="00C313CB">
      <w:pPr>
        <w:pStyle w:val="ListParagraph"/>
        <w:numPr>
          <w:ilvl w:val="0"/>
          <w:numId w:val="6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Folderit të k</w:t>
      </w:r>
      <w:r w:rsidR="00755640">
        <w:rPr>
          <w:color w:val="000000" w:themeColor="text1"/>
        </w:rPr>
        <w:t>rijuar sipas këtij neni</w:t>
      </w:r>
      <w:r w:rsidR="003E3204">
        <w:rPr>
          <w:color w:val="000000" w:themeColor="text1"/>
        </w:rPr>
        <w:t xml:space="preserve"> në G</w:t>
      </w:r>
      <w:r w:rsidRPr="00B37198">
        <w:rPr>
          <w:color w:val="000000" w:themeColor="text1"/>
        </w:rPr>
        <w:t xml:space="preserve">jykatën </w:t>
      </w:r>
      <w:r w:rsidR="003E3204">
        <w:rPr>
          <w:color w:val="000000" w:themeColor="text1"/>
        </w:rPr>
        <w:t>T</w:t>
      </w:r>
      <w:r w:rsidRPr="00B37198">
        <w:rPr>
          <w:color w:val="000000" w:themeColor="text1"/>
        </w:rPr>
        <w:t>hemelore</w:t>
      </w:r>
      <w:r w:rsidR="00755640">
        <w:rPr>
          <w:color w:val="000000" w:themeColor="text1"/>
        </w:rPr>
        <w:t>,</w:t>
      </w:r>
      <w:r w:rsidRPr="00B37198">
        <w:rPr>
          <w:color w:val="000000" w:themeColor="text1"/>
        </w:rPr>
        <w:t xml:space="preserve"> </w:t>
      </w:r>
      <w:r w:rsidRPr="00B37198">
        <w:t>SMIL i jep statusin “E Zgjidhur”</w:t>
      </w:r>
      <w:r w:rsidRPr="00B37198">
        <w:rPr>
          <w:color w:val="000000" w:themeColor="text1"/>
        </w:rPr>
        <w:t xml:space="preserve"> në momentin që përdoruesi merr një vendim të llojit “Aktgjykim” ose “Aktvendim për zgjidhjen e </w:t>
      </w:r>
      <w:r w:rsidR="00755640" w:rsidRPr="00B37198">
        <w:rPr>
          <w:color w:val="000000" w:themeColor="text1"/>
        </w:rPr>
        <w:t>çështjes</w:t>
      </w:r>
      <w:r w:rsidRPr="00B37198">
        <w:rPr>
          <w:color w:val="000000" w:themeColor="text1"/>
        </w:rPr>
        <w:t>”.</w:t>
      </w:r>
    </w:p>
    <w:p w14:paraId="2845F371" w14:textId="6B1C76B0" w:rsidR="000E3275" w:rsidRDefault="000E3275" w:rsidP="00B37198">
      <w:pPr>
        <w:jc w:val="both"/>
        <w:rPr>
          <w:color w:val="000000" w:themeColor="text1"/>
        </w:rPr>
      </w:pPr>
    </w:p>
    <w:p w14:paraId="3E021E98" w14:textId="77777777" w:rsidR="00F80D9D" w:rsidRPr="00B37198" w:rsidRDefault="00F80D9D" w:rsidP="00B37198">
      <w:pPr>
        <w:jc w:val="both"/>
        <w:rPr>
          <w:color w:val="000000" w:themeColor="text1"/>
        </w:rPr>
      </w:pPr>
    </w:p>
    <w:p w14:paraId="4856C567" w14:textId="2FD7E381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Neni</w:t>
      </w:r>
      <w:r w:rsidR="00755640">
        <w:rPr>
          <w:b/>
          <w:color w:val="000000" w:themeColor="text1"/>
        </w:rPr>
        <w:t xml:space="preserve"> 16</w:t>
      </w:r>
    </w:p>
    <w:p w14:paraId="43DFD29D" w14:textId="07FE1F75" w:rsid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Krijimi dhe z</w:t>
      </w:r>
      <w:r w:rsidR="003E3204">
        <w:rPr>
          <w:b/>
          <w:color w:val="000000" w:themeColor="text1"/>
        </w:rPr>
        <w:t>gjidhja e folderëve lidhur</w:t>
      </w:r>
      <w:r w:rsidR="006B2AA1">
        <w:rPr>
          <w:b/>
          <w:color w:val="000000" w:themeColor="text1"/>
        </w:rPr>
        <w:t xml:space="preserve"> me kërkesat</w:t>
      </w:r>
      <w:r w:rsidRPr="00B37198">
        <w:rPr>
          <w:b/>
          <w:color w:val="000000" w:themeColor="text1"/>
        </w:rPr>
        <w:t xml:space="preserve"> për urdhër ndëshkimor</w:t>
      </w:r>
    </w:p>
    <w:p w14:paraId="58F9FA50" w14:textId="77777777" w:rsidR="00D0147C" w:rsidRPr="00B37198" w:rsidRDefault="00D0147C" w:rsidP="00B37198">
      <w:pPr>
        <w:jc w:val="center"/>
        <w:rPr>
          <w:b/>
          <w:color w:val="000000" w:themeColor="text1"/>
        </w:rPr>
      </w:pPr>
    </w:p>
    <w:p w14:paraId="7C9FB4D6" w14:textId="77777777" w:rsidR="00B37198" w:rsidRPr="00B37198" w:rsidRDefault="00B37198" w:rsidP="00B37198">
      <w:pPr>
        <w:jc w:val="center"/>
        <w:rPr>
          <w:color w:val="000000" w:themeColor="text1"/>
        </w:rPr>
      </w:pPr>
    </w:p>
    <w:p w14:paraId="15E973D9" w14:textId="717E49B1" w:rsidR="00B37198" w:rsidRPr="00B37198" w:rsidRDefault="00B37198" w:rsidP="00C313CB">
      <w:pPr>
        <w:pStyle w:val="ListParagraph"/>
        <w:numPr>
          <w:ilvl w:val="0"/>
          <w:numId w:val="7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Kërkesa për urdhër ndëshkimor duhet të regjistrohet në folderin e nj</w:t>
      </w:r>
      <w:r w:rsidR="00CC4F06">
        <w:rPr>
          <w:color w:val="000000" w:themeColor="text1"/>
        </w:rPr>
        <w:t>ë</w:t>
      </w:r>
      <w:r w:rsidRPr="00B37198">
        <w:rPr>
          <w:color w:val="000000" w:themeColor="text1"/>
        </w:rPr>
        <w:t xml:space="preserve">jtë ku është regjistruar akti akuzues. </w:t>
      </w:r>
    </w:p>
    <w:p w14:paraId="380E1A48" w14:textId="77777777" w:rsidR="00B37198" w:rsidRPr="00B37198" w:rsidRDefault="00B37198" w:rsidP="00B37198">
      <w:pPr>
        <w:pStyle w:val="ListParagraph"/>
        <w:ind w:left="144" w:right="144"/>
        <w:jc w:val="both"/>
        <w:rPr>
          <w:color w:val="000000" w:themeColor="text1"/>
        </w:rPr>
      </w:pPr>
    </w:p>
    <w:p w14:paraId="10131CD1" w14:textId="1E58CB2B" w:rsidR="00B37198" w:rsidRPr="00B37198" w:rsidRDefault="00B37198" w:rsidP="00C313CB">
      <w:pPr>
        <w:pStyle w:val="ListParagraph"/>
        <w:numPr>
          <w:ilvl w:val="0"/>
          <w:numId w:val="7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Për kundërshtimet</w:t>
      </w:r>
      <w:r w:rsidR="00CC4F06">
        <w:rPr>
          <w:color w:val="000000" w:themeColor="text1"/>
        </w:rPr>
        <w:t xml:space="preserve"> apo ankesat</w:t>
      </w:r>
      <w:r w:rsidRPr="00B37198">
        <w:rPr>
          <w:color w:val="000000" w:themeColor="text1"/>
        </w:rPr>
        <w:t xml:space="preserve"> të cilat mund të parashtrohen kundër vendimeve në lidhje me kërkesat për urdhër ndëshkimor, </w:t>
      </w:r>
      <w:r w:rsidR="0050770C">
        <w:rPr>
          <w:color w:val="000000" w:themeColor="text1"/>
        </w:rPr>
        <w:t>krijohen</w:t>
      </w:r>
      <w:r w:rsidRPr="00B37198">
        <w:rPr>
          <w:color w:val="000000" w:themeColor="text1"/>
        </w:rPr>
        <w:t xml:space="preserve"> folderë të veçantë.</w:t>
      </w:r>
    </w:p>
    <w:p w14:paraId="48453D8A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2356B924" w14:textId="237B54EE" w:rsidR="00B37198" w:rsidRPr="00B37198" w:rsidRDefault="0050770C" w:rsidP="00C313CB">
      <w:pPr>
        <w:pStyle w:val="ListParagraph"/>
        <w:numPr>
          <w:ilvl w:val="0"/>
          <w:numId w:val="7"/>
        </w:numPr>
        <w:ind w:left="144" w:right="144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B37198" w:rsidRPr="00B37198">
        <w:rPr>
          <w:color w:val="000000" w:themeColor="text1"/>
        </w:rPr>
        <w:t xml:space="preserve">olderët e krijuar </w:t>
      </w:r>
      <w:r>
        <w:rPr>
          <w:color w:val="000000" w:themeColor="text1"/>
        </w:rPr>
        <w:t>sipas</w:t>
      </w:r>
      <w:r w:rsidR="00B37198" w:rsidRPr="00B37198">
        <w:rPr>
          <w:color w:val="000000" w:themeColor="text1"/>
        </w:rPr>
        <w:t xml:space="preserve"> këtij neni marrin statusin “E zgjidhur” posa të m</w:t>
      </w:r>
      <w:r>
        <w:rPr>
          <w:color w:val="000000" w:themeColor="text1"/>
        </w:rPr>
        <w:t>e</w:t>
      </w:r>
      <w:r w:rsidR="00B37198" w:rsidRPr="00B37198">
        <w:rPr>
          <w:color w:val="000000" w:themeColor="text1"/>
        </w:rPr>
        <w:t>rret një vendim.</w:t>
      </w:r>
    </w:p>
    <w:p w14:paraId="51096408" w14:textId="77777777" w:rsidR="00B37198" w:rsidRPr="00B37198" w:rsidRDefault="00B37198" w:rsidP="00B37198">
      <w:pPr>
        <w:jc w:val="both"/>
        <w:rPr>
          <w:color w:val="000000" w:themeColor="text1"/>
        </w:rPr>
      </w:pPr>
    </w:p>
    <w:p w14:paraId="704F6B75" w14:textId="77777777" w:rsidR="00B37198" w:rsidRPr="00B37198" w:rsidRDefault="00B37198" w:rsidP="00B37198">
      <w:pPr>
        <w:jc w:val="both"/>
        <w:rPr>
          <w:color w:val="000000" w:themeColor="text1"/>
        </w:rPr>
      </w:pPr>
    </w:p>
    <w:p w14:paraId="31DA5E91" w14:textId="439C69FB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Neni</w:t>
      </w:r>
      <w:r w:rsidR="00BB7459">
        <w:rPr>
          <w:b/>
          <w:color w:val="000000" w:themeColor="text1"/>
        </w:rPr>
        <w:t xml:space="preserve"> 1</w:t>
      </w:r>
      <w:r w:rsidR="0050770C">
        <w:rPr>
          <w:b/>
          <w:color w:val="000000" w:themeColor="text1"/>
        </w:rPr>
        <w:t>7</w:t>
      </w:r>
    </w:p>
    <w:p w14:paraId="216AAC48" w14:textId="77777777" w:rsid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Krijimi i folderëve për lëndët civile dhe kundërvajtëse</w:t>
      </w:r>
    </w:p>
    <w:p w14:paraId="0904BAAA" w14:textId="77777777" w:rsidR="00D0147C" w:rsidRPr="00B37198" w:rsidRDefault="00D0147C" w:rsidP="00B37198">
      <w:pPr>
        <w:jc w:val="center"/>
        <w:rPr>
          <w:b/>
          <w:color w:val="000000" w:themeColor="text1"/>
        </w:rPr>
      </w:pPr>
    </w:p>
    <w:p w14:paraId="14600433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</w:p>
    <w:p w14:paraId="428DDB4A" w14:textId="188A1A16" w:rsidR="00B37198" w:rsidRPr="00B37198" w:rsidRDefault="00B37198" w:rsidP="00C313CB">
      <w:pPr>
        <w:pStyle w:val="ListParagraph"/>
        <w:numPr>
          <w:ilvl w:val="0"/>
          <w:numId w:val="8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Për çdo parashtresë e cila </w:t>
      </w:r>
      <w:r w:rsidR="002B6884">
        <w:rPr>
          <w:color w:val="000000" w:themeColor="text1"/>
        </w:rPr>
        <w:t>krijon</w:t>
      </w:r>
      <w:r w:rsidRPr="00B37198">
        <w:rPr>
          <w:color w:val="000000" w:themeColor="text1"/>
        </w:rPr>
        <w:t xml:space="preserve"> rast</w:t>
      </w:r>
      <w:r w:rsidR="002B6884">
        <w:rPr>
          <w:color w:val="000000" w:themeColor="text1"/>
        </w:rPr>
        <w:t xml:space="preserve"> në</w:t>
      </w:r>
      <w:r w:rsidRPr="00B37198">
        <w:rPr>
          <w:color w:val="000000" w:themeColor="text1"/>
        </w:rPr>
        <w:t xml:space="preserve"> gjykatë krijohet folder i veçantë.</w:t>
      </w:r>
    </w:p>
    <w:p w14:paraId="572279A7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60A1D85A" w14:textId="6AF082D6" w:rsidR="00B37198" w:rsidRPr="00B37198" w:rsidRDefault="00B37198" w:rsidP="00C313CB">
      <w:pPr>
        <w:pStyle w:val="ListParagraph"/>
        <w:numPr>
          <w:ilvl w:val="0"/>
          <w:numId w:val="8"/>
        </w:numPr>
        <w:ind w:left="144" w:right="144"/>
        <w:jc w:val="both"/>
      </w:pPr>
      <w:r w:rsidRPr="00B37198">
        <w:rPr>
          <w:color w:val="000000" w:themeColor="text1"/>
        </w:rPr>
        <w:t>Për padinë e parashtruar pas parashtrimit të kërkesës për masë të përkohshme</w:t>
      </w:r>
      <w:r w:rsidRPr="00B37198">
        <w:t xml:space="preserve"> duhet të krijohet folder i veçantë në kuadër të numrit unik ku ndodhet folderi i kërkesës për masë të përkohshme.</w:t>
      </w:r>
    </w:p>
    <w:p w14:paraId="3BF5E8FC" w14:textId="77777777" w:rsidR="00B37198" w:rsidRPr="00B37198" w:rsidRDefault="00B37198" w:rsidP="00B37198">
      <w:pPr>
        <w:ind w:right="144"/>
        <w:jc w:val="both"/>
        <w:rPr>
          <w:color w:val="000000" w:themeColor="text1"/>
        </w:rPr>
      </w:pPr>
    </w:p>
    <w:p w14:paraId="3E7AE3DA" w14:textId="7FE86EBF" w:rsidR="00B37198" w:rsidRPr="00D0147C" w:rsidRDefault="00B37198" w:rsidP="00C313CB">
      <w:pPr>
        <w:pStyle w:val="ListParagraph"/>
        <w:numPr>
          <w:ilvl w:val="0"/>
          <w:numId w:val="8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Folderëve të krijuar </w:t>
      </w:r>
      <w:r w:rsidR="000B1FCE">
        <w:rPr>
          <w:color w:val="000000" w:themeColor="text1"/>
        </w:rPr>
        <w:t>sipas</w:t>
      </w:r>
      <w:r w:rsidR="006B2AA1">
        <w:rPr>
          <w:color w:val="000000" w:themeColor="text1"/>
        </w:rPr>
        <w:t xml:space="preserve"> këtij n</w:t>
      </w:r>
      <w:r w:rsidRPr="00B37198">
        <w:rPr>
          <w:color w:val="000000" w:themeColor="text1"/>
        </w:rPr>
        <w:t xml:space="preserve">eni, </w:t>
      </w:r>
      <w:r w:rsidRPr="00B37198">
        <w:t xml:space="preserve">SMIL </w:t>
      </w:r>
      <w:r w:rsidR="000B1FCE" w:rsidRPr="00B37198">
        <w:t>iu</w:t>
      </w:r>
      <w:r w:rsidRPr="00B37198">
        <w:t xml:space="preserve"> jep statusin “E Zgjidhur”</w:t>
      </w:r>
      <w:r w:rsidRPr="00B37198">
        <w:rPr>
          <w:color w:val="000000" w:themeColor="text1"/>
        </w:rPr>
        <w:t xml:space="preserve"> në momentin që përdoruesi merr një vendim të llojit aktgjykim ose aktvendim për zgjidhjen e </w:t>
      </w:r>
      <w:r w:rsidR="000B1FCE" w:rsidRPr="00B37198">
        <w:rPr>
          <w:color w:val="000000" w:themeColor="text1"/>
        </w:rPr>
        <w:t>çështjes</w:t>
      </w:r>
      <w:r w:rsidRPr="00B37198">
        <w:rPr>
          <w:color w:val="000000" w:themeColor="text1"/>
        </w:rPr>
        <w:t>.</w:t>
      </w:r>
    </w:p>
    <w:p w14:paraId="6E487485" w14:textId="66824743" w:rsidR="000E3275" w:rsidRDefault="000E3275" w:rsidP="00F80D9D">
      <w:pPr>
        <w:rPr>
          <w:b/>
          <w:color w:val="000000" w:themeColor="text1"/>
        </w:rPr>
      </w:pPr>
    </w:p>
    <w:p w14:paraId="2EF4B1E1" w14:textId="77777777" w:rsidR="00F80D9D" w:rsidRDefault="00F80D9D" w:rsidP="00F80D9D">
      <w:pPr>
        <w:rPr>
          <w:b/>
          <w:color w:val="000000" w:themeColor="text1"/>
        </w:rPr>
      </w:pPr>
    </w:p>
    <w:p w14:paraId="0B8404CE" w14:textId="18F860CF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Neni</w:t>
      </w:r>
      <w:r w:rsidR="00BB7459">
        <w:rPr>
          <w:b/>
          <w:color w:val="000000" w:themeColor="text1"/>
        </w:rPr>
        <w:t xml:space="preserve"> 1</w:t>
      </w:r>
      <w:r w:rsidR="000B1FCE">
        <w:rPr>
          <w:b/>
          <w:color w:val="000000" w:themeColor="text1"/>
        </w:rPr>
        <w:t>8</w:t>
      </w:r>
    </w:p>
    <w:p w14:paraId="62B907CF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Regjistrimi i mjeteve të jashtëzakonshme (për të gjitha llojet  e lëndëve)</w:t>
      </w:r>
    </w:p>
    <w:p w14:paraId="6F6D7A25" w14:textId="77777777" w:rsidR="00B37198" w:rsidRPr="00B37198" w:rsidRDefault="00B37198" w:rsidP="00B37198">
      <w:pPr>
        <w:jc w:val="center"/>
        <w:rPr>
          <w:b/>
          <w:i/>
          <w:color w:val="000000" w:themeColor="text1"/>
        </w:rPr>
      </w:pPr>
    </w:p>
    <w:p w14:paraId="55F3D780" w14:textId="77777777" w:rsidR="00B37198" w:rsidRPr="00B37198" w:rsidRDefault="00B37198" w:rsidP="00B37198">
      <w:pPr>
        <w:jc w:val="both"/>
        <w:rPr>
          <w:color w:val="000000" w:themeColor="text1"/>
        </w:rPr>
      </w:pPr>
    </w:p>
    <w:p w14:paraId="069F1F4C" w14:textId="4C9D69BD" w:rsidR="00B37198" w:rsidRPr="00B37198" w:rsidRDefault="00B37198" w:rsidP="00C313CB">
      <w:pPr>
        <w:pStyle w:val="ListParagraph"/>
        <w:numPr>
          <w:ilvl w:val="0"/>
          <w:numId w:val="11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Për mjet</w:t>
      </w:r>
      <w:r w:rsidR="000B1FCE">
        <w:rPr>
          <w:color w:val="000000" w:themeColor="text1"/>
        </w:rPr>
        <w:t>et</w:t>
      </w:r>
      <w:r w:rsidRPr="00B37198">
        <w:rPr>
          <w:color w:val="000000" w:themeColor="text1"/>
        </w:rPr>
        <w:t xml:space="preserve"> e jashtëzakonshme juridike kundër vendimeve gjyqësore, </w:t>
      </w:r>
      <w:r w:rsidR="00CE10BC">
        <w:rPr>
          <w:color w:val="000000" w:themeColor="text1"/>
        </w:rPr>
        <w:t>krijohen</w:t>
      </w:r>
      <w:r w:rsidRPr="00B37198">
        <w:rPr>
          <w:color w:val="000000" w:themeColor="text1"/>
        </w:rPr>
        <w:t xml:space="preserve"> folderë </w:t>
      </w:r>
      <w:r w:rsidR="00CE10BC">
        <w:rPr>
          <w:color w:val="000000" w:themeColor="text1"/>
        </w:rPr>
        <w:t>të veçant</w:t>
      </w:r>
      <w:r w:rsidR="006B2AA1">
        <w:rPr>
          <w:color w:val="000000" w:themeColor="text1"/>
        </w:rPr>
        <w:t>ë</w:t>
      </w:r>
      <w:r w:rsidRPr="00B37198">
        <w:rPr>
          <w:color w:val="000000" w:themeColor="text1"/>
        </w:rPr>
        <w:t>.</w:t>
      </w:r>
    </w:p>
    <w:p w14:paraId="21805943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53ED3116" w14:textId="78A7819A" w:rsidR="00B37198" w:rsidRPr="00B37198" w:rsidRDefault="00B37198" w:rsidP="00C313CB">
      <w:pPr>
        <w:pStyle w:val="ListParagraph"/>
        <w:numPr>
          <w:ilvl w:val="0"/>
          <w:numId w:val="11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Referenti duhet t’i regjistroj në folderin e njëjtë të gjitha mjetet e jasht</w:t>
      </w:r>
      <w:r w:rsidR="006B2AA1">
        <w:rPr>
          <w:color w:val="000000" w:themeColor="text1"/>
        </w:rPr>
        <w:t xml:space="preserve">ëzakonshme të llojit të njëjtë </w:t>
      </w:r>
      <w:r w:rsidRPr="00B37198">
        <w:rPr>
          <w:color w:val="000000" w:themeColor="text1"/>
        </w:rPr>
        <w:t xml:space="preserve">të parashtruara kundër vendimit të </w:t>
      </w:r>
      <w:r w:rsidR="00CE10BC" w:rsidRPr="00B37198">
        <w:rPr>
          <w:color w:val="000000" w:themeColor="text1"/>
        </w:rPr>
        <w:t>njëjtë</w:t>
      </w:r>
      <w:r w:rsidRPr="00B37198">
        <w:rPr>
          <w:color w:val="000000" w:themeColor="text1"/>
        </w:rPr>
        <w:t xml:space="preserve">. </w:t>
      </w:r>
    </w:p>
    <w:p w14:paraId="4D80F959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67EABBCC" w14:textId="2FDF11FE" w:rsidR="00B37198" w:rsidRPr="00B37198" w:rsidRDefault="00B37198" w:rsidP="00C313CB">
      <w:pPr>
        <w:pStyle w:val="ListParagraph"/>
        <w:numPr>
          <w:ilvl w:val="0"/>
          <w:numId w:val="11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Referenti duhet t’i regjistroj në folderë të ndryshëm llojet e ndryshme të mjeteve të jashtëzakonshme të parashtruara kundër vendimit të </w:t>
      </w:r>
      <w:r w:rsidR="00A01B65" w:rsidRPr="00B37198">
        <w:rPr>
          <w:color w:val="000000" w:themeColor="text1"/>
        </w:rPr>
        <w:t>njëjtë</w:t>
      </w:r>
      <w:r w:rsidRPr="00B37198">
        <w:rPr>
          <w:color w:val="000000" w:themeColor="text1"/>
        </w:rPr>
        <w:t>.</w:t>
      </w:r>
    </w:p>
    <w:p w14:paraId="3333739A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57E6A366" w14:textId="19108AAA" w:rsidR="00B37198" w:rsidRPr="00B37198" w:rsidRDefault="00B37198" w:rsidP="00C313CB">
      <w:pPr>
        <w:pStyle w:val="ListParagraph"/>
        <w:numPr>
          <w:ilvl w:val="0"/>
          <w:numId w:val="11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lastRenderedPageBreak/>
        <w:t xml:space="preserve">Folderët e krijuar </w:t>
      </w:r>
      <w:r w:rsidR="00A01B65">
        <w:rPr>
          <w:color w:val="000000" w:themeColor="text1"/>
        </w:rPr>
        <w:t>sipas</w:t>
      </w:r>
      <w:r w:rsidRPr="00B37198">
        <w:rPr>
          <w:color w:val="000000" w:themeColor="text1"/>
        </w:rPr>
        <w:t xml:space="preserve"> të këtij neni mar</w:t>
      </w:r>
      <w:r w:rsidR="006B2AA1">
        <w:rPr>
          <w:color w:val="000000" w:themeColor="text1"/>
        </w:rPr>
        <w:t>rin statusin “E zgjidhur” posa G</w:t>
      </w:r>
      <w:r w:rsidRPr="00B37198">
        <w:rPr>
          <w:color w:val="000000" w:themeColor="text1"/>
        </w:rPr>
        <w:t>jykata</w:t>
      </w:r>
      <w:r w:rsidR="00F4679D">
        <w:rPr>
          <w:color w:val="000000" w:themeColor="text1"/>
        </w:rPr>
        <w:t>t</w:t>
      </w:r>
      <w:r w:rsidRPr="00B37198">
        <w:rPr>
          <w:color w:val="000000" w:themeColor="text1"/>
        </w:rPr>
        <w:t xml:space="preserve"> </w:t>
      </w:r>
      <w:r w:rsidR="006B2AA1">
        <w:rPr>
          <w:color w:val="000000" w:themeColor="text1"/>
        </w:rPr>
        <w:t>T</w:t>
      </w:r>
      <w:r w:rsidRPr="00B37198">
        <w:rPr>
          <w:color w:val="000000" w:themeColor="text1"/>
        </w:rPr>
        <w:t xml:space="preserve">hemelore, Gjykata e Apelit apo Gjykata Supreme të marrin një vendim në lidhje me parashtresat nga ky </w:t>
      </w:r>
      <w:r w:rsidR="00A01B65">
        <w:rPr>
          <w:color w:val="000000" w:themeColor="text1"/>
        </w:rPr>
        <w:t>n</w:t>
      </w:r>
      <w:r w:rsidRPr="00B37198">
        <w:rPr>
          <w:color w:val="000000" w:themeColor="text1"/>
        </w:rPr>
        <w:t>en.</w:t>
      </w:r>
    </w:p>
    <w:p w14:paraId="461772B2" w14:textId="77777777" w:rsidR="00B37198" w:rsidRPr="00B37198" w:rsidRDefault="00B37198" w:rsidP="00B37198">
      <w:pPr>
        <w:jc w:val="both"/>
        <w:rPr>
          <w:color w:val="000000" w:themeColor="text1"/>
        </w:rPr>
      </w:pPr>
    </w:p>
    <w:p w14:paraId="0C97ED0F" w14:textId="77777777" w:rsidR="00B37198" w:rsidRPr="00B37198" w:rsidRDefault="00B37198" w:rsidP="00B37198">
      <w:pPr>
        <w:jc w:val="both"/>
        <w:rPr>
          <w:color w:val="000000" w:themeColor="text1"/>
        </w:rPr>
      </w:pPr>
    </w:p>
    <w:p w14:paraId="3B6E1C7C" w14:textId="1AF050BE" w:rsidR="00B37198" w:rsidRPr="00D0147C" w:rsidRDefault="00B37198" w:rsidP="00D0147C">
      <w:pPr>
        <w:jc w:val="center"/>
        <w:rPr>
          <w:b/>
        </w:rPr>
      </w:pPr>
      <w:r w:rsidRPr="00D0147C">
        <w:rPr>
          <w:b/>
        </w:rPr>
        <w:t>Neni</w:t>
      </w:r>
      <w:r w:rsidR="00BB7459" w:rsidRPr="00D0147C">
        <w:rPr>
          <w:b/>
        </w:rPr>
        <w:t xml:space="preserve"> 1</w:t>
      </w:r>
      <w:r w:rsidR="00CE10BC">
        <w:rPr>
          <w:b/>
        </w:rPr>
        <w:t>9</w:t>
      </w:r>
    </w:p>
    <w:p w14:paraId="0A479831" w14:textId="30860A96" w:rsidR="00B37198" w:rsidRPr="00D0147C" w:rsidRDefault="00A01B65" w:rsidP="00D0147C">
      <w:pPr>
        <w:jc w:val="center"/>
        <w:rPr>
          <w:b/>
        </w:rPr>
      </w:pPr>
      <w:r>
        <w:rPr>
          <w:b/>
        </w:rPr>
        <w:t>Delegimi</w:t>
      </w:r>
      <w:r w:rsidR="00B37198" w:rsidRPr="00D0147C">
        <w:rPr>
          <w:b/>
        </w:rPr>
        <w:t xml:space="preserve"> i lëndëve në një gjykatë tjetër për</w:t>
      </w:r>
      <w:r w:rsidR="00D0147C">
        <w:rPr>
          <w:b/>
        </w:rPr>
        <w:t xml:space="preserve"> </w:t>
      </w:r>
      <w:r w:rsidR="00B37198" w:rsidRPr="00D0147C">
        <w:rPr>
          <w:b/>
        </w:rPr>
        <w:t>shkak të inkompetencës territoriale apo lëndore (për të gjitha llojet e lëndëve)</w:t>
      </w:r>
    </w:p>
    <w:p w14:paraId="77A64CCA" w14:textId="77777777" w:rsidR="00B37198" w:rsidRPr="00B37198" w:rsidRDefault="00B37198" w:rsidP="00B37198">
      <w:pPr>
        <w:ind w:left="-86"/>
        <w:jc w:val="both"/>
        <w:rPr>
          <w:color w:val="000000" w:themeColor="text1"/>
        </w:rPr>
      </w:pPr>
    </w:p>
    <w:p w14:paraId="41DCDC0A" w14:textId="4DFE7C28" w:rsidR="00B37198" w:rsidRDefault="00B37198" w:rsidP="00B37198">
      <w:p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Në rast së një lëndë dërgohet në </w:t>
      </w:r>
      <w:r w:rsidR="006B2AA1">
        <w:rPr>
          <w:color w:val="000000" w:themeColor="text1"/>
        </w:rPr>
        <w:t>një gjykatë tjetër apo degë të G</w:t>
      </w:r>
      <w:r w:rsidRPr="00B37198">
        <w:rPr>
          <w:color w:val="000000" w:themeColor="text1"/>
        </w:rPr>
        <w:t xml:space="preserve">jykatës </w:t>
      </w:r>
      <w:r w:rsidR="006B2AA1">
        <w:rPr>
          <w:color w:val="000000" w:themeColor="text1"/>
        </w:rPr>
        <w:t>T</w:t>
      </w:r>
      <w:r w:rsidRPr="00B37198">
        <w:rPr>
          <w:color w:val="000000" w:themeColor="text1"/>
        </w:rPr>
        <w:t>hemelore, për</w:t>
      </w:r>
      <w:r w:rsidR="00AA510A">
        <w:rPr>
          <w:color w:val="000000" w:themeColor="text1"/>
        </w:rPr>
        <w:t xml:space="preserve"> </w:t>
      </w:r>
      <w:r w:rsidRPr="00B37198">
        <w:rPr>
          <w:color w:val="000000" w:themeColor="text1"/>
        </w:rPr>
        <w:t xml:space="preserve">shkak të inkompetencës (territoriale apo lëndore), lënda në gjykatën tjetër vazhdon nën folderin e krijuar në gjykatën </w:t>
      </w:r>
      <w:r w:rsidR="006D09BB">
        <w:rPr>
          <w:color w:val="000000" w:themeColor="text1"/>
        </w:rPr>
        <w:t>deleguese</w:t>
      </w:r>
      <w:r w:rsidRPr="00B37198">
        <w:rPr>
          <w:color w:val="000000" w:themeColor="text1"/>
        </w:rPr>
        <w:t>.</w:t>
      </w:r>
    </w:p>
    <w:p w14:paraId="305C1279" w14:textId="77777777" w:rsidR="000E3275" w:rsidRPr="00B37198" w:rsidRDefault="000E3275" w:rsidP="00432E8C">
      <w:pPr>
        <w:ind w:right="144"/>
        <w:jc w:val="both"/>
        <w:rPr>
          <w:color w:val="000000" w:themeColor="text1"/>
        </w:rPr>
      </w:pPr>
    </w:p>
    <w:p w14:paraId="50F252CF" w14:textId="77777777" w:rsidR="00B37198" w:rsidRPr="00B37198" w:rsidRDefault="00B37198" w:rsidP="00B37198">
      <w:pPr>
        <w:jc w:val="center"/>
        <w:rPr>
          <w:color w:val="000000" w:themeColor="text1"/>
        </w:rPr>
      </w:pPr>
    </w:p>
    <w:p w14:paraId="7B5FAD9B" w14:textId="5B8BB2A6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Neni</w:t>
      </w:r>
      <w:r w:rsidR="00BB7459">
        <w:rPr>
          <w:b/>
          <w:color w:val="000000" w:themeColor="text1"/>
        </w:rPr>
        <w:t xml:space="preserve"> </w:t>
      </w:r>
      <w:r w:rsidR="00432E8C">
        <w:rPr>
          <w:b/>
          <w:color w:val="000000" w:themeColor="text1"/>
        </w:rPr>
        <w:t>20</w:t>
      </w:r>
    </w:p>
    <w:p w14:paraId="20940E6B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Krijimi  i folderëve për lëndët e kthyera ne rigjykim</w:t>
      </w:r>
    </w:p>
    <w:p w14:paraId="6AF9E321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(për të gjitha llojet e lëndëve)</w:t>
      </w:r>
    </w:p>
    <w:p w14:paraId="0F8B550A" w14:textId="77777777" w:rsidR="00B37198" w:rsidRPr="00B37198" w:rsidRDefault="00B37198" w:rsidP="00B37198">
      <w:pPr>
        <w:ind w:left="144" w:right="144"/>
        <w:jc w:val="center"/>
        <w:rPr>
          <w:b/>
          <w:color w:val="000000" w:themeColor="text1"/>
        </w:rPr>
      </w:pPr>
    </w:p>
    <w:p w14:paraId="6F4A1169" w14:textId="725C6344" w:rsidR="00B37198" w:rsidRPr="00B37198" w:rsidRDefault="00B37198" w:rsidP="00C313CB">
      <w:pPr>
        <w:pStyle w:val="ListParagraph"/>
        <w:numPr>
          <w:ilvl w:val="0"/>
          <w:numId w:val="9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Për lëndët e kthyera në rigjykim nga gjykata më e lartë, </w:t>
      </w:r>
      <w:r w:rsidR="00957172">
        <w:rPr>
          <w:color w:val="000000" w:themeColor="text1"/>
        </w:rPr>
        <w:t>krijohen</w:t>
      </w:r>
      <w:r w:rsidR="006B2AA1">
        <w:rPr>
          <w:color w:val="000000" w:themeColor="text1"/>
        </w:rPr>
        <w:t xml:space="preserve"> folder të ri në Gjykatën T</w:t>
      </w:r>
      <w:r w:rsidRPr="00B37198">
        <w:rPr>
          <w:color w:val="000000" w:themeColor="text1"/>
        </w:rPr>
        <w:t>hemelore në kuadër të numrit unik.</w:t>
      </w:r>
    </w:p>
    <w:p w14:paraId="078ACC81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72D41EF1" w14:textId="3CD14F3E" w:rsidR="00B37198" w:rsidRDefault="00B37198" w:rsidP="00C313CB">
      <w:pPr>
        <w:pStyle w:val="ListParagraph"/>
        <w:numPr>
          <w:ilvl w:val="0"/>
          <w:numId w:val="9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Folderët e krijuar nga</w:t>
      </w:r>
      <w:r w:rsidR="006B2AA1">
        <w:rPr>
          <w:color w:val="000000" w:themeColor="text1"/>
        </w:rPr>
        <w:t xml:space="preserve"> ky n</w:t>
      </w:r>
      <w:r w:rsidRPr="00B37198">
        <w:rPr>
          <w:color w:val="000000" w:themeColor="text1"/>
        </w:rPr>
        <w:t>en, marrin statusin “E zgjidhur” në momentin që m</w:t>
      </w:r>
      <w:r w:rsidR="00957172">
        <w:rPr>
          <w:color w:val="000000" w:themeColor="text1"/>
        </w:rPr>
        <w:t>e</w:t>
      </w:r>
      <w:r w:rsidRPr="00B37198">
        <w:rPr>
          <w:color w:val="000000" w:themeColor="text1"/>
        </w:rPr>
        <w:t xml:space="preserve">rret vendimi i llojit “Aktgjykim” ose “Aktvendim për zgjidhjen e </w:t>
      </w:r>
      <w:r w:rsidR="00BB7459" w:rsidRPr="00B37198">
        <w:rPr>
          <w:color w:val="000000" w:themeColor="text1"/>
        </w:rPr>
        <w:t>çështjes</w:t>
      </w:r>
      <w:r w:rsidRPr="00B37198">
        <w:rPr>
          <w:color w:val="000000" w:themeColor="text1"/>
        </w:rPr>
        <w:t>”.</w:t>
      </w:r>
    </w:p>
    <w:p w14:paraId="1978089C" w14:textId="77777777" w:rsidR="00AA510A" w:rsidRPr="00AA510A" w:rsidRDefault="00AA510A" w:rsidP="00AA510A">
      <w:pPr>
        <w:ind w:left="-216" w:right="144"/>
        <w:jc w:val="both"/>
        <w:rPr>
          <w:color w:val="000000" w:themeColor="text1"/>
        </w:rPr>
      </w:pPr>
    </w:p>
    <w:p w14:paraId="4EB3F897" w14:textId="77777777" w:rsidR="00B37198" w:rsidRPr="00B37198" w:rsidRDefault="00B37198" w:rsidP="00B37198">
      <w:pPr>
        <w:pStyle w:val="ListParagraph"/>
        <w:rPr>
          <w:color w:val="000000" w:themeColor="text1"/>
        </w:rPr>
      </w:pPr>
    </w:p>
    <w:p w14:paraId="69548834" w14:textId="0702A341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 xml:space="preserve">Neni </w:t>
      </w:r>
      <w:r w:rsidR="00BB7459">
        <w:rPr>
          <w:b/>
          <w:color w:val="000000" w:themeColor="text1"/>
        </w:rPr>
        <w:t>2</w:t>
      </w:r>
      <w:r w:rsidR="007F71B5">
        <w:rPr>
          <w:b/>
          <w:color w:val="000000" w:themeColor="text1"/>
        </w:rPr>
        <w:t>1</w:t>
      </w:r>
    </w:p>
    <w:p w14:paraId="6AFA1A70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Krijimi i folderëve për lëndët e ekzekutimit</w:t>
      </w:r>
    </w:p>
    <w:p w14:paraId="17D53BF1" w14:textId="77777777" w:rsidR="00B37198" w:rsidRPr="00B37198" w:rsidRDefault="00B37198" w:rsidP="00B37198">
      <w:pPr>
        <w:jc w:val="center"/>
        <w:rPr>
          <w:color w:val="000000" w:themeColor="text1"/>
        </w:rPr>
      </w:pPr>
    </w:p>
    <w:p w14:paraId="6A694CC3" w14:textId="4C02D6FA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Në momentin </w:t>
      </w:r>
      <w:r w:rsidR="00EF32FF">
        <w:rPr>
          <w:color w:val="000000" w:themeColor="text1"/>
        </w:rPr>
        <w:t xml:space="preserve">e </w:t>
      </w:r>
      <w:r w:rsidRPr="00B37198">
        <w:rPr>
          <w:color w:val="000000" w:themeColor="text1"/>
        </w:rPr>
        <w:t>krijimit të detyrës “</w:t>
      </w:r>
      <w:r w:rsidR="00BB7459" w:rsidRPr="00B37198">
        <w:rPr>
          <w:color w:val="000000" w:themeColor="text1"/>
        </w:rPr>
        <w:t>Ekzekuto</w:t>
      </w:r>
      <w:r w:rsidRPr="00B37198">
        <w:rPr>
          <w:color w:val="000000" w:themeColor="text1"/>
        </w:rPr>
        <w:t xml:space="preserve"> vendimin”, SMIL krijon folder të ri në kuadër të numrit unik ekzistues për procedurën e ekzekutimit të vendimit.</w:t>
      </w:r>
    </w:p>
    <w:p w14:paraId="64B2C83A" w14:textId="77777777" w:rsidR="00B37198" w:rsidRDefault="00B37198" w:rsidP="00B37198">
      <w:pPr>
        <w:rPr>
          <w:color w:val="000000" w:themeColor="text1"/>
        </w:rPr>
      </w:pPr>
    </w:p>
    <w:p w14:paraId="47860EBB" w14:textId="77777777" w:rsidR="007F71B5" w:rsidRPr="00B37198" w:rsidRDefault="007F71B5" w:rsidP="00B37198">
      <w:pPr>
        <w:rPr>
          <w:color w:val="000000" w:themeColor="text1"/>
        </w:rPr>
      </w:pPr>
    </w:p>
    <w:p w14:paraId="39B84EC9" w14:textId="5785EA9B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 xml:space="preserve">Neni </w:t>
      </w:r>
      <w:r w:rsidR="007F71B5">
        <w:rPr>
          <w:b/>
          <w:color w:val="000000" w:themeColor="text1"/>
        </w:rPr>
        <w:t>22</w:t>
      </w:r>
    </w:p>
    <w:p w14:paraId="6EB33634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>Krijimi i folderëve për lëndët përmbarimore</w:t>
      </w:r>
    </w:p>
    <w:p w14:paraId="6C336A24" w14:textId="77777777" w:rsidR="00B37198" w:rsidRPr="00B37198" w:rsidRDefault="00B37198" w:rsidP="00B37198">
      <w:pPr>
        <w:jc w:val="center"/>
        <w:rPr>
          <w:b/>
          <w:color w:val="000000" w:themeColor="text1"/>
        </w:rPr>
      </w:pPr>
    </w:p>
    <w:p w14:paraId="0B7BCDA9" w14:textId="5E1B22E8" w:rsidR="00B37198" w:rsidRPr="00B37198" w:rsidRDefault="00B37198" w:rsidP="00C313CB">
      <w:pPr>
        <w:pStyle w:val="ListParagraph"/>
        <w:numPr>
          <w:ilvl w:val="0"/>
          <w:numId w:val="10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Për propozimet për përmbarim rreth rasteve për të cilat nuk është zhvilluar procedurë në gjykatë, </w:t>
      </w:r>
      <w:r w:rsidR="005B5BA6">
        <w:rPr>
          <w:color w:val="000000" w:themeColor="text1"/>
        </w:rPr>
        <w:t>krijohet</w:t>
      </w:r>
      <w:r w:rsidRPr="00B37198">
        <w:rPr>
          <w:color w:val="000000" w:themeColor="text1"/>
        </w:rPr>
        <w:t xml:space="preserve"> </w:t>
      </w:r>
      <w:r w:rsidR="005B5BA6">
        <w:rPr>
          <w:color w:val="000000" w:themeColor="text1"/>
        </w:rPr>
        <w:t xml:space="preserve">lënda me </w:t>
      </w:r>
      <w:r w:rsidRPr="00B37198">
        <w:rPr>
          <w:color w:val="000000" w:themeColor="text1"/>
        </w:rPr>
        <w:t>numri</w:t>
      </w:r>
      <w:r w:rsidR="005B5BA6">
        <w:rPr>
          <w:color w:val="000000" w:themeColor="text1"/>
        </w:rPr>
        <w:t>n</w:t>
      </w:r>
      <w:r w:rsidRPr="00B37198">
        <w:rPr>
          <w:color w:val="000000" w:themeColor="text1"/>
        </w:rPr>
        <w:t xml:space="preserve"> unik dhe </w:t>
      </w:r>
      <w:r w:rsidR="005B5BA6">
        <w:rPr>
          <w:color w:val="000000" w:themeColor="text1"/>
        </w:rPr>
        <w:t>folderi</w:t>
      </w:r>
      <w:r w:rsidRPr="00B37198">
        <w:rPr>
          <w:color w:val="000000" w:themeColor="text1"/>
        </w:rPr>
        <w:t xml:space="preserve"> për atë parashtresë.</w:t>
      </w:r>
    </w:p>
    <w:p w14:paraId="278D7322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7886B5AA" w14:textId="6D5081B6" w:rsidR="00B37198" w:rsidRPr="00B37198" w:rsidRDefault="00B37198" w:rsidP="00C313CB">
      <w:pPr>
        <w:pStyle w:val="ListParagraph"/>
        <w:numPr>
          <w:ilvl w:val="0"/>
          <w:numId w:val="10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Nëse është zhvilluar procedura në gjykatë në lidhje me rastin për të cilin parashtrohet propozimi për përmbarim</w:t>
      </w:r>
      <w:r w:rsidR="006A463C">
        <w:rPr>
          <w:color w:val="000000" w:themeColor="text1"/>
        </w:rPr>
        <w:t>,</w:t>
      </w:r>
      <w:r w:rsidRPr="00B37198">
        <w:rPr>
          <w:color w:val="000000" w:themeColor="text1"/>
        </w:rPr>
        <w:t xml:space="preserve"> </w:t>
      </w:r>
      <w:r w:rsidR="006A463C">
        <w:rPr>
          <w:color w:val="000000" w:themeColor="text1"/>
        </w:rPr>
        <w:t>krijohet</w:t>
      </w:r>
      <w:r w:rsidR="006A463C">
        <w:t xml:space="preserve"> folder i</w:t>
      </w:r>
      <w:r w:rsidRPr="00B37198">
        <w:t xml:space="preserve"> ri për </w:t>
      </w:r>
      <w:r w:rsidR="006A463C">
        <w:t>procedurë përmbarimore</w:t>
      </w:r>
      <w:r w:rsidRPr="00B37198">
        <w:t xml:space="preserve"> në kuadër të numrit unik ekzistues në gjykatë.</w:t>
      </w:r>
    </w:p>
    <w:p w14:paraId="62F4448D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4FF6B08F" w14:textId="4D487993" w:rsidR="00B37198" w:rsidRPr="00B37198" w:rsidRDefault="00B37198" w:rsidP="00C313CB">
      <w:pPr>
        <w:pStyle w:val="ListParagraph"/>
        <w:numPr>
          <w:ilvl w:val="0"/>
          <w:numId w:val="10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Për lëndët penale tek të cilat pala nuk i paguan shpenzimet procedurale, </w:t>
      </w:r>
      <w:r w:rsidR="00001397">
        <w:rPr>
          <w:color w:val="000000" w:themeColor="text1"/>
        </w:rPr>
        <w:t>krijohet</w:t>
      </w:r>
      <w:r w:rsidRPr="00B37198">
        <w:rPr>
          <w:color w:val="000000" w:themeColor="text1"/>
        </w:rPr>
        <w:t xml:space="preserve"> folder </w:t>
      </w:r>
      <w:r w:rsidR="00001397">
        <w:rPr>
          <w:color w:val="000000" w:themeColor="text1"/>
        </w:rPr>
        <w:t>i</w:t>
      </w:r>
      <w:r w:rsidRPr="00B37198">
        <w:rPr>
          <w:color w:val="000000" w:themeColor="text1"/>
        </w:rPr>
        <w:t xml:space="preserve"> ri në </w:t>
      </w:r>
      <w:r w:rsidR="00001397">
        <w:rPr>
          <w:color w:val="000000" w:themeColor="text1"/>
        </w:rPr>
        <w:t>kuadër</w:t>
      </w:r>
      <w:r w:rsidRPr="00B37198">
        <w:rPr>
          <w:color w:val="000000" w:themeColor="text1"/>
        </w:rPr>
        <w:t xml:space="preserve"> numrit unik të lëndës penale.</w:t>
      </w:r>
    </w:p>
    <w:p w14:paraId="45E047E6" w14:textId="77777777" w:rsidR="00B37198" w:rsidRPr="00B37198" w:rsidRDefault="00B37198" w:rsidP="00B37198">
      <w:pPr>
        <w:ind w:right="144"/>
        <w:jc w:val="both"/>
        <w:rPr>
          <w:rFonts w:eastAsia="Cambria"/>
        </w:rPr>
      </w:pPr>
    </w:p>
    <w:p w14:paraId="26A42C60" w14:textId="1F324063" w:rsidR="00F80D9D" w:rsidRDefault="00F80D9D" w:rsidP="00B37198">
      <w:pPr>
        <w:jc w:val="both"/>
        <w:rPr>
          <w:color w:val="000000" w:themeColor="text1"/>
        </w:rPr>
      </w:pPr>
    </w:p>
    <w:p w14:paraId="65DCC83D" w14:textId="58E6603C" w:rsidR="00D42EAF" w:rsidRDefault="00D42EAF" w:rsidP="00B37198">
      <w:pPr>
        <w:jc w:val="both"/>
        <w:rPr>
          <w:color w:val="000000" w:themeColor="text1"/>
        </w:rPr>
      </w:pPr>
    </w:p>
    <w:p w14:paraId="1906CBCB" w14:textId="77777777" w:rsidR="00D42EAF" w:rsidRDefault="00D42EAF" w:rsidP="00B37198">
      <w:pPr>
        <w:jc w:val="both"/>
        <w:rPr>
          <w:color w:val="000000" w:themeColor="text1"/>
        </w:rPr>
      </w:pPr>
    </w:p>
    <w:p w14:paraId="7CDEF574" w14:textId="626C2FAD" w:rsidR="00D04483" w:rsidRDefault="00D04483" w:rsidP="00B37198">
      <w:pPr>
        <w:jc w:val="both"/>
        <w:rPr>
          <w:color w:val="000000" w:themeColor="text1"/>
        </w:rPr>
      </w:pPr>
    </w:p>
    <w:p w14:paraId="6B6DF243" w14:textId="77777777" w:rsidR="002D295E" w:rsidRPr="00B37198" w:rsidRDefault="002D295E" w:rsidP="00B37198">
      <w:pPr>
        <w:jc w:val="both"/>
        <w:rPr>
          <w:color w:val="000000" w:themeColor="text1"/>
        </w:rPr>
      </w:pPr>
    </w:p>
    <w:p w14:paraId="1A1D8FD2" w14:textId="2E80F1DC" w:rsidR="00BB7459" w:rsidRPr="007A70BD" w:rsidRDefault="006F49E4" w:rsidP="006F49E4">
      <w:pPr>
        <w:ind w:right="66"/>
        <w:jc w:val="center"/>
        <w:rPr>
          <w:rFonts w:eastAsia="Cambria"/>
          <w:b/>
          <w:sz w:val="26"/>
          <w:szCs w:val="26"/>
        </w:rPr>
      </w:pPr>
      <w:r w:rsidRPr="007A70BD">
        <w:rPr>
          <w:rFonts w:eastAsia="Cambria"/>
          <w:b/>
          <w:sz w:val="26"/>
          <w:szCs w:val="26"/>
        </w:rPr>
        <w:lastRenderedPageBreak/>
        <w:t>KAPITULLI IV</w:t>
      </w:r>
    </w:p>
    <w:p w14:paraId="42290105" w14:textId="27BC4B3A" w:rsidR="00B37198" w:rsidRDefault="00B37198" w:rsidP="00B37198">
      <w:pPr>
        <w:ind w:right="66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 xml:space="preserve">KRIJIMI DHE </w:t>
      </w:r>
      <w:r w:rsidR="00D6628A">
        <w:rPr>
          <w:rFonts w:eastAsia="Cambria"/>
          <w:b/>
        </w:rPr>
        <w:t>ZGJIDHJA</w:t>
      </w:r>
      <w:r w:rsidRPr="00B37198">
        <w:rPr>
          <w:rFonts w:eastAsia="Cambria"/>
          <w:b/>
        </w:rPr>
        <w:t xml:space="preserve"> E FOLDERËVE NË GJYKATËN E APELIT DHE GJYKATËN SUPREME TË KOSOVËS </w:t>
      </w:r>
    </w:p>
    <w:p w14:paraId="6C8FA78E" w14:textId="77777777" w:rsidR="00BB7459" w:rsidRDefault="00BB7459" w:rsidP="00BB7459">
      <w:pPr>
        <w:jc w:val="center"/>
        <w:rPr>
          <w:b/>
          <w:color w:val="000000" w:themeColor="text1"/>
        </w:rPr>
      </w:pPr>
    </w:p>
    <w:p w14:paraId="3A1903C5" w14:textId="1D7D3681" w:rsidR="00B37198" w:rsidRPr="00BB7459" w:rsidRDefault="00BB7459" w:rsidP="00BB7459">
      <w:pPr>
        <w:jc w:val="center"/>
        <w:rPr>
          <w:b/>
          <w:color w:val="000000" w:themeColor="text1"/>
        </w:rPr>
      </w:pPr>
      <w:r w:rsidRPr="00B37198">
        <w:rPr>
          <w:b/>
          <w:color w:val="000000" w:themeColor="text1"/>
        </w:rPr>
        <w:t xml:space="preserve">Neni </w:t>
      </w:r>
      <w:r>
        <w:rPr>
          <w:b/>
          <w:color w:val="000000" w:themeColor="text1"/>
        </w:rPr>
        <w:t>2</w:t>
      </w:r>
      <w:r w:rsidR="00001397">
        <w:rPr>
          <w:b/>
          <w:color w:val="000000" w:themeColor="text1"/>
        </w:rPr>
        <w:t>3</w:t>
      </w:r>
    </w:p>
    <w:p w14:paraId="6CB26612" w14:textId="69DADE64" w:rsidR="00B37198" w:rsidRPr="005F4A51" w:rsidRDefault="00DA1CCC" w:rsidP="00DA1CCC">
      <w:pPr>
        <w:pStyle w:val="ListParagraph"/>
        <w:spacing w:line="259" w:lineRule="auto"/>
        <w:ind w:left="480"/>
        <w:jc w:val="center"/>
        <w:rPr>
          <w:b/>
        </w:rPr>
      </w:pPr>
      <w:r w:rsidRPr="005F4A51">
        <w:rPr>
          <w:b/>
        </w:rPr>
        <w:t>Krijimi dhe zgjidhja e folde</w:t>
      </w:r>
      <w:bookmarkStart w:id="0" w:name="_GoBack"/>
      <w:bookmarkEnd w:id="0"/>
      <w:r w:rsidRPr="005F4A51">
        <w:rPr>
          <w:b/>
        </w:rPr>
        <w:t>rëve</w:t>
      </w:r>
    </w:p>
    <w:p w14:paraId="0C92A11C" w14:textId="77777777" w:rsidR="00DA1CCC" w:rsidRPr="00B37198" w:rsidRDefault="00DA1CCC" w:rsidP="00DA1CCC">
      <w:pPr>
        <w:pStyle w:val="ListParagraph"/>
        <w:spacing w:line="259" w:lineRule="auto"/>
        <w:ind w:left="480"/>
        <w:jc w:val="center"/>
        <w:rPr>
          <w:b/>
          <w:color w:val="000000" w:themeColor="text1"/>
        </w:rPr>
      </w:pPr>
    </w:p>
    <w:p w14:paraId="1302A1A6" w14:textId="6D0E7C56" w:rsidR="00B37198" w:rsidRPr="00B37198" w:rsidRDefault="00B37198" w:rsidP="00C313CB">
      <w:pPr>
        <w:pStyle w:val="ListParagraph"/>
        <w:numPr>
          <w:ilvl w:val="0"/>
          <w:numId w:val="12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>Për të gjitha llojet e lëndëve, për çdo vendim të kundërshtuar me mjete të rregullta apo të jashtëzakonshme jurdike, në Gjykatën e Apelit dhe Gjykatën Supreme</w:t>
      </w:r>
      <w:r w:rsidR="00D6628A">
        <w:rPr>
          <w:color w:val="000000" w:themeColor="text1"/>
        </w:rPr>
        <w:t>,</w:t>
      </w:r>
      <w:r w:rsidRPr="00B37198">
        <w:rPr>
          <w:color w:val="000000" w:themeColor="text1"/>
        </w:rPr>
        <w:t xml:space="preserve"> krijohen folder të </w:t>
      </w:r>
      <w:r w:rsidR="00D6628A">
        <w:rPr>
          <w:color w:val="000000" w:themeColor="text1"/>
        </w:rPr>
        <w:t>veçantë</w:t>
      </w:r>
      <w:r w:rsidRPr="00B37198">
        <w:rPr>
          <w:color w:val="000000" w:themeColor="text1"/>
        </w:rPr>
        <w:t xml:space="preserve">, në momentin e </w:t>
      </w:r>
      <w:r w:rsidR="00D6628A">
        <w:rPr>
          <w:color w:val="000000" w:themeColor="text1"/>
        </w:rPr>
        <w:t>bartjes të lëndës në Gjykatën e Apelit</w:t>
      </w:r>
      <w:r w:rsidRPr="00B37198">
        <w:rPr>
          <w:color w:val="000000" w:themeColor="text1"/>
        </w:rPr>
        <w:t xml:space="preserve"> </w:t>
      </w:r>
      <w:r w:rsidR="00D6628A">
        <w:rPr>
          <w:color w:val="000000" w:themeColor="text1"/>
        </w:rPr>
        <w:t>a</w:t>
      </w:r>
      <w:r w:rsidRPr="00B37198">
        <w:rPr>
          <w:color w:val="000000" w:themeColor="text1"/>
        </w:rPr>
        <w:t>po Gj</w:t>
      </w:r>
      <w:r w:rsidR="00D6628A">
        <w:rPr>
          <w:color w:val="000000" w:themeColor="text1"/>
        </w:rPr>
        <w:t>ykatën</w:t>
      </w:r>
      <w:r w:rsidRPr="00B37198">
        <w:rPr>
          <w:color w:val="000000" w:themeColor="text1"/>
        </w:rPr>
        <w:t xml:space="preserve"> Supreme nga </w:t>
      </w:r>
      <w:r w:rsidR="00A22512">
        <w:rPr>
          <w:color w:val="000000" w:themeColor="text1"/>
        </w:rPr>
        <w:t>G</w:t>
      </w:r>
      <w:r w:rsidRPr="00B37198">
        <w:rPr>
          <w:color w:val="000000" w:themeColor="text1"/>
        </w:rPr>
        <w:t xml:space="preserve">jykata </w:t>
      </w:r>
      <w:r w:rsidR="00A22512">
        <w:rPr>
          <w:color w:val="000000" w:themeColor="text1"/>
        </w:rPr>
        <w:t>T</w:t>
      </w:r>
      <w:r w:rsidRPr="00B37198">
        <w:rPr>
          <w:color w:val="000000" w:themeColor="text1"/>
        </w:rPr>
        <w:t xml:space="preserve">hemelore. </w:t>
      </w:r>
    </w:p>
    <w:p w14:paraId="6700205D" w14:textId="77777777" w:rsidR="00B37198" w:rsidRPr="00B37198" w:rsidRDefault="00B37198" w:rsidP="00B37198">
      <w:pPr>
        <w:ind w:left="144" w:right="144"/>
        <w:jc w:val="both"/>
        <w:rPr>
          <w:color w:val="000000" w:themeColor="text1"/>
        </w:rPr>
      </w:pPr>
    </w:p>
    <w:p w14:paraId="0AE67F6F" w14:textId="1D236BB2" w:rsidR="00B37198" w:rsidRPr="00B37198" w:rsidRDefault="00B37198" w:rsidP="00C313CB">
      <w:pPr>
        <w:pStyle w:val="ListParagraph"/>
        <w:numPr>
          <w:ilvl w:val="0"/>
          <w:numId w:val="12"/>
        </w:numPr>
        <w:ind w:left="144" w:right="144"/>
        <w:jc w:val="both"/>
        <w:rPr>
          <w:color w:val="000000" w:themeColor="text1"/>
        </w:rPr>
      </w:pPr>
      <w:r w:rsidRPr="00B37198">
        <w:rPr>
          <w:color w:val="000000" w:themeColor="text1"/>
        </w:rPr>
        <w:t xml:space="preserve">Folderët e krijuar </w:t>
      </w:r>
      <w:r w:rsidR="00964CCF">
        <w:rPr>
          <w:color w:val="000000" w:themeColor="text1"/>
        </w:rPr>
        <w:t>sipas këtij n</w:t>
      </w:r>
      <w:r w:rsidRPr="00B37198">
        <w:rPr>
          <w:color w:val="000000" w:themeColor="text1"/>
        </w:rPr>
        <w:t xml:space="preserve">eni, marrin statusin “E zgjidhur” në momentin e marrjes së vendimit nga  Gjykata e Apelit apo Gjykata Supreme në lidhje me parashtresat nga ky </w:t>
      </w:r>
      <w:r w:rsidR="005A1774">
        <w:rPr>
          <w:color w:val="000000" w:themeColor="text1"/>
        </w:rPr>
        <w:t>n</w:t>
      </w:r>
      <w:r w:rsidRPr="00B37198">
        <w:rPr>
          <w:color w:val="000000" w:themeColor="text1"/>
        </w:rPr>
        <w:t>en.</w:t>
      </w:r>
    </w:p>
    <w:p w14:paraId="7BA46C37" w14:textId="77777777" w:rsidR="005B1414" w:rsidRPr="00B37198" w:rsidRDefault="005B1414" w:rsidP="002A2D02">
      <w:pPr>
        <w:ind w:left="708"/>
        <w:rPr>
          <w:u w:val="single"/>
        </w:rPr>
      </w:pPr>
    </w:p>
    <w:p w14:paraId="0FE59E38" w14:textId="77777777" w:rsidR="001A17F7" w:rsidRPr="00B37198" w:rsidRDefault="001A17F7" w:rsidP="00BB7459">
      <w:pPr>
        <w:ind w:right="66"/>
        <w:rPr>
          <w:rFonts w:eastAsia="Cambria"/>
        </w:rPr>
      </w:pPr>
    </w:p>
    <w:p w14:paraId="76F38FCD" w14:textId="2FBE139A" w:rsidR="001A17F7" w:rsidRPr="00B37198" w:rsidRDefault="00E26C07" w:rsidP="001A17F7">
      <w:pPr>
        <w:ind w:right="66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 xml:space="preserve">Neni </w:t>
      </w:r>
      <w:r w:rsidR="00BB7459">
        <w:rPr>
          <w:rFonts w:eastAsia="Cambria"/>
          <w:b/>
        </w:rPr>
        <w:t>2</w:t>
      </w:r>
      <w:r w:rsidR="005A1774">
        <w:rPr>
          <w:rFonts w:eastAsia="Cambria"/>
          <w:b/>
        </w:rPr>
        <w:t>4</w:t>
      </w:r>
    </w:p>
    <w:p w14:paraId="78E093EB" w14:textId="77777777" w:rsidR="001A17F7" w:rsidRPr="00B37198" w:rsidRDefault="001A17F7" w:rsidP="001A17F7">
      <w:pPr>
        <w:ind w:right="66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Komunikimi i gjykatës me palë</w:t>
      </w:r>
    </w:p>
    <w:p w14:paraId="28A616B2" w14:textId="77777777" w:rsidR="006322F8" w:rsidRPr="00B37198" w:rsidRDefault="006322F8" w:rsidP="001A17F7">
      <w:pPr>
        <w:ind w:right="66"/>
        <w:jc w:val="center"/>
        <w:rPr>
          <w:rFonts w:eastAsia="Cambria"/>
          <w:b/>
        </w:rPr>
      </w:pPr>
    </w:p>
    <w:p w14:paraId="5A97A6AA" w14:textId="687525AC" w:rsidR="001A17F7" w:rsidRPr="00B37198" w:rsidRDefault="00BB7459" w:rsidP="001A17F7">
      <w:pPr>
        <w:ind w:right="66"/>
        <w:jc w:val="both"/>
        <w:rPr>
          <w:rFonts w:eastAsia="Cambria"/>
        </w:rPr>
      </w:pPr>
      <w:r w:rsidRPr="00B37198">
        <w:rPr>
          <w:rFonts w:eastAsia="Cambria"/>
        </w:rPr>
        <w:t>Komunikimi</w:t>
      </w:r>
      <w:r w:rsidR="001A17F7" w:rsidRPr="00B37198">
        <w:rPr>
          <w:rFonts w:eastAsia="Cambria"/>
        </w:rPr>
        <w:t xml:space="preserve"> i gjykatës dhe palëve bëhet përmes numrit unik të lëndë</w:t>
      </w:r>
      <w:r w:rsidR="00C2324D">
        <w:rPr>
          <w:rFonts w:eastAsia="Cambria"/>
        </w:rPr>
        <w:t>s</w:t>
      </w:r>
      <w:r w:rsidR="00EF6995" w:rsidRPr="00B37198">
        <w:rPr>
          <w:rFonts w:eastAsia="Cambria"/>
        </w:rPr>
        <w:t>.</w:t>
      </w:r>
    </w:p>
    <w:p w14:paraId="6E8638B1" w14:textId="72A84BFD" w:rsidR="004D6E5D" w:rsidRDefault="004D6E5D" w:rsidP="00A06268">
      <w:pPr>
        <w:ind w:right="66"/>
        <w:rPr>
          <w:rFonts w:eastAsia="Cambria"/>
        </w:rPr>
      </w:pPr>
    </w:p>
    <w:p w14:paraId="2E39C208" w14:textId="77777777" w:rsidR="004D6E5D" w:rsidRPr="00B37198" w:rsidRDefault="004D6E5D" w:rsidP="00A06268">
      <w:pPr>
        <w:ind w:right="66"/>
        <w:rPr>
          <w:rFonts w:eastAsia="Cambria"/>
        </w:rPr>
      </w:pPr>
    </w:p>
    <w:p w14:paraId="0A5334C5" w14:textId="548A7101" w:rsidR="006D5747" w:rsidRPr="00B37198" w:rsidRDefault="00BB7459" w:rsidP="00C00E59">
      <w:pPr>
        <w:ind w:right="66"/>
        <w:jc w:val="center"/>
        <w:rPr>
          <w:rFonts w:eastAsia="Cambria"/>
          <w:b/>
        </w:rPr>
      </w:pPr>
      <w:r>
        <w:rPr>
          <w:rFonts w:eastAsia="Cambria"/>
          <w:b/>
        </w:rPr>
        <w:t>Neni 2</w:t>
      </w:r>
      <w:r w:rsidR="00C2324D">
        <w:rPr>
          <w:rFonts w:eastAsia="Cambria"/>
          <w:b/>
        </w:rPr>
        <w:t>5</w:t>
      </w:r>
    </w:p>
    <w:p w14:paraId="58EE81BD" w14:textId="5DCC8CC1" w:rsidR="00C00E59" w:rsidRPr="00B37198" w:rsidRDefault="00915B25" w:rsidP="00915B25">
      <w:pPr>
        <w:spacing w:after="240"/>
        <w:ind w:right="66"/>
        <w:jc w:val="center"/>
        <w:rPr>
          <w:rFonts w:eastAsia="Cambria"/>
          <w:b/>
        </w:rPr>
      </w:pPr>
      <w:r w:rsidRPr="00B37198">
        <w:rPr>
          <w:rFonts w:eastAsia="Cambria"/>
          <w:b/>
        </w:rPr>
        <w:t>Shpërndarja e lëndëve përmes sistemit SMIL</w:t>
      </w:r>
    </w:p>
    <w:p w14:paraId="1345DC45" w14:textId="77777777" w:rsidR="00EF6995" w:rsidRPr="00B37198" w:rsidRDefault="00DD4F5F" w:rsidP="009D5CD2">
      <w:pPr>
        <w:spacing w:after="240" w:line="276" w:lineRule="auto"/>
        <w:jc w:val="both"/>
        <w:rPr>
          <w:rFonts w:eastAsia="Cambria"/>
        </w:rPr>
      </w:pPr>
      <w:r w:rsidRPr="00B37198">
        <w:rPr>
          <w:rFonts w:eastAsia="Cambria"/>
        </w:rPr>
        <w:t>1. Sistemi SMIL, zbaton shpërndarjen e lëndëve për gjyqtar</w:t>
      </w:r>
      <w:r w:rsidR="00EF6995" w:rsidRPr="00B37198">
        <w:rPr>
          <w:rFonts w:eastAsia="Cambria"/>
        </w:rPr>
        <w:t xml:space="preserve"> në mënyrë automatike dhe manuale.</w:t>
      </w:r>
    </w:p>
    <w:p w14:paraId="32BCB95F" w14:textId="2F23A718" w:rsidR="00DD4F5F" w:rsidRPr="00B37198" w:rsidRDefault="005D1C3F" w:rsidP="009D5CD2">
      <w:pPr>
        <w:spacing w:after="240" w:line="276" w:lineRule="auto"/>
        <w:jc w:val="both"/>
        <w:rPr>
          <w:rFonts w:eastAsia="Cambria"/>
        </w:rPr>
      </w:pPr>
      <w:r w:rsidRPr="00B37198">
        <w:rPr>
          <w:rFonts w:eastAsia="Cambria"/>
        </w:rPr>
        <w:t xml:space="preserve">2. </w:t>
      </w:r>
      <w:r w:rsidR="00EF6995" w:rsidRPr="00B37198">
        <w:rPr>
          <w:rFonts w:eastAsia="Cambria"/>
        </w:rPr>
        <w:t xml:space="preserve">Shpërndarja automatike e lëndëve përmes SMIL bëhet në bazë kushteve dhe kritereve paraprakisht të përcaktuara dhe të aprovuara në KGJK. </w:t>
      </w:r>
    </w:p>
    <w:p w14:paraId="671F2902" w14:textId="68FEC532" w:rsidR="00AA510A" w:rsidRPr="00B623A3" w:rsidRDefault="006322F8" w:rsidP="00B623A3">
      <w:pPr>
        <w:spacing w:after="240" w:line="276" w:lineRule="auto"/>
        <w:jc w:val="both"/>
        <w:rPr>
          <w:rFonts w:cstheme="minorHAnsi"/>
          <w:color w:val="000000" w:themeColor="text1"/>
        </w:rPr>
      </w:pPr>
      <w:r w:rsidRPr="00B37198">
        <w:rPr>
          <w:rFonts w:eastAsia="Cambria"/>
        </w:rPr>
        <w:t>3</w:t>
      </w:r>
      <w:r w:rsidR="00DD4F5F" w:rsidRPr="00B37198">
        <w:rPr>
          <w:rFonts w:eastAsia="Cambria"/>
        </w:rPr>
        <w:t xml:space="preserve">. </w:t>
      </w:r>
      <w:r w:rsidR="00EF6995" w:rsidRPr="00B37198">
        <w:rPr>
          <w:rFonts w:eastAsia="Cambria"/>
        </w:rPr>
        <w:t>Për të gjitha</w:t>
      </w:r>
      <w:r w:rsidR="00766564" w:rsidRPr="00B37198">
        <w:rPr>
          <w:rFonts w:eastAsia="Cambria"/>
        </w:rPr>
        <w:t xml:space="preserve"> ato raste për të cilat nuk mund të bëhet shpërndarja automatike e lëndëve, SMIL mundëson caktimin e gjyqtarit në mënyrë manuale. Kushtet dhe kriteret për caktimin e gjyqtarëve në mënyrë manu</w:t>
      </w:r>
      <w:r w:rsidR="009A0A74" w:rsidRPr="00B37198">
        <w:rPr>
          <w:rFonts w:eastAsia="Cambria"/>
        </w:rPr>
        <w:t>a</w:t>
      </w:r>
      <w:r w:rsidR="00766564" w:rsidRPr="00B37198">
        <w:rPr>
          <w:rFonts w:eastAsia="Cambria"/>
        </w:rPr>
        <w:t>le përcaktohen në KGJK me rregullore të veçantë.</w:t>
      </w:r>
    </w:p>
    <w:p w14:paraId="31752411" w14:textId="77777777" w:rsidR="00AA510A" w:rsidRPr="00B37198" w:rsidRDefault="00AA510A" w:rsidP="00B02163">
      <w:pPr>
        <w:rPr>
          <w:rFonts w:eastAsia="Cambria"/>
        </w:rPr>
      </w:pPr>
    </w:p>
    <w:p w14:paraId="1324F55D" w14:textId="422D2D98" w:rsidR="00B02163" w:rsidRPr="007A70BD" w:rsidRDefault="006F49E4" w:rsidP="006F49E4">
      <w:pPr>
        <w:jc w:val="center"/>
        <w:rPr>
          <w:b/>
          <w:sz w:val="26"/>
          <w:szCs w:val="26"/>
        </w:rPr>
      </w:pPr>
      <w:r w:rsidRPr="007A70BD">
        <w:rPr>
          <w:b/>
          <w:sz w:val="26"/>
          <w:szCs w:val="26"/>
        </w:rPr>
        <w:t>KAPITULLI V</w:t>
      </w:r>
    </w:p>
    <w:p w14:paraId="23BE096B" w14:textId="77777777" w:rsidR="00A57142" w:rsidRPr="00B37198" w:rsidRDefault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PROCEDIMI I LËNDËS TEK GJYQTARI</w:t>
      </w:r>
    </w:p>
    <w:p w14:paraId="4CB1207A" w14:textId="64643ECF" w:rsidR="00A57142" w:rsidRDefault="00A57142" w:rsidP="00A57142">
      <w:pPr>
        <w:jc w:val="both"/>
        <w:rPr>
          <w:rFonts w:eastAsia="Cambria"/>
          <w:lang w:eastAsia="en-US"/>
        </w:rPr>
      </w:pPr>
    </w:p>
    <w:p w14:paraId="74CA7D3D" w14:textId="77777777" w:rsidR="00B623A3" w:rsidRPr="00B37198" w:rsidRDefault="00B623A3" w:rsidP="00A57142">
      <w:pPr>
        <w:jc w:val="both"/>
        <w:rPr>
          <w:rFonts w:eastAsia="Cambria"/>
          <w:lang w:eastAsia="en-US"/>
        </w:rPr>
      </w:pPr>
    </w:p>
    <w:p w14:paraId="4237CAED" w14:textId="33021946" w:rsidR="00A57142" w:rsidRPr="00B37198" w:rsidRDefault="00A57142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2478B4">
        <w:rPr>
          <w:rFonts w:eastAsia="Cambria"/>
          <w:b/>
          <w:lang w:eastAsia="en-US"/>
        </w:rPr>
        <w:t>26</w:t>
      </w:r>
    </w:p>
    <w:p w14:paraId="7170C16F" w14:textId="5715B524" w:rsidR="00A57142" w:rsidRPr="00B37198" w:rsidRDefault="00A57142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Pranimi </w:t>
      </w:r>
      <w:r w:rsidR="008C7D67" w:rsidRPr="00B37198">
        <w:rPr>
          <w:rFonts w:eastAsia="Cambria"/>
          <w:b/>
          <w:lang w:eastAsia="en-US"/>
        </w:rPr>
        <w:t xml:space="preserve">dhe shqyrtimi i </w:t>
      </w:r>
      <w:r w:rsidRPr="00B37198">
        <w:rPr>
          <w:rFonts w:eastAsia="Cambria"/>
          <w:b/>
          <w:lang w:eastAsia="en-US"/>
        </w:rPr>
        <w:t xml:space="preserve">lëndës nga gjyqtari </w:t>
      </w:r>
    </w:p>
    <w:p w14:paraId="364DFC94" w14:textId="77777777" w:rsidR="008C7D67" w:rsidRPr="00B37198" w:rsidRDefault="008C7D67" w:rsidP="00A57142">
      <w:pPr>
        <w:jc w:val="center"/>
        <w:rPr>
          <w:rFonts w:eastAsia="Cambria"/>
          <w:b/>
          <w:lang w:eastAsia="en-US"/>
        </w:rPr>
      </w:pPr>
    </w:p>
    <w:p w14:paraId="269756A1" w14:textId="16F0332B" w:rsidR="00722E8A" w:rsidRPr="00B37198" w:rsidRDefault="008C7D67" w:rsidP="00A57142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2E4C49" w:rsidRPr="00B37198">
        <w:rPr>
          <w:rFonts w:eastAsia="Cambria"/>
          <w:lang w:eastAsia="en-US"/>
        </w:rPr>
        <w:t xml:space="preserve">Gjyqtari, pranon dhe shqyrton lëndën </w:t>
      </w:r>
      <w:r w:rsidR="00B3719B" w:rsidRPr="00B37198">
        <w:rPr>
          <w:rFonts w:eastAsia="Cambria"/>
          <w:lang w:eastAsia="en-US"/>
        </w:rPr>
        <w:t>që i është caktuar</w:t>
      </w:r>
      <w:r w:rsidR="002E4C49" w:rsidRPr="00B37198">
        <w:rPr>
          <w:rFonts w:eastAsia="Cambria"/>
          <w:lang w:eastAsia="en-US"/>
        </w:rPr>
        <w:t xml:space="preserve"> përmes SMIL dhe procedon më tutje </w:t>
      </w:r>
      <w:r w:rsidR="00606B4C">
        <w:rPr>
          <w:rFonts w:eastAsia="Cambria"/>
          <w:lang w:eastAsia="en-US"/>
        </w:rPr>
        <w:t>lëndën</w:t>
      </w:r>
      <w:r w:rsidR="002E4C49" w:rsidRPr="00B37198">
        <w:rPr>
          <w:rFonts w:eastAsia="Cambria"/>
          <w:lang w:eastAsia="en-US"/>
        </w:rPr>
        <w:t xml:space="preserve"> duke marrë veprimet me lëndën përmes</w:t>
      </w:r>
      <w:r w:rsidR="00B3719B" w:rsidRPr="00B37198">
        <w:rPr>
          <w:rFonts w:eastAsia="Cambria"/>
          <w:lang w:eastAsia="en-US"/>
        </w:rPr>
        <w:t xml:space="preserve"> sistemit</w:t>
      </w:r>
      <w:r w:rsidR="002E4C49" w:rsidRPr="00B37198">
        <w:rPr>
          <w:rFonts w:eastAsia="Cambria"/>
          <w:lang w:eastAsia="en-US"/>
        </w:rPr>
        <w:t xml:space="preserve">.  </w:t>
      </w:r>
    </w:p>
    <w:p w14:paraId="34C43B01" w14:textId="67F70B8A" w:rsidR="009D3481" w:rsidRPr="00B37198" w:rsidRDefault="009D3481" w:rsidP="00A57142">
      <w:pPr>
        <w:jc w:val="both"/>
        <w:rPr>
          <w:rFonts w:eastAsia="Cambria"/>
          <w:lang w:eastAsia="en-US"/>
        </w:rPr>
      </w:pPr>
    </w:p>
    <w:p w14:paraId="0B828DB8" w14:textId="746815FD" w:rsidR="009D3481" w:rsidRPr="000D48C5" w:rsidRDefault="009D3481" w:rsidP="000D48C5">
      <w:pPr>
        <w:spacing w:line="360" w:lineRule="auto"/>
        <w:jc w:val="both"/>
      </w:pPr>
      <w:r w:rsidRPr="00B37198">
        <w:rPr>
          <w:rFonts w:eastAsia="Cambria"/>
          <w:lang w:eastAsia="en-US"/>
        </w:rPr>
        <w:lastRenderedPageBreak/>
        <w:t xml:space="preserve">2. </w:t>
      </w:r>
      <w:r w:rsidRPr="00AB21C4">
        <w:rPr>
          <w:rFonts w:eastAsia="Cambria"/>
          <w:lang w:eastAsia="en-US"/>
        </w:rPr>
        <w:t>Nëse gjatë shqyrtimit të lëndës, në dosjen e lëndës mungojnë të dhëna të plota për palët, gjyqtari udhëzon zyrtarin ligjor/sekretar</w:t>
      </w:r>
      <w:r w:rsidR="007A70BD">
        <w:rPr>
          <w:rFonts w:eastAsia="Cambria"/>
          <w:lang w:eastAsia="en-US"/>
        </w:rPr>
        <w:t>in</w:t>
      </w:r>
      <w:r w:rsidRPr="00AB21C4">
        <w:rPr>
          <w:rFonts w:eastAsia="Cambria"/>
          <w:lang w:eastAsia="en-US"/>
        </w:rPr>
        <w:t xml:space="preserve"> juridik për verifikimin e të dhënave të palëve dhe plotësimin e tyre. Kjo mund të bëhet gjatë sea</w:t>
      </w:r>
      <w:r w:rsidR="000D48C5" w:rsidRPr="00AB21C4">
        <w:rPr>
          <w:rFonts w:eastAsia="Cambria"/>
          <w:lang w:eastAsia="en-US"/>
        </w:rPr>
        <w:t>ncave gjyqësore apo jashtë saj.</w:t>
      </w:r>
    </w:p>
    <w:p w14:paraId="20B93C75" w14:textId="77777777" w:rsidR="00722E8A" w:rsidRPr="00B37198" w:rsidRDefault="00722E8A" w:rsidP="00A57142">
      <w:pPr>
        <w:jc w:val="both"/>
        <w:rPr>
          <w:rFonts w:eastAsia="Cambria"/>
          <w:lang w:eastAsia="en-US"/>
        </w:rPr>
      </w:pPr>
    </w:p>
    <w:p w14:paraId="68DF89C9" w14:textId="4921F7D7" w:rsidR="008C7D67" w:rsidRPr="00B37198" w:rsidRDefault="001638B4" w:rsidP="00A57142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3</w:t>
      </w:r>
      <w:r w:rsidR="00722E8A" w:rsidRPr="00B37198">
        <w:rPr>
          <w:rFonts w:eastAsia="Cambria"/>
          <w:lang w:eastAsia="en-US"/>
        </w:rPr>
        <w:t xml:space="preserve">. Gjyqtari </w:t>
      </w:r>
      <w:r w:rsidR="00E36669" w:rsidRPr="00B37198">
        <w:rPr>
          <w:rFonts w:eastAsia="Cambria"/>
          <w:lang w:eastAsia="en-US"/>
        </w:rPr>
        <w:t xml:space="preserve">të gjitha veprimet </w:t>
      </w:r>
      <w:r w:rsidR="001D363A">
        <w:rPr>
          <w:rFonts w:eastAsia="Cambria"/>
          <w:lang w:eastAsia="en-US"/>
        </w:rPr>
        <w:t xml:space="preserve">lidhur </w:t>
      </w:r>
      <w:r w:rsidR="00E36669" w:rsidRPr="00B37198">
        <w:rPr>
          <w:rFonts w:eastAsia="Cambria"/>
          <w:lang w:eastAsia="en-US"/>
        </w:rPr>
        <w:t>me lëndë</w:t>
      </w:r>
      <w:r w:rsidR="001D363A">
        <w:rPr>
          <w:rFonts w:eastAsia="Cambria"/>
          <w:lang w:eastAsia="en-US"/>
        </w:rPr>
        <w:t>n</w:t>
      </w:r>
      <w:r w:rsidR="00E36669" w:rsidRPr="00B37198">
        <w:rPr>
          <w:rFonts w:eastAsia="Cambria"/>
          <w:lang w:eastAsia="en-US"/>
        </w:rPr>
        <w:t xml:space="preserve"> i realizon duke përdorur</w:t>
      </w:r>
      <w:r w:rsidR="00722E8A" w:rsidRPr="00B37198">
        <w:rPr>
          <w:rFonts w:eastAsia="Cambria"/>
          <w:lang w:eastAsia="en-US"/>
        </w:rPr>
        <w:t xml:space="preserve"> SMIL, duke zbatuar </w:t>
      </w:r>
      <w:r w:rsidR="00B3719B" w:rsidRPr="00B37198">
        <w:rPr>
          <w:rFonts w:eastAsia="Cambria"/>
          <w:lang w:eastAsia="en-US"/>
        </w:rPr>
        <w:t>detyrat dhe</w:t>
      </w:r>
      <w:r w:rsidR="00722E8A" w:rsidRPr="00B37198">
        <w:rPr>
          <w:rFonts w:eastAsia="Cambria"/>
          <w:lang w:eastAsia="en-US"/>
        </w:rPr>
        <w:t xml:space="preserve"> hapat e paraqitura në sistem</w:t>
      </w:r>
      <w:r w:rsidR="00E36669" w:rsidRPr="00B37198">
        <w:rPr>
          <w:rFonts w:eastAsia="Cambria"/>
          <w:lang w:eastAsia="en-US"/>
        </w:rPr>
        <w:t xml:space="preserve">. </w:t>
      </w:r>
      <w:r w:rsidR="008C7D67" w:rsidRPr="00B37198">
        <w:rPr>
          <w:rFonts w:eastAsia="Cambria"/>
          <w:lang w:eastAsia="en-US"/>
        </w:rPr>
        <w:t xml:space="preserve"> </w:t>
      </w:r>
    </w:p>
    <w:p w14:paraId="62B5E3EC" w14:textId="77777777" w:rsidR="008C7D67" w:rsidRPr="00B37198" w:rsidRDefault="008C7D67" w:rsidP="00A57142">
      <w:pPr>
        <w:jc w:val="both"/>
        <w:rPr>
          <w:rFonts w:eastAsia="Cambria"/>
          <w:lang w:eastAsia="en-US"/>
        </w:rPr>
      </w:pPr>
    </w:p>
    <w:p w14:paraId="269FB647" w14:textId="1D6E07A4" w:rsidR="00A57142" w:rsidRPr="00B37198" w:rsidRDefault="001638B4" w:rsidP="00A57142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4</w:t>
      </w:r>
      <w:r w:rsidR="00DE6164" w:rsidRPr="00B37198">
        <w:rPr>
          <w:rFonts w:eastAsia="Cambria"/>
          <w:lang w:eastAsia="en-US"/>
        </w:rPr>
        <w:t xml:space="preserve">. Gjyqtari mund të bartë çdo detyrë </w:t>
      </w:r>
      <w:r w:rsidR="00E36669" w:rsidRPr="00B37198">
        <w:rPr>
          <w:rFonts w:eastAsia="Cambria"/>
          <w:lang w:eastAsia="en-US"/>
        </w:rPr>
        <w:t>në lidhje me lëndën n</w:t>
      </w:r>
      <w:r w:rsidR="007356C3" w:rsidRPr="00B37198">
        <w:rPr>
          <w:rFonts w:eastAsia="Cambria"/>
          <w:lang w:eastAsia="en-US"/>
        </w:rPr>
        <w:t>ë</w:t>
      </w:r>
      <w:r w:rsidR="00E36669" w:rsidRPr="00B37198">
        <w:rPr>
          <w:rFonts w:eastAsia="Cambria"/>
          <w:lang w:eastAsia="en-US"/>
        </w:rPr>
        <w:t xml:space="preserve"> SMIL </w:t>
      </w:r>
      <w:r w:rsidR="00DE6164" w:rsidRPr="00B37198">
        <w:rPr>
          <w:rFonts w:eastAsia="Cambria"/>
          <w:lang w:eastAsia="en-US"/>
        </w:rPr>
        <w:t>për</w:t>
      </w:r>
      <w:r w:rsidR="00E36669" w:rsidRPr="00B37198">
        <w:rPr>
          <w:rFonts w:eastAsia="Cambria"/>
          <w:lang w:eastAsia="en-US"/>
        </w:rPr>
        <w:t xml:space="preserve"> procedim të mëtutjeshëm </w:t>
      </w:r>
      <w:r w:rsidR="00DE6164" w:rsidRPr="00B37198">
        <w:rPr>
          <w:rFonts w:eastAsia="Cambria"/>
          <w:lang w:eastAsia="en-US"/>
        </w:rPr>
        <w:t xml:space="preserve">tek bashkëpunëtori profesional apo zyrtari </w:t>
      </w:r>
      <w:r w:rsidR="00E8016B" w:rsidRPr="00B37198">
        <w:rPr>
          <w:rFonts w:eastAsia="Cambria"/>
          <w:lang w:eastAsia="en-US"/>
        </w:rPr>
        <w:t>ligjor/sekretar</w:t>
      </w:r>
      <w:r w:rsidR="00742D8F">
        <w:rPr>
          <w:rFonts w:eastAsia="Cambria"/>
          <w:lang w:eastAsia="en-US"/>
        </w:rPr>
        <w:t>i</w:t>
      </w:r>
      <w:r w:rsidR="00E8016B" w:rsidRPr="00B37198">
        <w:rPr>
          <w:rFonts w:eastAsia="Cambria"/>
          <w:lang w:eastAsia="en-US"/>
        </w:rPr>
        <w:t xml:space="preserve"> juridik, duke u dhënë sqarimet e nevojshme.</w:t>
      </w:r>
    </w:p>
    <w:p w14:paraId="58207F15" w14:textId="77777777" w:rsidR="00A57142" w:rsidRPr="00B37198" w:rsidRDefault="00A57142" w:rsidP="00A57142">
      <w:pPr>
        <w:jc w:val="both"/>
        <w:rPr>
          <w:rFonts w:eastAsia="Cambria"/>
          <w:lang w:eastAsia="en-US"/>
        </w:rPr>
      </w:pPr>
    </w:p>
    <w:p w14:paraId="19D5B358" w14:textId="6DB53A86" w:rsidR="008C7D67" w:rsidRPr="00B37198" w:rsidRDefault="008C7D67" w:rsidP="00A57142">
      <w:pPr>
        <w:jc w:val="both"/>
        <w:rPr>
          <w:rFonts w:eastAsia="Cambria"/>
          <w:lang w:eastAsia="en-US"/>
        </w:rPr>
      </w:pPr>
    </w:p>
    <w:p w14:paraId="71B838CB" w14:textId="5DD8B1D5" w:rsidR="00A57142" w:rsidRPr="00B37198" w:rsidRDefault="00534822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2</w:t>
      </w:r>
      <w:r w:rsidR="000D48C5">
        <w:rPr>
          <w:rFonts w:eastAsia="Cambria"/>
          <w:b/>
          <w:lang w:eastAsia="en-US"/>
        </w:rPr>
        <w:t>7</w:t>
      </w:r>
    </w:p>
    <w:p w14:paraId="5DE8B429" w14:textId="66D51828" w:rsidR="00534822" w:rsidRPr="00B37198" w:rsidRDefault="008A7C2B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Verifikimi i</w:t>
      </w:r>
      <w:r w:rsidR="00E8016B" w:rsidRPr="00B37198">
        <w:rPr>
          <w:rFonts w:eastAsia="Cambria"/>
          <w:b/>
          <w:lang w:eastAsia="en-US"/>
        </w:rPr>
        <w:t xml:space="preserve"> dokumenteve të</w:t>
      </w:r>
      <w:r w:rsidRPr="00B37198">
        <w:rPr>
          <w:rFonts w:eastAsia="Cambria"/>
          <w:b/>
          <w:lang w:eastAsia="en-US"/>
        </w:rPr>
        <w:t xml:space="preserve"> lëndës</w:t>
      </w:r>
      <w:r w:rsidR="00E8016B" w:rsidRPr="00B37198">
        <w:rPr>
          <w:rFonts w:eastAsia="Cambria"/>
          <w:b/>
          <w:lang w:eastAsia="en-US"/>
        </w:rPr>
        <w:t xml:space="preserve"> së regjistruar në SMIL</w:t>
      </w:r>
    </w:p>
    <w:p w14:paraId="331A69E0" w14:textId="77777777" w:rsidR="001B29E1" w:rsidRPr="00B37198" w:rsidRDefault="001B29E1" w:rsidP="00A57142">
      <w:pPr>
        <w:jc w:val="center"/>
        <w:rPr>
          <w:rFonts w:eastAsia="Cambria"/>
          <w:b/>
          <w:lang w:eastAsia="en-US"/>
        </w:rPr>
      </w:pPr>
    </w:p>
    <w:p w14:paraId="7B4565FB" w14:textId="0EA29EA8" w:rsidR="00534822" w:rsidRPr="00B37198" w:rsidRDefault="00A34098" w:rsidP="00C06C54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G</w:t>
      </w:r>
      <w:r w:rsidR="008A7C2B" w:rsidRPr="00B37198">
        <w:rPr>
          <w:rFonts w:eastAsia="Cambria"/>
          <w:lang w:eastAsia="en-US"/>
        </w:rPr>
        <w:t xml:space="preserve">jyqtari </w:t>
      </w:r>
      <w:r w:rsidR="003C7929" w:rsidRPr="00B37198">
        <w:rPr>
          <w:rFonts w:eastAsia="Cambria"/>
          <w:lang w:eastAsia="en-US"/>
        </w:rPr>
        <w:t>duhet të verifikoj përputhshmërinë e përmbajtjes së dosjes fizike të lëndës me atë elektronike në SMIL, si në kuptimin të të dhënave të regjistruara</w:t>
      </w:r>
      <w:r w:rsidR="00034085" w:rsidRPr="00B37198">
        <w:rPr>
          <w:rFonts w:eastAsia="Cambria"/>
          <w:lang w:eastAsia="en-US"/>
        </w:rPr>
        <w:t xml:space="preserve"> </w:t>
      </w:r>
      <w:r w:rsidR="003C7929" w:rsidRPr="00B37198">
        <w:rPr>
          <w:rFonts w:eastAsia="Cambria"/>
          <w:lang w:eastAsia="en-US"/>
        </w:rPr>
        <w:t>dhe dokumente</w:t>
      </w:r>
      <w:r w:rsidR="00C06C54" w:rsidRPr="00B37198">
        <w:rPr>
          <w:rFonts w:eastAsia="Cambria"/>
          <w:lang w:eastAsia="en-US"/>
        </w:rPr>
        <w:t xml:space="preserve">ve të </w:t>
      </w:r>
      <w:r w:rsidR="003C7929" w:rsidRPr="00B37198">
        <w:rPr>
          <w:rFonts w:eastAsia="Cambria"/>
          <w:lang w:eastAsia="en-US"/>
        </w:rPr>
        <w:t xml:space="preserve"> skanuara</w:t>
      </w:r>
      <w:r w:rsidR="0034053D" w:rsidRPr="00B37198">
        <w:rPr>
          <w:rFonts w:eastAsia="Cambria"/>
          <w:lang w:eastAsia="en-US"/>
        </w:rPr>
        <w:t>.</w:t>
      </w:r>
      <w:r w:rsidR="00C06C54" w:rsidRPr="00B37198">
        <w:rPr>
          <w:rFonts w:eastAsia="Cambria"/>
          <w:lang w:eastAsia="en-US"/>
        </w:rPr>
        <w:t xml:space="preserve"> Nëse të dhënat mungojnë apo nuk përputhen, gjyqtari udhëzon </w:t>
      </w:r>
      <w:r w:rsidR="00C06C54" w:rsidRPr="00B37198">
        <w:t>zyrtarin ligjor/sekretar</w:t>
      </w:r>
      <w:r w:rsidR="007A70BD">
        <w:t>in</w:t>
      </w:r>
      <w:r w:rsidR="00C06C54" w:rsidRPr="00B37198">
        <w:t xml:space="preserve"> juridik për plotësim të dosjes së lëndës në SMIL.</w:t>
      </w:r>
    </w:p>
    <w:p w14:paraId="71C1065B" w14:textId="1778FC8C" w:rsidR="00C06C54" w:rsidRPr="00B37198" w:rsidRDefault="00C06C54" w:rsidP="00A06268">
      <w:pPr>
        <w:jc w:val="both"/>
        <w:rPr>
          <w:rFonts w:eastAsia="Cambria"/>
          <w:lang w:eastAsia="en-US"/>
        </w:rPr>
      </w:pPr>
    </w:p>
    <w:p w14:paraId="1E658E33" w14:textId="77777777" w:rsidR="005D1C3F" w:rsidRPr="00B37198" w:rsidRDefault="005D1C3F" w:rsidP="00A06268">
      <w:pPr>
        <w:jc w:val="both"/>
        <w:rPr>
          <w:rFonts w:eastAsia="Cambria"/>
          <w:lang w:eastAsia="en-US"/>
        </w:rPr>
      </w:pPr>
    </w:p>
    <w:p w14:paraId="779092BA" w14:textId="716D04FB" w:rsidR="00C06C54" w:rsidRPr="00B37198" w:rsidRDefault="00C06C54" w:rsidP="00C06C54">
      <w:pPr>
        <w:spacing w:line="360" w:lineRule="auto"/>
        <w:jc w:val="center"/>
        <w:rPr>
          <w:b/>
        </w:rPr>
      </w:pPr>
      <w:r w:rsidRPr="00B37198">
        <w:rPr>
          <w:b/>
        </w:rPr>
        <w:t xml:space="preserve">Neni </w:t>
      </w:r>
      <w:r w:rsidR="001D363A">
        <w:rPr>
          <w:b/>
        </w:rPr>
        <w:t>28</w:t>
      </w:r>
    </w:p>
    <w:p w14:paraId="0059E98D" w14:textId="77777777" w:rsidR="00C06C54" w:rsidRPr="00B37198" w:rsidRDefault="00C06C54" w:rsidP="00C06C54">
      <w:pPr>
        <w:spacing w:line="360" w:lineRule="auto"/>
        <w:jc w:val="center"/>
        <w:rPr>
          <w:b/>
        </w:rPr>
      </w:pPr>
      <w:r w:rsidRPr="00B37198">
        <w:rPr>
          <w:b/>
        </w:rPr>
        <w:t>Verifikimi i të dhënave të palëve</w:t>
      </w:r>
    </w:p>
    <w:p w14:paraId="3066416D" w14:textId="4F891CC1" w:rsidR="00534822" w:rsidRDefault="00C06C54" w:rsidP="00F80D9D">
      <w:pPr>
        <w:spacing w:line="360" w:lineRule="auto"/>
        <w:jc w:val="both"/>
      </w:pPr>
      <w:r w:rsidRPr="00B37198">
        <w:t>Nës</w:t>
      </w:r>
      <w:r w:rsidR="00541456" w:rsidRPr="00B37198">
        <w:t>e</w:t>
      </w:r>
      <w:r w:rsidRPr="00B37198">
        <w:t xml:space="preserve"> gjatë shqyrtimit të lëndës, në dosjen e lëndës mungojnë të dhëna të plota për palët, gjyqtari udhëzon zyrtarin ligjor/sekretaren juridike për verifikimin e të dhënave të palëve gjatë se</w:t>
      </w:r>
      <w:r w:rsidR="00F80D9D">
        <w:t>ancës gjyqësore apo jashtë saj.</w:t>
      </w:r>
    </w:p>
    <w:p w14:paraId="5A21013D" w14:textId="77777777" w:rsidR="00F80D9D" w:rsidRPr="00F80D9D" w:rsidRDefault="00F80D9D" w:rsidP="00F80D9D">
      <w:pPr>
        <w:spacing w:line="360" w:lineRule="auto"/>
        <w:jc w:val="both"/>
      </w:pPr>
    </w:p>
    <w:p w14:paraId="4367C0BA" w14:textId="00EBE96A" w:rsidR="00A57142" w:rsidRPr="00B37198" w:rsidRDefault="00A57142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6404C8">
        <w:rPr>
          <w:rFonts w:eastAsia="Cambria"/>
          <w:b/>
          <w:lang w:eastAsia="en-US"/>
        </w:rPr>
        <w:t>29</w:t>
      </w:r>
    </w:p>
    <w:p w14:paraId="7E597882" w14:textId="0D2B2EC0" w:rsidR="00A57142" w:rsidRPr="00B37198" w:rsidRDefault="002C03C0" w:rsidP="00A57142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Detyrat</w:t>
      </w:r>
      <w:r w:rsidR="00D42EAF">
        <w:rPr>
          <w:rFonts w:eastAsia="Cambria"/>
          <w:b/>
          <w:lang w:eastAsia="en-US"/>
        </w:rPr>
        <w:t xml:space="preserve"> e zyrtarit ligjor/sekretarit juridik</w:t>
      </w:r>
    </w:p>
    <w:p w14:paraId="52C54AA0" w14:textId="77777777" w:rsidR="002C03C0" w:rsidRPr="00B37198" w:rsidRDefault="002C03C0" w:rsidP="00A06268">
      <w:pPr>
        <w:jc w:val="both"/>
        <w:rPr>
          <w:rFonts w:eastAsia="Cambria"/>
          <w:b/>
          <w:lang w:eastAsia="en-US"/>
        </w:rPr>
      </w:pPr>
    </w:p>
    <w:p w14:paraId="1CC7AA55" w14:textId="09097678" w:rsidR="00723EBD" w:rsidRPr="00B37198" w:rsidRDefault="00723EBD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1. Detyrat dhe obligimet e zyrtarit ligjor në SMIL, janë të përcaktuara në bazë të delegimit të veprimeve të cilat i përcakton gjyqtari përmes llogarisë së tij në SMI</w:t>
      </w:r>
      <w:r w:rsidR="00871A4C" w:rsidRPr="00B37198">
        <w:rPr>
          <w:rFonts w:eastAsia="Cambria"/>
          <w:lang w:eastAsia="en-US"/>
        </w:rPr>
        <w:t>L,</w:t>
      </w:r>
      <w:r w:rsidRPr="00B37198">
        <w:rPr>
          <w:rFonts w:eastAsia="Cambria"/>
          <w:lang w:eastAsia="en-US"/>
        </w:rPr>
        <w:t xml:space="preserve"> në lidhje me lëndën përkatëse.</w:t>
      </w:r>
    </w:p>
    <w:p w14:paraId="78170B5B" w14:textId="7D677776" w:rsidR="00723EBD" w:rsidRPr="00B37198" w:rsidRDefault="00F7722E" w:rsidP="00A06268">
      <w:pPr>
        <w:tabs>
          <w:tab w:val="left" w:pos="6708"/>
        </w:tabs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ab/>
      </w:r>
    </w:p>
    <w:p w14:paraId="271B8737" w14:textId="30F1764C" w:rsidR="00723EBD" w:rsidRPr="00B37198" w:rsidRDefault="006F7AB8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964308">
        <w:rPr>
          <w:rFonts w:eastAsia="Cambria"/>
          <w:lang w:eastAsia="en-US"/>
        </w:rPr>
        <w:t>Z</w:t>
      </w:r>
      <w:r w:rsidR="00AF40FC" w:rsidRPr="00B37198">
        <w:rPr>
          <w:rFonts w:eastAsia="Cambria"/>
          <w:lang w:eastAsia="en-US"/>
        </w:rPr>
        <w:t>yrtarit ligjor</w:t>
      </w:r>
      <w:r w:rsidRPr="00B37198">
        <w:rPr>
          <w:rFonts w:eastAsia="Cambria"/>
          <w:lang w:eastAsia="en-US"/>
        </w:rPr>
        <w:t>/sekretar</w:t>
      </w:r>
      <w:r w:rsidR="00964308">
        <w:rPr>
          <w:rFonts w:eastAsia="Cambria"/>
          <w:lang w:eastAsia="en-US"/>
        </w:rPr>
        <w:t>i/ja</w:t>
      </w:r>
      <w:r w:rsidRPr="00B37198">
        <w:rPr>
          <w:rFonts w:eastAsia="Cambria"/>
          <w:lang w:eastAsia="en-US"/>
        </w:rPr>
        <w:t xml:space="preserve"> juridike</w:t>
      </w:r>
      <w:r w:rsidR="00AF40FC" w:rsidRPr="00B37198">
        <w:rPr>
          <w:rFonts w:eastAsia="Cambria"/>
          <w:lang w:eastAsia="en-US"/>
        </w:rPr>
        <w:t xml:space="preserve"> në SMIL </w:t>
      </w:r>
      <w:r w:rsidR="00964308">
        <w:rPr>
          <w:rFonts w:eastAsia="Cambria"/>
          <w:lang w:eastAsia="en-US"/>
        </w:rPr>
        <w:t>ka këto detyra</w:t>
      </w:r>
      <w:r w:rsidR="00AF40FC" w:rsidRPr="00B37198">
        <w:rPr>
          <w:rFonts w:eastAsia="Cambria"/>
          <w:lang w:eastAsia="en-US"/>
        </w:rPr>
        <w:t>:</w:t>
      </w:r>
    </w:p>
    <w:p w14:paraId="27529557" w14:textId="77777777" w:rsidR="006F7AB8" w:rsidRPr="00B37198" w:rsidRDefault="006F7AB8" w:rsidP="00A06268">
      <w:pPr>
        <w:rPr>
          <w:rFonts w:eastAsia="Cambria"/>
          <w:lang w:eastAsia="en-US"/>
        </w:rPr>
      </w:pPr>
    </w:p>
    <w:p w14:paraId="4D2C7302" w14:textId="108A14F0" w:rsidR="00AF40FC" w:rsidRPr="00B37198" w:rsidRDefault="00671850" w:rsidP="00A06268">
      <w:pPr>
        <w:spacing w:after="240"/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2.1</w:t>
      </w:r>
      <w:r w:rsidR="00AE40C1" w:rsidRPr="00B37198">
        <w:rPr>
          <w:rFonts w:eastAsia="Cambria"/>
          <w:lang w:eastAsia="en-US"/>
        </w:rPr>
        <w:t>.</w:t>
      </w:r>
      <w:r w:rsidR="00964308">
        <w:rPr>
          <w:rFonts w:eastAsia="Cambria"/>
          <w:lang w:eastAsia="en-US"/>
        </w:rPr>
        <w:t xml:space="preserve"> Cakton </w:t>
      </w:r>
      <w:r w:rsidRPr="00B37198">
        <w:rPr>
          <w:rFonts w:eastAsia="Cambria"/>
          <w:lang w:eastAsia="en-US"/>
        </w:rPr>
        <w:t>orari</w:t>
      </w:r>
      <w:r w:rsidR="00964308">
        <w:rPr>
          <w:rFonts w:eastAsia="Cambria"/>
          <w:lang w:eastAsia="en-US"/>
        </w:rPr>
        <w:t>n për</w:t>
      </w:r>
      <w:r w:rsidRPr="00B37198">
        <w:rPr>
          <w:rFonts w:eastAsia="Cambria"/>
          <w:lang w:eastAsia="en-US"/>
        </w:rPr>
        <w:t xml:space="preserve"> mbajtje</w:t>
      </w:r>
      <w:r w:rsidR="00964308">
        <w:rPr>
          <w:rFonts w:eastAsia="Cambria"/>
          <w:lang w:eastAsia="en-US"/>
        </w:rPr>
        <w:t>n</w:t>
      </w:r>
      <w:r w:rsidRPr="00B37198">
        <w:rPr>
          <w:rFonts w:eastAsia="Cambria"/>
          <w:lang w:eastAsia="en-US"/>
        </w:rPr>
        <w:t xml:space="preserve"> </w:t>
      </w:r>
      <w:r w:rsidR="00964308">
        <w:rPr>
          <w:rFonts w:eastAsia="Cambria"/>
          <w:lang w:eastAsia="en-US"/>
        </w:rPr>
        <w:t>e</w:t>
      </w:r>
      <w:r w:rsidRPr="00B37198">
        <w:rPr>
          <w:rFonts w:eastAsia="Cambria"/>
          <w:lang w:eastAsia="en-US"/>
        </w:rPr>
        <w:t xml:space="preserve"> seancës gjyqësore</w:t>
      </w:r>
      <w:r w:rsidR="00034085" w:rsidRPr="00B37198">
        <w:rPr>
          <w:rFonts w:eastAsia="Cambria"/>
          <w:lang w:eastAsia="en-US"/>
        </w:rPr>
        <w:t xml:space="preserve"> sipas udhëzimeve të gjyqtarit,</w:t>
      </w:r>
    </w:p>
    <w:p w14:paraId="1C5B7547" w14:textId="403CDBA9" w:rsidR="00671850" w:rsidRPr="00B37198" w:rsidRDefault="00671850" w:rsidP="00A06268">
      <w:pPr>
        <w:spacing w:after="240"/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2.2</w:t>
      </w:r>
      <w:r w:rsidR="00AE40C1" w:rsidRPr="00B37198">
        <w:rPr>
          <w:rFonts w:eastAsia="Cambria"/>
          <w:lang w:eastAsia="en-US"/>
        </w:rPr>
        <w:t>.</w:t>
      </w:r>
      <w:r w:rsidRPr="00B37198">
        <w:rPr>
          <w:rFonts w:eastAsia="Cambria"/>
          <w:lang w:eastAsia="en-US"/>
        </w:rPr>
        <w:t xml:space="preserve"> </w:t>
      </w:r>
      <w:r w:rsidR="00034085" w:rsidRPr="00B37198">
        <w:rPr>
          <w:rFonts w:eastAsia="Cambria"/>
          <w:lang w:eastAsia="en-US"/>
        </w:rPr>
        <w:t xml:space="preserve">Kryen të gjitha veprimet e kërkuara me sistem për të ftuar </w:t>
      </w:r>
      <w:r w:rsidR="00043050" w:rsidRPr="00B37198">
        <w:rPr>
          <w:rFonts w:eastAsia="Cambria"/>
          <w:lang w:eastAsia="en-US"/>
        </w:rPr>
        <w:t xml:space="preserve">palët </w:t>
      </w:r>
      <w:r w:rsidRPr="00B37198">
        <w:rPr>
          <w:rFonts w:eastAsia="Cambria"/>
          <w:lang w:eastAsia="en-US"/>
        </w:rPr>
        <w:t>në seancën gjyqësore</w:t>
      </w:r>
      <w:r w:rsidR="00034085" w:rsidRPr="00B37198">
        <w:rPr>
          <w:rFonts w:eastAsia="Cambria"/>
          <w:lang w:eastAsia="en-US"/>
        </w:rPr>
        <w:t>,</w:t>
      </w:r>
    </w:p>
    <w:p w14:paraId="4A0EC474" w14:textId="01271C39" w:rsidR="00671850" w:rsidRPr="00B37198" w:rsidRDefault="00671850" w:rsidP="00A06268">
      <w:pPr>
        <w:spacing w:after="240"/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2.3</w:t>
      </w:r>
      <w:r w:rsidR="00AE40C1" w:rsidRPr="00B37198">
        <w:rPr>
          <w:rFonts w:eastAsia="Cambria"/>
          <w:lang w:eastAsia="en-US"/>
        </w:rPr>
        <w:t>.</w:t>
      </w:r>
      <w:r w:rsidRPr="00B37198">
        <w:rPr>
          <w:rFonts w:eastAsia="Cambria"/>
          <w:lang w:eastAsia="en-US"/>
        </w:rPr>
        <w:t xml:space="preserve"> </w:t>
      </w:r>
      <w:r w:rsidR="00034085" w:rsidRPr="00B37198">
        <w:rPr>
          <w:rFonts w:eastAsia="Cambria"/>
          <w:lang w:eastAsia="en-US"/>
        </w:rPr>
        <w:t>Mban procesverbalin gjatë seancave gjyqësor</w:t>
      </w:r>
      <w:r w:rsidR="00964308">
        <w:rPr>
          <w:rFonts w:eastAsia="Cambria"/>
          <w:lang w:eastAsia="en-US"/>
        </w:rPr>
        <w:t>e</w:t>
      </w:r>
      <w:r w:rsidR="00034085" w:rsidRPr="00B37198">
        <w:rPr>
          <w:rFonts w:eastAsia="Cambria"/>
          <w:lang w:eastAsia="en-US"/>
        </w:rPr>
        <w:t xml:space="preserve"> dhe n</w:t>
      </w:r>
      <w:r w:rsidR="00043050" w:rsidRPr="00B37198">
        <w:rPr>
          <w:rFonts w:eastAsia="Cambria"/>
          <w:lang w:eastAsia="en-US"/>
        </w:rPr>
        <w:t>garkon procesverbalin e seancës gjyqësore në</w:t>
      </w:r>
      <w:r w:rsidR="000D35B9" w:rsidRPr="00B37198">
        <w:rPr>
          <w:rFonts w:eastAsia="Cambria"/>
          <w:lang w:eastAsia="en-US"/>
        </w:rPr>
        <w:t xml:space="preserve"> SMIL</w:t>
      </w:r>
      <w:r w:rsidR="00964308">
        <w:rPr>
          <w:rFonts w:eastAsia="Cambria"/>
          <w:lang w:eastAsia="en-US"/>
        </w:rPr>
        <w:t>,</w:t>
      </w:r>
      <w:r w:rsidR="00034085" w:rsidRPr="00B37198">
        <w:rPr>
          <w:rFonts w:eastAsia="Cambria"/>
          <w:lang w:eastAsia="en-US"/>
        </w:rPr>
        <w:t xml:space="preserve"> si</w:t>
      </w:r>
      <w:r w:rsidR="009665ED" w:rsidRPr="00B37198">
        <w:rPr>
          <w:rFonts w:eastAsia="Cambria"/>
          <w:lang w:eastAsia="en-US"/>
        </w:rPr>
        <w:t xml:space="preserve"> dhe delegon lëndën tek gjyqtari për marrjen e vendimit.</w:t>
      </w:r>
    </w:p>
    <w:p w14:paraId="1A35FE54" w14:textId="79789F9A" w:rsidR="00EA5CAF" w:rsidRPr="00B37198" w:rsidRDefault="000214B2" w:rsidP="00A06268">
      <w:pPr>
        <w:spacing w:after="240"/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2.4</w:t>
      </w:r>
      <w:r w:rsidR="00AE40C1" w:rsidRPr="00B37198">
        <w:rPr>
          <w:rFonts w:eastAsia="Cambria"/>
          <w:lang w:eastAsia="en-US"/>
        </w:rPr>
        <w:t>.</w:t>
      </w:r>
      <w:r w:rsidRPr="00B37198">
        <w:rPr>
          <w:rFonts w:eastAsia="Cambria"/>
          <w:lang w:eastAsia="en-US"/>
        </w:rPr>
        <w:t xml:space="preserve"> </w:t>
      </w:r>
      <w:r w:rsidR="00EA5CAF" w:rsidRPr="00B37198">
        <w:rPr>
          <w:rFonts w:eastAsia="Cambria"/>
          <w:lang w:eastAsia="en-US"/>
        </w:rPr>
        <w:t>Për rastet kur kërkohet të bëhet shpërndarja urgjente e shkresave të lëndës, përgatitë shkresat dhe kryen veprimet me SMIL për shpërndarje</w:t>
      </w:r>
      <w:r w:rsidR="00964308">
        <w:rPr>
          <w:rFonts w:eastAsia="Cambria"/>
          <w:lang w:eastAsia="en-US"/>
        </w:rPr>
        <w:t>,</w:t>
      </w:r>
      <w:r w:rsidR="00EA5CAF" w:rsidRPr="00B37198">
        <w:rPr>
          <w:rFonts w:eastAsia="Cambria"/>
          <w:lang w:eastAsia="en-US"/>
        </w:rPr>
        <w:t xml:space="preserve"> dorëzim dhe pranim të rezultatit të shpërndarjes.  </w:t>
      </w:r>
    </w:p>
    <w:p w14:paraId="015D3234" w14:textId="729EF4AA" w:rsidR="00CF38E9" w:rsidRPr="00B37198" w:rsidRDefault="00EA5CAF" w:rsidP="00A06268">
      <w:pPr>
        <w:spacing w:after="240"/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lastRenderedPageBreak/>
        <w:t xml:space="preserve">2.5. </w:t>
      </w:r>
      <w:r w:rsidR="004822C5" w:rsidRPr="00B37198">
        <w:rPr>
          <w:rFonts w:eastAsia="Cambria"/>
          <w:lang w:eastAsia="en-US"/>
        </w:rPr>
        <w:t xml:space="preserve">Kryen veprime të tjera në SMIL, varësisht nga detyrat e </w:t>
      </w:r>
      <w:r w:rsidR="00AE5847" w:rsidRPr="00B37198">
        <w:rPr>
          <w:rFonts w:eastAsia="Cambria"/>
          <w:lang w:eastAsia="en-US"/>
        </w:rPr>
        <w:t>deleguara</w:t>
      </w:r>
      <w:r w:rsidR="004822C5" w:rsidRPr="00B37198">
        <w:rPr>
          <w:rFonts w:eastAsia="Cambria"/>
          <w:lang w:eastAsia="en-US"/>
        </w:rPr>
        <w:t xml:space="preserve"> nga gjyqtari përkatës</w:t>
      </w:r>
      <w:r w:rsidR="00964308">
        <w:rPr>
          <w:rFonts w:eastAsia="Cambria"/>
          <w:lang w:eastAsia="en-US"/>
        </w:rPr>
        <w:t>,</w:t>
      </w:r>
      <w:r w:rsidR="004822C5" w:rsidRPr="00B37198">
        <w:rPr>
          <w:rFonts w:eastAsia="Cambria"/>
          <w:lang w:eastAsia="en-US"/>
        </w:rPr>
        <w:t xml:space="preserve"> </w:t>
      </w:r>
      <w:r w:rsidR="00AE5847" w:rsidRPr="00B37198">
        <w:rPr>
          <w:rFonts w:eastAsia="Cambria"/>
          <w:lang w:eastAsia="en-US"/>
        </w:rPr>
        <w:t>si dhe veprimet e tjera të përcaktuara</w:t>
      </w:r>
      <w:r w:rsidR="00964308">
        <w:rPr>
          <w:rFonts w:eastAsia="Cambria"/>
          <w:lang w:eastAsia="en-US"/>
        </w:rPr>
        <w:t xml:space="preserve"> me</w:t>
      </w:r>
      <w:r w:rsidR="00BC1BCF" w:rsidRPr="00B37198">
        <w:rPr>
          <w:rFonts w:eastAsia="Cambria"/>
          <w:lang w:eastAsia="en-US"/>
        </w:rPr>
        <w:t xml:space="preserve"> rregulloret të cilat janë në zbatim.</w:t>
      </w:r>
    </w:p>
    <w:p w14:paraId="577AAA81" w14:textId="70DAA5A9" w:rsidR="00964308" w:rsidRDefault="00964308" w:rsidP="00A06268">
      <w:pPr>
        <w:jc w:val="both"/>
        <w:rPr>
          <w:rFonts w:eastAsia="Cambria"/>
          <w:lang w:eastAsia="en-US"/>
        </w:rPr>
      </w:pPr>
    </w:p>
    <w:p w14:paraId="1E990674" w14:textId="77777777" w:rsidR="000E3275" w:rsidRPr="00B37198" w:rsidRDefault="000E3275" w:rsidP="00A06268">
      <w:pPr>
        <w:jc w:val="both"/>
        <w:rPr>
          <w:rFonts w:eastAsia="Cambria"/>
          <w:lang w:eastAsia="en-US"/>
        </w:rPr>
      </w:pPr>
    </w:p>
    <w:p w14:paraId="1C170B04" w14:textId="6D8A2BE0" w:rsidR="00E04858" w:rsidRPr="00B37198" w:rsidRDefault="00E04858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6404C8">
        <w:rPr>
          <w:rFonts w:eastAsia="Cambria"/>
          <w:b/>
          <w:lang w:eastAsia="en-US"/>
        </w:rPr>
        <w:t>30</w:t>
      </w:r>
    </w:p>
    <w:p w14:paraId="0CCBD153" w14:textId="2BC0BCC8" w:rsidR="00E04858" w:rsidRPr="00B37198" w:rsidRDefault="00E04858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Detyrat e bashkëpunëtorit profesional</w:t>
      </w:r>
    </w:p>
    <w:p w14:paraId="66D39361" w14:textId="77777777" w:rsidR="00120091" w:rsidRPr="00B37198" w:rsidRDefault="00120091" w:rsidP="00A06268">
      <w:pPr>
        <w:jc w:val="center"/>
        <w:rPr>
          <w:rFonts w:eastAsia="Cambria"/>
          <w:b/>
          <w:lang w:eastAsia="en-US"/>
        </w:rPr>
      </w:pPr>
    </w:p>
    <w:p w14:paraId="3E781AD7" w14:textId="429D6076" w:rsidR="00B3719B" w:rsidRPr="00B37198" w:rsidRDefault="00B3719B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120091" w:rsidRPr="00B37198">
        <w:rPr>
          <w:rFonts w:eastAsia="Cambria"/>
          <w:lang w:eastAsia="en-US"/>
        </w:rPr>
        <w:t xml:space="preserve">Bashkëpunëtori profesional, </w:t>
      </w:r>
      <w:r w:rsidR="00C248EC">
        <w:rPr>
          <w:rFonts w:eastAsia="Cambria"/>
          <w:lang w:eastAsia="en-US"/>
        </w:rPr>
        <w:t>ka qasje në lëndë</w:t>
      </w:r>
      <w:r w:rsidR="00034085" w:rsidRPr="00B37198">
        <w:rPr>
          <w:rFonts w:eastAsia="Cambria"/>
          <w:lang w:eastAsia="en-US"/>
        </w:rPr>
        <w:t xml:space="preserve"> </w:t>
      </w:r>
      <w:r w:rsidR="00C248EC">
        <w:rPr>
          <w:rFonts w:eastAsia="Cambria"/>
          <w:lang w:eastAsia="en-US"/>
        </w:rPr>
        <w:t xml:space="preserve">dhe </w:t>
      </w:r>
      <w:r w:rsidR="00034085" w:rsidRPr="00B37198">
        <w:rPr>
          <w:rFonts w:eastAsia="Cambria"/>
          <w:lang w:eastAsia="en-US"/>
        </w:rPr>
        <w:t xml:space="preserve">mund të realizojë detyra dhe veprime me lëndën vetëm në rastin kur gjyqtari i </w:t>
      </w:r>
      <w:r w:rsidR="00960CC9">
        <w:rPr>
          <w:rFonts w:eastAsia="Cambria"/>
          <w:lang w:eastAsia="en-US"/>
        </w:rPr>
        <w:t>cakton</w:t>
      </w:r>
      <w:r w:rsidR="00034085" w:rsidRPr="00B37198">
        <w:rPr>
          <w:rFonts w:eastAsia="Cambria"/>
          <w:lang w:eastAsia="en-US"/>
        </w:rPr>
        <w:t xml:space="preserve"> ndonjë detyrë për të realizuar në lidhje me atë lëndë.</w:t>
      </w:r>
      <w:r w:rsidR="00F41DCE" w:rsidRPr="00B37198">
        <w:rPr>
          <w:rFonts w:eastAsia="Cambria"/>
          <w:lang w:eastAsia="en-US"/>
        </w:rPr>
        <w:t xml:space="preserve"> </w:t>
      </w:r>
    </w:p>
    <w:p w14:paraId="4D9CFC9E" w14:textId="77777777" w:rsidR="00B3719B" w:rsidRPr="00B37198" w:rsidRDefault="00B3719B" w:rsidP="00A06268">
      <w:pPr>
        <w:jc w:val="both"/>
        <w:rPr>
          <w:rFonts w:eastAsia="Cambria"/>
          <w:lang w:eastAsia="en-US"/>
        </w:rPr>
      </w:pPr>
    </w:p>
    <w:p w14:paraId="5DC9F011" w14:textId="593365B5" w:rsidR="00120091" w:rsidRPr="00B37198" w:rsidRDefault="00B3719B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F41DCE" w:rsidRPr="00B37198">
        <w:rPr>
          <w:rFonts w:eastAsia="Cambria"/>
          <w:lang w:eastAsia="en-US"/>
        </w:rPr>
        <w:t xml:space="preserve">Detyrat dhe veprimet bashkëpunëtori profesional </w:t>
      </w:r>
      <w:r w:rsidR="00FC5C8B">
        <w:rPr>
          <w:rFonts w:eastAsia="Cambria"/>
          <w:lang w:eastAsia="en-US"/>
        </w:rPr>
        <w:t>i realizon</w:t>
      </w:r>
      <w:r w:rsidR="00F41DCE" w:rsidRPr="00B37198">
        <w:rPr>
          <w:rFonts w:eastAsia="Cambria"/>
          <w:lang w:eastAsia="en-US"/>
        </w:rPr>
        <w:t xml:space="preserve"> në SMIL sipas udhëzime të gjyqtarit. P</w:t>
      </w:r>
      <w:r w:rsidR="00120091" w:rsidRPr="00B37198">
        <w:rPr>
          <w:rFonts w:eastAsia="Cambria"/>
          <w:lang w:eastAsia="en-US"/>
        </w:rPr>
        <w:t xml:space="preserve">ërmes detyrave të </w:t>
      </w:r>
      <w:r w:rsidR="00FC5C8B">
        <w:rPr>
          <w:rFonts w:eastAsia="Cambria"/>
          <w:lang w:eastAsia="en-US"/>
        </w:rPr>
        <w:t>caktuara</w:t>
      </w:r>
      <w:r w:rsidR="00120091" w:rsidRPr="00B37198">
        <w:rPr>
          <w:rFonts w:eastAsia="Cambria"/>
          <w:lang w:eastAsia="en-US"/>
        </w:rPr>
        <w:t xml:space="preserve"> nga gjyqtar</w:t>
      </w:r>
      <w:r w:rsidR="00FC5C8B">
        <w:rPr>
          <w:rFonts w:eastAsia="Cambria"/>
          <w:lang w:eastAsia="en-US"/>
        </w:rPr>
        <w:t>i</w:t>
      </w:r>
      <w:r w:rsidR="00F41DCE" w:rsidRPr="00B37198">
        <w:rPr>
          <w:rFonts w:eastAsia="Cambria"/>
          <w:lang w:eastAsia="en-US"/>
        </w:rPr>
        <w:t>, bashkëpunëtor</w:t>
      </w:r>
      <w:r w:rsidR="00FC5C8B">
        <w:rPr>
          <w:rFonts w:eastAsia="Cambria"/>
          <w:lang w:eastAsia="en-US"/>
        </w:rPr>
        <w:t>i</w:t>
      </w:r>
      <w:r w:rsidR="00F41DCE" w:rsidRPr="00B37198">
        <w:rPr>
          <w:rFonts w:eastAsia="Cambria"/>
          <w:lang w:eastAsia="en-US"/>
        </w:rPr>
        <w:t xml:space="preserve"> profesional mund të </w:t>
      </w:r>
      <w:r w:rsidR="00044C44">
        <w:rPr>
          <w:rFonts w:eastAsia="Cambria"/>
          <w:lang w:eastAsia="en-US"/>
        </w:rPr>
        <w:t>mbaj procesverbalin gjatë seancave gjyqësore</w:t>
      </w:r>
      <w:r w:rsidR="00120091" w:rsidRPr="00B37198">
        <w:rPr>
          <w:rFonts w:eastAsia="Cambria"/>
          <w:lang w:eastAsia="en-US"/>
        </w:rPr>
        <w:t xml:space="preserve">, </w:t>
      </w:r>
      <w:r w:rsidR="00044C44">
        <w:rPr>
          <w:rFonts w:eastAsia="Cambria"/>
          <w:lang w:eastAsia="en-US"/>
        </w:rPr>
        <w:t xml:space="preserve">të kryej </w:t>
      </w:r>
      <w:r w:rsidR="00120091" w:rsidRPr="00B37198">
        <w:rPr>
          <w:rFonts w:eastAsia="Cambria"/>
          <w:lang w:eastAsia="en-US"/>
        </w:rPr>
        <w:t>hulumtim</w:t>
      </w:r>
      <w:r w:rsidR="00044C44">
        <w:rPr>
          <w:rFonts w:eastAsia="Cambria"/>
          <w:lang w:eastAsia="en-US"/>
        </w:rPr>
        <w:t xml:space="preserve">e </w:t>
      </w:r>
      <w:r w:rsidR="00120091" w:rsidRPr="00B37198">
        <w:rPr>
          <w:rFonts w:eastAsia="Cambria"/>
          <w:lang w:eastAsia="en-US"/>
        </w:rPr>
        <w:t>ligjor</w:t>
      </w:r>
      <w:r w:rsidR="00044C44">
        <w:rPr>
          <w:rFonts w:eastAsia="Cambria"/>
          <w:lang w:eastAsia="en-US"/>
        </w:rPr>
        <w:t>e,</w:t>
      </w:r>
      <w:r w:rsidR="00120091" w:rsidRPr="00B37198">
        <w:rPr>
          <w:rFonts w:eastAsia="Cambria"/>
          <w:lang w:eastAsia="en-US"/>
        </w:rPr>
        <w:t xml:space="preserve"> përpilimin e vendimeve gjyqësore</w:t>
      </w:r>
      <w:r w:rsidR="00C32E21">
        <w:rPr>
          <w:rFonts w:eastAsia="Cambria"/>
          <w:lang w:eastAsia="en-US"/>
        </w:rPr>
        <w:t>, etj.</w:t>
      </w:r>
    </w:p>
    <w:p w14:paraId="07C59B15" w14:textId="77777777" w:rsidR="00120091" w:rsidRPr="00B37198" w:rsidRDefault="00120091" w:rsidP="00A06268">
      <w:pPr>
        <w:jc w:val="both"/>
        <w:rPr>
          <w:rFonts w:eastAsia="Cambria"/>
          <w:lang w:eastAsia="en-US"/>
        </w:rPr>
      </w:pPr>
    </w:p>
    <w:p w14:paraId="295F3776" w14:textId="77777777" w:rsidR="00034085" w:rsidRPr="00B37198" w:rsidRDefault="00034085" w:rsidP="00034085">
      <w:pPr>
        <w:jc w:val="both"/>
        <w:rPr>
          <w:rFonts w:eastAsia="Cambria"/>
          <w:lang w:eastAsia="en-US"/>
        </w:rPr>
      </w:pPr>
    </w:p>
    <w:p w14:paraId="44DF789E" w14:textId="77F4A761" w:rsidR="00034085" w:rsidRPr="00B37198" w:rsidRDefault="00034085" w:rsidP="00034085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1</w:t>
      </w:r>
    </w:p>
    <w:p w14:paraId="4C231B91" w14:textId="56B38126" w:rsidR="00034085" w:rsidRPr="00B37198" w:rsidRDefault="00034085" w:rsidP="00034085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Detyrat e përkthyesit</w:t>
      </w:r>
    </w:p>
    <w:p w14:paraId="79E55F2A" w14:textId="77777777" w:rsidR="00034085" w:rsidRPr="00B37198" w:rsidRDefault="00034085" w:rsidP="00034085">
      <w:pPr>
        <w:jc w:val="center"/>
        <w:rPr>
          <w:rFonts w:eastAsia="Cambria"/>
          <w:b/>
          <w:lang w:eastAsia="en-US"/>
        </w:rPr>
      </w:pPr>
    </w:p>
    <w:p w14:paraId="656A763C" w14:textId="41DBAE09" w:rsidR="00B3719B" w:rsidRPr="00B37198" w:rsidRDefault="00B3719B" w:rsidP="00034085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4A78BA" w:rsidRPr="00B37198">
        <w:rPr>
          <w:rFonts w:eastAsia="Cambria"/>
          <w:lang w:eastAsia="en-US"/>
        </w:rPr>
        <w:t xml:space="preserve">Përkthyesit në gjykatë përmes SMIL pranojnë detyra për përkthimin e dokumenteve. </w:t>
      </w:r>
    </w:p>
    <w:p w14:paraId="23B0783F" w14:textId="77777777" w:rsidR="00B3719B" w:rsidRPr="00B37198" w:rsidRDefault="00B3719B" w:rsidP="00034085">
      <w:pPr>
        <w:jc w:val="both"/>
        <w:rPr>
          <w:rFonts w:eastAsia="Cambria"/>
          <w:lang w:eastAsia="en-US"/>
        </w:rPr>
      </w:pPr>
    </w:p>
    <w:p w14:paraId="6F80D820" w14:textId="1CEFBC53" w:rsidR="00034085" w:rsidRPr="00B37198" w:rsidRDefault="00B3719B" w:rsidP="00034085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4A78BA" w:rsidRPr="00B37198">
        <w:rPr>
          <w:rFonts w:eastAsia="Cambria"/>
          <w:lang w:eastAsia="en-US"/>
        </w:rPr>
        <w:t xml:space="preserve">Detyra për përkthim për përdoruesin përmban edhe dokumentin </w:t>
      </w:r>
      <w:r w:rsidR="00934998" w:rsidRPr="00B37198">
        <w:rPr>
          <w:rFonts w:eastAsia="Cambria"/>
          <w:lang w:eastAsia="en-US"/>
        </w:rPr>
        <w:t>që duhet përkthyer. Pas përkthimit</w:t>
      </w:r>
      <w:r w:rsidR="00C248EC">
        <w:rPr>
          <w:rFonts w:eastAsia="Cambria"/>
          <w:lang w:eastAsia="en-US"/>
        </w:rPr>
        <w:t>,</w:t>
      </w:r>
      <w:r w:rsidR="00934998" w:rsidRPr="00B37198">
        <w:rPr>
          <w:rFonts w:eastAsia="Cambria"/>
          <w:lang w:eastAsia="en-US"/>
        </w:rPr>
        <w:t xml:space="preserve"> përkthyesi dokumentin e përkthyer </w:t>
      </w:r>
      <w:r w:rsidR="00C248EC">
        <w:rPr>
          <w:rFonts w:eastAsia="Cambria"/>
          <w:lang w:eastAsia="en-US"/>
        </w:rPr>
        <w:t>ia</w:t>
      </w:r>
      <w:r w:rsidR="00934998" w:rsidRPr="00B37198">
        <w:rPr>
          <w:rFonts w:eastAsia="Cambria"/>
          <w:lang w:eastAsia="en-US"/>
        </w:rPr>
        <w:t xml:space="preserve"> kthen përmes SMIL përdoruesit të SMIL</w:t>
      </w:r>
      <w:r w:rsidR="00C248EC">
        <w:rPr>
          <w:rFonts w:eastAsia="Cambria"/>
          <w:lang w:eastAsia="en-US"/>
        </w:rPr>
        <w:t>,</w:t>
      </w:r>
      <w:r w:rsidR="00934998" w:rsidRPr="00B37198">
        <w:rPr>
          <w:rFonts w:eastAsia="Cambria"/>
          <w:lang w:eastAsia="en-US"/>
        </w:rPr>
        <w:t xml:space="preserve"> që ka kërkuar përkthimin. </w:t>
      </w:r>
    </w:p>
    <w:p w14:paraId="6F993FCB" w14:textId="1EE029A2" w:rsidR="000E3275" w:rsidRDefault="000E3275" w:rsidP="00A06268">
      <w:pPr>
        <w:jc w:val="both"/>
        <w:rPr>
          <w:rFonts w:eastAsia="Cambria"/>
          <w:lang w:eastAsia="en-US"/>
        </w:rPr>
      </w:pPr>
    </w:p>
    <w:p w14:paraId="18A9E0C1" w14:textId="77777777" w:rsidR="00D35943" w:rsidRPr="00B37198" w:rsidRDefault="00D35943" w:rsidP="00A06268">
      <w:pPr>
        <w:jc w:val="both"/>
        <w:rPr>
          <w:rFonts w:eastAsia="Cambria"/>
          <w:lang w:eastAsia="en-US"/>
        </w:rPr>
      </w:pPr>
    </w:p>
    <w:p w14:paraId="7074646A" w14:textId="6F66E0EF" w:rsidR="005F4142" w:rsidRPr="00B37198" w:rsidRDefault="005F4142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2</w:t>
      </w:r>
    </w:p>
    <w:p w14:paraId="0F5B04A1" w14:textId="5D21D560" w:rsidR="005F4142" w:rsidRPr="00B37198" w:rsidRDefault="005F4142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Caktimi </w:t>
      </w:r>
      <w:r w:rsidR="00120091" w:rsidRPr="00B37198">
        <w:rPr>
          <w:rFonts w:eastAsia="Cambria"/>
          <w:b/>
          <w:lang w:eastAsia="en-US"/>
        </w:rPr>
        <w:t>i seancave</w:t>
      </w:r>
    </w:p>
    <w:p w14:paraId="51E2A79D" w14:textId="77777777" w:rsidR="005F4142" w:rsidRPr="00B37198" w:rsidRDefault="005F4142" w:rsidP="00A06268">
      <w:pPr>
        <w:jc w:val="both"/>
        <w:rPr>
          <w:rFonts w:eastAsia="Cambria"/>
          <w:b/>
          <w:lang w:eastAsia="en-US"/>
        </w:rPr>
      </w:pPr>
    </w:p>
    <w:p w14:paraId="52035511" w14:textId="0B433B79" w:rsidR="00AC2B14" w:rsidRPr="00B37198" w:rsidRDefault="00AC2B14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1.</w:t>
      </w:r>
      <w:r w:rsidR="00E55037">
        <w:rPr>
          <w:rFonts w:eastAsia="Cambria"/>
          <w:lang w:eastAsia="en-US"/>
        </w:rPr>
        <w:t xml:space="preserve"> Përmes SMIL bëhet planifikimi </w:t>
      </w:r>
      <w:r w:rsidRPr="00B37198">
        <w:rPr>
          <w:rFonts w:eastAsia="Cambria"/>
          <w:lang w:eastAsia="en-US"/>
        </w:rPr>
        <w:t>i orarit të mbajtjes së seancës, përkatësisht datës, orës</w:t>
      </w:r>
      <w:r w:rsidR="00934998" w:rsidRPr="00B37198">
        <w:rPr>
          <w:rFonts w:eastAsia="Cambria"/>
          <w:lang w:eastAsia="en-US"/>
        </w:rPr>
        <w:t>,</w:t>
      </w:r>
      <w:r w:rsidRPr="00B37198">
        <w:rPr>
          <w:rFonts w:eastAsia="Cambria"/>
          <w:lang w:eastAsia="en-US"/>
        </w:rPr>
        <w:t xml:space="preserve"> </w:t>
      </w:r>
      <w:r w:rsidR="002839D9">
        <w:rPr>
          <w:rFonts w:eastAsia="Cambria"/>
          <w:lang w:eastAsia="en-US"/>
        </w:rPr>
        <w:t>vendit</w:t>
      </w:r>
      <w:r w:rsidRPr="00B37198">
        <w:rPr>
          <w:rFonts w:eastAsia="Cambria"/>
          <w:lang w:eastAsia="en-US"/>
        </w:rPr>
        <w:t xml:space="preserve"> </w:t>
      </w:r>
      <w:r w:rsidR="002839D9">
        <w:rPr>
          <w:rFonts w:eastAsia="Cambria"/>
          <w:lang w:eastAsia="en-US"/>
        </w:rPr>
        <w:t>t</w:t>
      </w:r>
      <w:r w:rsidRPr="00B37198">
        <w:rPr>
          <w:rFonts w:eastAsia="Cambria"/>
          <w:lang w:eastAsia="en-US"/>
        </w:rPr>
        <w:t>ë mbajtjes së seancës</w:t>
      </w:r>
      <w:r w:rsidR="00934998" w:rsidRPr="00B37198">
        <w:rPr>
          <w:rFonts w:eastAsia="Cambria"/>
          <w:lang w:eastAsia="en-US"/>
        </w:rPr>
        <w:t>, si dhe palët që duhet të ftohen</w:t>
      </w:r>
      <w:r w:rsidRPr="00B37198">
        <w:rPr>
          <w:rFonts w:eastAsia="Cambria"/>
          <w:lang w:eastAsia="en-US"/>
        </w:rPr>
        <w:t>.</w:t>
      </w:r>
    </w:p>
    <w:p w14:paraId="2B0EF1F5" w14:textId="77777777" w:rsidR="00AC2B14" w:rsidRPr="00B37198" w:rsidRDefault="00AC2B14" w:rsidP="00A06268">
      <w:pPr>
        <w:jc w:val="both"/>
        <w:rPr>
          <w:rFonts w:eastAsia="Cambria"/>
          <w:lang w:eastAsia="en-US"/>
        </w:rPr>
      </w:pPr>
    </w:p>
    <w:p w14:paraId="0099F2EB" w14:textId="398B40D9" w:rsidR="00A0727E" w:rsidRDefault="00AC2B14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E55037">
        <w:rPr>
          <w:rFonts w:eastAsia="Cambria"/>
          <w:lang w:eastAsia="en-US"/>
        </w:rPr>
        <w:t>Caktimi</w:t>
      </w:r>
      <w:r w:rsidR="003B6172" w:rsidRPr="00B37198">
        <w:rPr>
          <w:rFonts w:eastAsia="Cambria"/>
          <w:lang w:eastAsia="en-US"/>
        </w:rPr>
        <w:t xml:space="preserve"> i orarit të mbajtjes së seancës mund të bëhet nga vetë gjyqtari i lëndës, apo duke e udhëzuar zyrtarin ligjor/sekretar</w:t>
      </w:r>
      <w:r w:rsidR="00841392">
        <w:rPr>
          <w:rFonts w:eastAsia="Cambria"/>
          <w:lang w:eastAsia="en-US"/>
        </w:rPr>
        <w:t>i</w:t>
      </w:r>
      <w:r w:rsidR="003B6172" w:rsidRPr="00B37198">
        <w:rPr>
          <w:rFonts w:eastAsia="Cambria"/>
          <w:lang w:eastAsia="en-US"/>
        </w:rPr>
        <w:t xml:space="preserve"> </w:t>
      </w:r>
      <w:r w:rsidR="00841392">
        <w:rPr>
          <w:rFonts w:eastAsia="Cambria"/>
          <w:lang w:eastAsia="en-US"/>
        </w:rPr>
        <w:t>juridik</w:t>
      </w:r>
      <w:r w:rsidR="003B6172" w:rsidRPr="00B37198">
        <w:rPr>
          <w:rFonts w:eastAsia="Cambria"/>
          <w:lang w:eastAsia="en-US"/>
        </w:rPr>
        <w:t xml:space="preserve"> për caktimin e seancës.</w:t>
      </w:r>
    </w:p>
    <w:p w14:paraId="6F2E6B0E" w14:textId="77777777" w:rsidR="00841392" w:rsidRDefault="00841392" w:rsidP="00A06268">
      <w:pPr>
        <w:jc w:val="both"/>
        <w:rPr>
          <w:rFonts w:eastAsia="Cambria"/>
          <w:lang w:eastAsia="en-US"/>
        </w:rPr>
      </w:pPr>
    </w:p>
    <w:p w14:paraId="51FE8C4B" w14:textId="624EACB3" w:rsidR="00103873" w:rsidRPr="00B37198" w:rsidRDefault="00CD7A66" w:rsidP="00A06268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3. Shtyrja dhe anulimi i seancave, duhet të realizohen përmes sistemit.</w:t>
      </w:r>
    </w:p>
    <w:p w14:paraId="6280FB0E" w14:textId="071A21F8" w:rsidR="00F31E75" w:rsidRPr="00B37198" w:rsidRDefault="00F31E75" w:rsidP="00CF38E9">
      <w:pPr>
        <w:jc w:val="both"/>
        <w:rPr>
          <w:rFonts w:eastAsia="Cambria"/>
          <w:lang w:eastAsia="en-US"/>
        </w:rPr>
      </w:pPr>
    </w:p>
    <w:p w14:paraId="58C632FD" w14:textId="77777777" w:rsidR="00A0586B" w:rsidRPr="00B37198" w:rsidRDefault="00A0586B" w:rsidP="00CF38E9">
      <w:pPr>
        <w:jc w:val="both"/>
        <w:rPr>
          <w:rFonts w:eastAsia="Cambria"/>
          <w:lang w:eastAsia="en-US"/>
        </w:rPr>
      </w:pPr>
    </w:p>
    <w:p w14:paraId="7AB50290" w14:textId="44074189" w:rsidR="00CF38E9" w:rsidRPr="00B37198" w:rsidRDefault="00217BF8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3</w:t>
      </w:r>
    </w:p>
    <w:p w14:paraId="27CA00F1" w14:textId="6608F7C8" w:rsidR="00217BF8" w:rsidRPr="00B37198" w:rsidRDefault="00217BF8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Regjistrimi i dokumenteve të reja në SMIL </w:t>
      </w:r>
    </w:p>
    <w:p w14:paraId="5D77E22E" w14:textId="3D68BF46" w:rsidR="00217BF8" w:rsidRPr="00B37198" w:rsidRDefault="00217BF8" w:rsidP="001B66CF">
      <w:pPr>
        <w:jc w:val="both"/>
        <w:rPr>
          <w:rFonts w:eastAsia="Cambria"/>
          <w:lang w:eastAsia="en-US"/>
        </w:rPr>
      </w:pPr>
    </w:p>
    <w:p w14:paraId="24A555F7" w14:textId="5FEF0342" w:rsidR="00456AA0" w:rsidRPr="00B37198" w:rsidRDefault="00F84FCF" w:rsidP="001B66CF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0C63A3" w:rsidRPr="00B37198">
        <w:rPr>
          <w:rFonts w:eastAsia="Cambria"/>
          <w:lang w:eastAsia="en-US"/>
        </w:rPr>
        <w:t>Çdo dokument i cili parashtrohet në gjykatë, pavarësisht fazës së procedurës, duhet të regjistrohet dhe t’i bashkëngjitet dosjes së lëndës</w:t>
      </w:r>
      <w:r w:rsidR="00934998" w:rsidRPr="00B37198">
        <w:rPr>
          <w:rFonts w:eastAsia="Cambria"/>
          <w:lang w:eastAsia="en-US"/>
        </w:rPr>
        <w:t xml:space="preserve"> përkatëse</w:t>
      </w:r>
      <w:r w:rsidR="000C63A3" w:rsidRPr="00B37198">
        <w:rPr>
          <w:rFonts w:eastAsia="Cambria"/>
          <w:lang w:eastAsia="en-US"/>
        </w:rPr>
        <w:t xml:space="preserve"> në SMIL.</w:t>
      </w:r>
      <w:r w:rsidR="00456AA0" w:rsidRPr="00B37198">
        <w:rPr>
          <w:rFonts w:eastAsia="Cambria"/>
          <w:lang w:eastAsia="en-US"/>
        </w:rPr>
        <w:t xml:space="preserve"> Regjistrimi duhet të kryhet nga referenti i gjykatës ku parashtrohet dokume</w:t>
      </w:r>
      <w:r w:rsidR="00934998" w:rsidRPr="00B37198">
        <w:rPr>
          <w:rFonts w:eastAsia="Cambria"/>
          <w:lang w:eastAsia="en-US"/>
        </w:rPr>
        <w:t>n</w:t>
      </w:r>
      <w:r w:rsidR="00456AA0" w:rsidRPr="00B37198">
        <w:rPr>
          <w:rFonts w:eastAsia="Cambria"/>
          <w:lang w:eastAsia="en-US"/>
        </w:rPr>
        <w:t>ti.</w:t>
      </w:r>
    </w:p>
    <w:p w14:paraId="6790E5AF" w14:textId="77777777" w:rsidR="00BE452F" w:rsidRPr="00B37198" w:rsidRDefault="00BE452F">
      <w:pPr>
        <w:jc w:val="both"/>
        <w:rPr>
          <w:rFonts w:eastAsia="Cambria"/>
          <w:lang w:eastAsia="en-US"/>
        </w:rPr>
      </w:pPr>
    </w:p>
    <w:p w14:paraId="3CC858F2" w14:textId="0A1A4955" w:rsidR="00BE452F" w:rsidRPr="00B37198" w:rsidRDefault="00C2772E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BE452F" w:rsidRPr="00B37198">
        <w:rPr>
          <w:rFonts w:eastAsia="Cambria"/>
          <w:lang w:eastAsia="en-US"/>
        </w:rPr>
        <w:t>Nëse dokumenti i cili duhet të vendoset në lëndë, i dorëzohet gjyqtarit gjatë</w:t>
      </w:r>
      <w:r w:rsidR="00D07482">
        <w:rPr>
          <w:rFonts w:eastAsia="Cambria"/>
          <w:lang w:eastAsia="en-US"/>
        </w:rPr>
        <w:t xml:space="preserve"> ose jashtë</w:t>
      </w:r>
      <w:r w:rsidR="00BE452F" w:rsidRPr="00B37198">
        <w:rPr>
          <w:rFonts w:eastAsia="Cambria"/>
          <w:lang w:eastAsia="en-US"/>
        </w:rPr>
        <w:t xml:space="preserve"> seancës gjyqësore, </w:t>
      </w:r>
      <w:r w:rsidR="00934998" w:rsidRPr="00B37198">
        <w:rPr>
          <w:rFonts w:eastAsia="Cambria"/>
          <w:lang w:eastAsia="en-US"/>
        </w:rPr>
        <w:t>zyrtar</w:t>
      </w:r>
      <w:r w:rsidR="00841392">
        <w:rPr>
          <w:rFonts w:eastAsia="Cambria"/>
          <w:lang w:eastAsia="en-US"/>
        </w:rPr>
        <w:t xml:space="preserve">i </w:t>
      </w:r>
      <w:r w:rsidR="00BA6F83">
        <w:rPr>
          <w:rFonts w:eastAsia="Cambria"/>
          <w:lang w:eastAsia="en-US"/>
        </w:rPr>
        <w:t>ligjor</w:t>
      </w:r>
      <w:r w:rsidR="00841392">
        <w:rPr>
          <w:rFonts w:eastAsia="Cambria"/>
          <w:lang w:eastAsia="en-US"/>
        </w:rPr>
        <w:t>/sekretari juridik</w:t>
      </w:r>
      <w:r w:rsidR="00934998" w:rsidRPr="00B37198">
        <w:rPr>
          <w:rFonts w:eastAsia="Cambria"/>
          <w:lang w:eastAsia="en-US"/>
        </w:rPr>
        <w:t xml:space="preserve"> </w:t>
      </w:r>
      <w:r w:rsidR="00802F93" w:rsidRPr="00B37198">
        <w:rPr>
          <w:rFonts w:eastAsia="Cambria"/>
          <w:lang w:eastAsia="en-US"/>
        </w:rPr>
        <w:t xml:space="preserve">pas përfundimit të seancës </w:t>
      </w:r>
      <w:r w:rsidR="000B0E24" w:rsidRPr="00B37198">
        <w:rPr>
          <w:rFonts w:eastAsia="Cambria"/>
          <w:lang w:eastAsia="en-US"/>
        </w:rPr>
        <w:t>dërgon</w:t>
      </w:r>
      <w:r w:rsidR="00802F93" w:rsidRPr="00B37198">
        <w:rPr>
          <w:rFonts w:eastAsia="Cambria"/>
          <w:lang w:eastAsia="en-US"/>
        </w:rPr>
        <w:t xml:space="preserve"> </w:t>
      </w:r>
      <w:r w:rsidR="00802F93" w:rsidRPr="00B37198">
        <w:rPr>
          <w:rFonts w:eastAsia="Cambria"/>
          <w:lang w:eastAsia="en-US"/>
        </w:rPr>
        <w:lastRenderedPageBreak/>
        <w:t xml:space="preserve">dokumentin </w:t>
      </w:r>
      <w:r w:rsidR="000B0E24" w:rsidRPr="00B37198">
        <w:rPr>
          <w:rFonts w:eastAsia="Cambria"/>
          <w:lang w:eastAsia="en-US"/>
        </w:rPr>
        <w:t>apo parashtresën në</w:t>
      </w:r>
      <w:r w:rsidR="00802F93" w:rsidRPr="00B37198">
        <w:rPr>
          <w:rFonts w:eastAsia="Cambria"/>
          <w:lang w:eastAsia="en-US"/>
        </w:rPr>
        <w:t xml:space="preserve"> </w:t>
      </w:r>
      <w:r w:rsidR="00C660DE">
        <w:rPr>
          <w:rFonts w:eastAsia="Cambria"/>
          <w:lang w:eastAsia="en-US"/>
        </w:rPr>
        <w:t>ZML</w:t>
      </w:r>
      <w:r w:rsidR="000B0E24" w:rsidRPr="00B37198">
        <w:rPr>
          <w:rFonts w:eastAsia="Cambria"/>
          <w:lang w:eastAsia="en-US"/>
        </w:rPr>
        <w:t xml:space="preserve"> pë</w:t>
      </w:r>
      <w:r w:rsidR="007C48C8" w:rsidRPr="00B37198">
        <w:rPr>
          <w:rFonts w:eastAsia="Cambria"/>
          <w:lang w:eastAsia="en-US"/>
        </w:rPr>
        <w:t>r regjistrim dhe për ta bashkëngjitur me dosjen e lëndës</w:t>
      </w:r>
      <w:r w:rsidR="00802F93" w:rsidRPr="00B37198">
        <w:rPr>
          <w:rFonts w:eastAsia="Cambria"/>
          <w:lang w:eastAsia="en-US"/>
        </w:rPr>
        <w:t>.</w:t>
      </w:r>
    </w:p>
    <w:p w14:paraId="59398FC0" w14:textId="19F7E5B2" w:rsidR="00B623A3" w:rsidRDefault="00B623A3" w:rsidP="00A06268">
      <w:pPr>
        <w:jc w:val="both"/>
        <w:rPr>
          <w:rFonts w:eastAsia="Cambria"/>
          <w:lang w:eastAsia="en-US"/>
        </w:rPr>
      </w:pPr>
    </w:p>
    <w:p w14:paraId="56339D21" w14:textId="5DE34ACD" w:rsidR="00346F27" w:rsidRDefault="00346F27" w:rsidP="00A06268">
      <w:pPr>
        <w:jc w:val="both"/>
        <w:rPr>
          <w:rFonts w:eastAsia="Cambria"/>
          <w:lang w:eastAsia="en-US"/>
        </w:rPr>
      </w:pPr>
    </w:p>
    <w:p w14:paraId="2F742BAB" w14:textId="0A73189D" w:rsidR="00B623A3" w:rsidRPr="00B37198" w:rsidRDefault="00B623A3" w:rsidP="00A06268">
      <w:pPr>
        <w:jc w:val="both"/>
        <w:rPr>
          <w:rFonts w:eastAsia="Cambria"/>
          <w:lang w:eastAsia="en-US"/>
        </w:rPr>
      </w:pPr>
    </w:p>
    <w:p w14:paraId="46DAD486" w14:textId="2C512FC1" w:rsidR="005462A6" w:rsidRPr="00B37198" w:rsidRDefault="00E53A57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6404C8">
        <w:rPr>
          <w:rFonts w:eastAsia="Cambria"/>
          <w:b/>
          <w:lang w:eastAsia="en-US"/>
        </w:rPr>
        <w:t>34</w:t>
      </w:r>
    </w:p>
    <w:p w14:paraId="16582B03" w14:textId="56026F53" w:rsidR="00E53A57" w:rsidRPr="00B37198" w:rsidRDefault="00B855C9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Veçimi i</w:t>
      </w:r>
      <w:r w:rsidR="00E53A57" w:rsidRPr="00B37198">
        <w:rPr>
          <w:rFonts w:eastAsia="Cambria"/>
          <w:b/>
          <w:lang w:eastAsia="en-US"/>
        </w:rPr>
        <w:t xml:space="preserve"> </w:t>
      </w:r>
      <w:r w:rsidRPr="00B37198">
        <w:rPr>
          <w:rFonts w:eastAsia="Cambria"/>
          <w:b/>
          <w:lang w:eastAsia="en-US"/>
        </w:rPr>
        <w:t>procedurës</w:t>
      </w:r>
      <w:r w:rsidR="00712A13" w:rsidRPr="00B37198">
        <w:rPr>
          <w:rFonts w:eastAsia="Cambria"/>
          <w:b/>
          <w:lang w:eastAsia="en-US"/>
        </w:rPr>
        <w:t xml:space="preserve"> </w:t>
      </w:r>
    </w:p>
    <w:p w14:paraId="722C0598" w14:textId="77777777" w:rsidR="00E53A57" w:rsidRPr="00B37198" w:rsidRDefault="00E53A57" w:rsidP="00A06268">
      <w:pPr>
        <w:jc w:val="both"/>
        <w:rPr>
          <w:rFonts w:eastAsia="Cambria"/>
          <w:b/>
          <w:lang w:eastAsia="en-US"/>
        </w:rPr>
      </w:pPr>
    </w:p>
    <w:p w14:paraId="485E7082" w14:textId="745A3655" w:rsidR="00D00FEB" w:rsidRPr="00B37198" w:rsidRDefault="00B855C9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Veçimi i lëndëve në SMIL bëhet nga gjyqtari përkatës i lëndës në momentin e përmbushjes së kushteve ligjore për veçim.</w:t>
      </w:r>
    </w:p>
    <w:p w14:paraId="660DD6E7" w14:textId="1135C9D6" w:rsidR="00E53A57" w:rsidRDefault="00E53A57" w:rsidP="00A06268">
      <w:pPr>
        <w:rPr>
          <w:rFonts w:eastAsia="Cambria"/>
          <w:b/>
          <w:lang w:eastAsia="en-US"/>
        </w:rPr>
      </w:pPr>
    </w:p>
    <w:p w14:paraId="3BFA5AC6" w14:textId="176393C9" w:rsidR="00E53A57" w:rsidRPr="00B37198" w:rsidRDefault="00E53A57" w:rsidP="00A06268">
      <w:pPr>
        <w:jc w:val="center"/>
        <w:rPr>
          <w:rFonts w:eastAsia="Cambria"/>
          <w:b/>
          <w:lang w:eastAsia="en-US"/>
        </w:rPr>
      </w:pPr>
    </w:p>
    <w:p w14:paraId="0E792544" w14:textId="75C85FF1" w:rsidR="00E53A57" w:rsidRPr="00B37198" w:rsidRDefault="00E53A57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5</w:t>
      </w:r>
    </w:p>
    <w:p w14:paraId="5897522E" w14:textId="007F967D" w:rsidR="00E53A57" w:rsidRPr="00B37198" w:rsidRDefault="00E53A57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Bashkimi i lëndëve</w:t>
      </w:r>
      <w:r w:rsidR="00712A13" w:rsidRPr="00B37198">
        <w:rPr>
          <w:rFonts w:eastAsia="Cambria"/>
          <w:b/>
          <w:lang w:eastAsia="en-US"/>
        </w:rPr>
        <w:t xml:space="preserve"> </w:t>
      </w:r>
    </w:p>
    <w:p w14:paraId="3138B3D1" w14:textId="77777777" w:rsidR="00E53A57" w:rsidRPr="00B37198" w:rsidRDefault="00E53A57" w:rsidP="00A06268">
      <w:pPr>
        <w:jc w:val="center"/>
        <w:rPr>
          <w:rFonts w:eastAsia="Cambria"/>
          <w:b/>
          <w:lang w:eastAsia="en-US"/>
        </w:rPr>
      </w:pPr>
    </w:p>
    <w:p w14:paraId="4150C87C" w14:textId="3E63F333" w:rsidR="009A018D" w:rsidRPr="00B37198" w:rsidRDefault="00633785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9A018D" w:rsidRPr="00B37198">
        <w:rPr>
          <w:rFonts w:eastAsia="Cambria"/>
          <w:lang w:eastAsia="en-US"/>
        </w:rPr>
        <w:t>Gjyqtari përmes s</w:t>
      </w:r>
      <w:r w:rsidRPr="00B37198">
        <w:rPr>
          <w:rFonts w:eastAsia="Cambria"/>
          <w:lang w:eastAsia="en-US"/>
        </w:rPr>
        <w:t>istemi</w:t>
      </w:r>
      <w:r w:rsidR="009A018D" w:rsidRPr="00B37198">
        <w:rPr>
          <w:rFonts w:eastAsia="Cambria"/>
          <w:lang w:eastAsia="en-US"/>
        </w:rPr>
        <w:t>t të</w:t>
      </w:r>
      <w:r w:rsidRPr="00B37198">
        <w:rPr>
          <w:rFonts w:eastAsia="Cambria"/>
          <w:lang w:eastAsia="en-US"/>
        </w:rPr>
        <w:t xml:space="preserve"> SMIL </w:t>
      </w:r>
      <w:r w:rsidR="009A018D" w:rsidRPr="00B37198">
        <w:rPr>
          <w:rFonts w:eastAsia="Cambria"/>
          <w:lang w:eastAsia="en-US"/>
        </w:rPr>
        <w:t xml:space="preserve">bënë edhe bashkimin e lëndëve, për të cilat janë plotësuar kushtet ligjore. </w:t>
      </w:r>
    </w:p>
    <w:p w14:paraId="77CB512E" w14:textId="77777777" w:rsidR="003D26F3" w:rsidRPr="00B37198" w:rsidRDefault="003D26F3" w:rsidP="00A06268">
      <w:pPr>
        <w:jc w:val="both"/>
        <w:rPr>
          <w:rFonts w:eastAsia="Cambria"/>
          <w:lang w:eastAsia="en-US"/>
        </w:rPr>
      </w:pPr>
    </w:p>
    <w:p w14:paraId="5EE20C15" w14:textId="580B0A60" w:rsidR="009A018D" w:rsidRPr="00B37198" w:rsidRDefault="009A018D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Përmes SMIL gjyqtari </w:t>
      </w:r>
      <w:r w:rsidR="0007388E">
        <w:rPr>
          <w:rFonts w:eastAsia="Cambria"/>
          <w:lang w:eastAsia="en-US"/>
        </w:rPr>
        <w:t>duhet</w:t>
      </w:r>
      <w:r w:rsidRPr="00B37198">
        <w:rPr>
          <w:rFonts w:eastAsia="Cambria"/>
          <w:lang w:eastAsia="en-US"/>
        </w:rPr>
        <w:t xml:space="preserve"> të bëjë shqyrtimin e lëndëve të cilat potencialisht janë të munds</w:t>
      </w:r>
      <w:r w:rsidR="00831319" w:rsidRPr="00B37198">
        <w:rPr>
          <w:rFonts w:eastAsia="Cambria"/>
          <w:lang w:eastAsia="en-US"/>
        </w:rPr>
        <w:t>h</w:t>
      </w:r>
      <w:r w:rsidRPr="00B37198">
        <w:rPr>
          <w:rFonts w:eastAsia="Cambria"/>
          <w:lang w:eastAsia="en-US"/>
        </w:rPr>
        <w:t xml:space="preserve">me për tu bashkuar. </w:t>
      </w:r>
    </w:p>
    <w:p w14:paraId="4DF64639" w14:textId="77777777" w:rsidR="003D26F3" w:rsidRPr="00B37198" w:rsidRDefault="003D26F3" w:rsidP="00A06268">
      <w:pPr>
        <w:jc w:val="both"/>
        <w:rPr>
          <w:rFonts w:eastAsia="Cambria"/>
          <w:lang w:eastAsia="en-US"/>
        </w:rPr>
      </w:pPr>
    </w:p>
    <w:p w14:paraId="5A82FDCB" w14:textId="02DA18EF" w:rsidR="009A018D" w:rsidRPr="00B37198" w:rsidRDefault="009A018D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3. </w:t>
      </w:r>
      <w:r w:rsidR="00E63875">
        <w:rPr>
          <w:rFonts w:eastAsia="Cambria"/>
          <w:lang w:eastAsia="en-US"/>
        </w:rPr>
        <w:t>L</w:t>
      </w:r>
      <w:r w:rsidRPr="00B37198">
        <w:rPr>
          <w:rFonts w:eastAsia="Cambria"/>
          <w:lang w:eastAsia="en-US"/>
        </w:rPr>
        <w:t xml:space="preserve">ëndët të cilat </w:t>
      </w:r>
      <w:r w:rsidR="00E63875">
        <w:rPr>
          <w:rFonts w:eastAsia="Cambria"/>
          <w:lang w:eastAsia="en-US"/>
        </w:rPr>
        <w:t>sistemi i identifikon si të ndërlidhura</w:t>
      </w:r>
      <w:r w:rsidR="00841392">
        <w:rPr>
          <w:rFonts w:eastAsia="Cambria"/>
          <w:lang w:eastAsia="en-US"/>
        </w:rPr>
        <w:t>, gjyqtari duhet t’a</w:t>
      </w:r>
      <w:r w:rsidR="002D0134">
        <w:rPr>
          <w:rFonts w:eastAsia="Cambria"/>
          <w:lang w:eastAsia="en-US"/>
        </w:rPr>
        <w:t xml:space="preserve"> shqyrtoj mundësin</w:t>
      </w:r>
      <w:r w:rsidR="00841392">
        <w:rPr>
          <w:rFonts w:eastAsia="Cambria"/>
          <w:lang w:eastAsia="en-US"/>
        </w:rPr>
        <w:t>ë</w:t>
      </w:r>
      <w:r w:rsidR="002D0134">
        <w:rPr>
          <w:rFonts w:eastAsia="Cambria"/>
          <w:lang w:eastAsia="en-US"/>
        </w:rPr>
        <w:t xml:space="preserve"> </w:t>
      </w:r>
      <w:r w:rsidR="00841392">
        <w:rPr>
          <w:rFonts w:eastAsia="Cambria"/>
          <w:lang w:eastAsia="en-US"/>
        </w:rPr>
        <w:t xml:space="preserve">e </w:t>
      </w:r>
      <w:r w:rsidR="002D0134">
        <w:rPr>
          <w:rFonts w:eastAsia="Cambria"/>
          <w:lang w:eastAsia="en-US"/>
        </w:rPr>
        <w:t>bashkim</w:t>
      </w:r>
      <w:r w:rsidR="00841392">
        <w:rPr>
          <w:rFonts w:eastAsia="Cambria"/>
          <w:lang w:eastAsia="en-US"/>
        </w:rPr>
        <w:t>in</w:t>
      </w:r>
      <w:r w:rsidR="002D0134">
        <w:rPr>
          <w:rFonts w:eastAsia="Cambria"/>
          <w:lang w:eastAsia="en-US"/>
        </w:rPr>
        <w:t xml:space="preserve"> </w:t>
      </w:r>
      <w:r w:rsidR="00841392">
        <w:rPr>
          <w:rFonts w:eastAsia="Cambria"/>
          <w:lang w:eastAsia="en-US"/>
        </w:rPr>
        <w:t>të</w:t>
      </w:r>
      <w:r w:rsidR="002D0134">
        <w:rPr>
          <w:rFonts w:eastAsia="Cambria"/>
          <w:lang w:eastAsia="en-US"/>
        </w:rPr>
        <w:t xml:space="preserve"> tyre.</w:t>
      </w:r>
      <w:r w:rsidRPr="00B37198">
        <w:rPr>
          <w:rFonts w:eastAsia="Cambria"/>
          <w:lang w:eastAsia="en-US"/>
        </w:rPr>
        <w:t xml:space="preserve"> </w:t>
      </w:r>
    </w:p>
    <w:p w14:paraId="7CAAFB75" w14:textId="5461E0B4" w:rsidR="001A17F7" w:rsidRDefault="001A17F7" w:rsidP="001A17F7">
      <w:pPr>
        <w:pStyle w:val="ListParagraph"/>
        <w:rPr>
          <w:rFonts w:eastAsia="Cambria"/>
          <w:lang w:eastAsia="en-US"/>
        </w:rPr>
      </w:pPr>
    </w:p>
    <w:p w14:paraId="49F638C6" w14:textId="77777777" w:rsidR="00346F27" w:rsidRPr="00B37198" w:rsidRDefault="00346F27" w:rsidP="001A17F7">
      <w:pPr>
        <w:pStyle w:val="ListParagraph"/>
      </w:pPr>
    </w:p>
    <w:p w14:paraId="5AA70E62" w14:textId="1131ED84" w:rsidR="00BA7A90" w:rsidRPr="00B37198" w:rsidRDefault="00BA7A90" w:rsidP="00BA7A90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6</w:t>
      </w:r>
    </w:p>
    <w:p w14:paraId="55DFB1F2" w14:textId="77777777" w:rsidR="00BA7A90" w:rsidRPr="00B37198" w:rsidRDefault="00BA7A90" w:rsidP="00BA7A90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Përjashtimi i gjyqtarit</w:t>
      </w:r>
    </w:p>
    <w:p w14:paraId="01BA83C9" w14:textId="77777777" w:rsidR="00BA7A90" w:rsidRPr="00B37198" w:rsidRDefault="00BA7A90" w:rsidP="00BA7A90">
      <w:pPr>
        <w:jc w:val="center"/>
        <w:rPr>
          <w:rFonts w:eastAsia="Cambria"/>
          <w:b/>
          <w:lang w:eastAsia="en-US"/>
        </w:rPr>
      </w:pPr>
    </w:p>
    <w:p w14:paraId="6B5E5497" w14:textId="735D89F7" w:rsidR="00BA7A90" w:rsidRPr="00B37198" w:rsidRDefault="002B7324" w:rsidP="00BA7A90">
      <w:pPr>
        <w:jc w:val="both"/>
      </w:pPr>
      <w:r>
        <w:t>1</w:t>
      </w:r>
      <w:r w:rsidR="00BA7A90" w:rsidRPr="00B37198">
        <w:t>.</w:t>
      </w:r>
      <w:r>
        <w:t xml:space="preserve"> Kërkesën për përjashtim nga lënda, gjyqtari e parashtron përmes sistemit.</w:t>
      </w:r>
    </w:p>
    <w:p w14:paraId="1CE002E5" w14:textId="77777777" w:rsidR="00BA7A90" w:rsidRPr="00B37198" w:rsidRDefault="00BA7A90" w:rsidP="00BA7A90">
      <w:pPr>
        <w:jc w:val="both"/>
      </w:pPr>
    </w:p>
    <w:p w14:paraId="58DBD418" w14:textId="6F5081F0" w:rsidR="00BA7A90" w:rsidRPr="00B37198" w:rsidRDefault="00BA7A90" w:rsidP="00BA7A90">
      <w:pPr>
        <w:jc w:val="both"/>
      </w:pPr>
      <w:r w:rsidRPr="00B37198">
        <w:t xml:space="preserve">2. Kryetari i gjykatës shqyrton kërkesën e paraqitur nga ana e gjyqtarit dhe për këtë kërkesë merr vendim duke pranuar kërkesën apo refuzuar, të cilën </w:t>
      </w:r>
      <w:r w:rsidR="00831319" w:rsidRPr="00B37198">
        <w:t>e procedon përmes</w:t>
      </w:r>
      <w:r w:rsidRPr="00B37198">
        <w:t xml:space="preserve"> SMIL.</w:t>
      </w:r>
      <w:r w:rsidR="00831319" w:rsidRPr="00B37198">
        <w:t xml:space="preserve"> </w:t>
      </w:r>
    </w:p>
    <w:p w14:paraId="630D90E8" w14:textId="5DE75A14" w:rsidR="00831319" w:rsidRPr="00B37198" w:rsidRDefault="00831319" w:rsidP="00BA7A90">
      <w:pPr>
        <w:jc w:val="both"/>
      </w:pPr>
    </w:p>
    <w:p w14:paraId="0F779646" w14:textId="3AB51BD7" w:rsidR="00831319" w:rsidRPr="00B37198" w:rsidRDefault="00831319" w:rsidP="00BA7A90">
      <w:pPr>
        <w:jc w:val="both"/>
      </w:pPr>
      <w:r w:rsidRPr="00B37198">
        <w:t xml:space="preserve">3. Pas marrjes së vendimit nga kryetari i gjykatës </w:t>
      </w:r>
      <w:r w:rsidR="00841392">
        <w:t>lidhur me</w:t>
      </w:r>
      <w:r w:rsidRPr="00B37198">
        <w:t xml:space="preserve"> kërkesën e gjyqtarit për përjashtim, SMIL njofton gjyqtarin me rezultatin e vend</w:t>
      </w:r>
      <w:r w:rsidR="00961276" w:rsidRPr="00B37198">
        <w:t>i</w:t>
      </w:r>
      <w:r w:rsidRPr="00B37198">
        <w:t xml:space="preserve">mit. </w:t>
      </w:r>
    </w:p>
    <w:p w14:paraId="7AAB8EC3" w14:textId="6C1620C1" w:rsidR="00BB7459" w:rsidRDefault="00BB7459" w:rsidP="00A06268">
      <w:pPr>
        <w:jc w:val="center"/>
      </w:pPr>
    </w:p>
    <w:p w14:paraId="27F36A4D" w14:textId="77777777" w:rsidR="00B623A3" w:rsidRDefault="00B623A3" w:rsidP="00A06268">
      <w:pPr>
        <w:jc w:val="center"/>
        <w:rPr>
          <w:rFonts w:eastAsia="Cambria"/>
          <w:b/>
          <w:lang w:eastAsia="en-US"/>
        </w:rPr>
      </w:pPr>
    </w:p>
    <w:p w14:paraId="0E533CA3" w14:textId="75ABC4E6" w:rsidR="00712A13" w:rsidRPr="00B37198" w:rsidRDefault="00BB7459" w:rsidP="00A0626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Neni 3</w:t>
      </w:r>
      <w:r w:rsidR="006404C8">
        <w:rPr>
          <w:rFonts w:eastAsia="Cambria"/>
          <w:b/>
          <w:lang w:eastAsia="en-US"/>
        </w:rPr>
        <w:t>7</w:t>
      </w:r>
    </w:p>
    <w:p w14:paraId="1FD26979" w14:textId="3EA577A9" w:rsidR="00E80B3A" w:rsidRPr="00B37198" w:rsidRDefault="00E80B3A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Shtyrja e afatit për përpilimin e vendimit</w:t>
      </w:r>
    </w:p>
    <w:p w14:paraId="6CEC5BB8" w14:textId="77777777" w:rsidR="00B02163" w:rsidRPr="00B37198" w:rsidRDefault="00B02163" w:rsidP="00A06268">
      <w:pPr>
        <w:jc w:val="center"/>
        <w:rPr>
          <w:rFonts w:eastAsia="Cambria"/>
          <w:b/>
          <w:lang w:eastAsia="en-US"/>
        </w:rPr>
      </w:pPr>
    </w:p>
    <w:p w14:paraId="12245184" w14:textId="39B31392" w:rsidR="00E80B3A" w:rsidRPr="00B37198" w:rsidRDefault="00831319" w:rsidP="00841392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841392">
        <w:rPr>
          <w:rFonts w:eastAsia="Cambria"/>
          <w:lang w:eastAsia="en-US"/>
        </w:rPr>
        <w:t>G</w:t>
      </w:r>
      <w:r w:rsidR="00452427" w:rsidRPr="00B37198">
        <w:rPr>
          <w:rFonts w:eastAsia="Cambria"/>
          <w:lang w:eastAsia="en-US"/>
        </w:rPr>
        <w:t xml:space="preserve">jyqtari i lëndës përmes sistemit SMIL </w:t>
      </w:r>
      <w:r w:rsidR="00EC4BC1">
        <w:rPr>
          <w:rFonts w:eastAsia="Cambria"/>
          <w:lang w:eastAsia="en-US"/>
        </w:rPr>
        <w:t xml:space="preserve">duhet </w:t>
      </w:r>
      <w:r w:rsidR="00452427" w:rsidRPr="00B37198">
        <w:rPr>
          <w:rFonts w:eastAsia="Cambria"/>
          <w:lang w:eastAsia="en-US"/>
        </w:rPr>
        <w:t xml:space="preserve">të kërkoj nga kryetari i gjykatës </w:t>
      </w:r>
      <w:r w:rsidRPr="00B37198">
        <w:rPr>
          <w:rFonts w:eastAsia="Cambria"/>
          <w:lang w:eastAsia="en-US"/>
        </w:rPr>
        <w:t xml:space="preserve">për </w:t>
      </w:r>
      <w:r w:rsidR="00452427" w:rsidRPr="00B37198">
        <w:rPr>
          <w:rFonts w:eastAsia="Cambria"/>
          <w:lang w:eastAsia="en-US"/>
        </w:rPr>
        <w:t>zgja</w:t>
      </w:r>
      <w:r w:rsidRPr="00B37198">
        <w:rPr>
          <w:rFonts w:eastAsia="Cambria"/>
          <w:lang w:eastAsia="en-US"/>
        </w:rPr>
        <w:t>tjen e</w:t>
      </w:r>
      <w:r w:rsidR="00452427" w:rsidRPr="00B37198">
        <w:rPr>
          <w:rFonts w:eastAsia="Cambria"/>
          <w:lang w:eastAsia="en-US"/>
        </w:rPr>
        <w:t xml:space="preserve"> afati</w:t>
      </w:r>
      <w:r w:rsidRPr="00B37198">
        <w:rPr>
          <w:rFonts w:eastAsia="Cambria"/>
          <w:lang w:eastAsia="en-US"/>
        </w:rPr>
        <w:t>t</w:t>
      </w:r>
      <w:r w:rsidR="00452427" w:rsidRPr="00B37198">
        <w:rPr>
          <w:rFonts w:eastAsia="Cambria"/>
          <w:lang w:eastAsia="en-US"/>
        </w:rPr>
        <w:t xml:space="preserve"> për përpilimin me shkrim të aktgjykimit</w:t>
      </w:r>
      <w:r w:rsidR="00841392">
        <w:rPr>
          <w:rFonts w:eastAsia="Cambria"/>
          <w:lang w:eastAsia="en-US"/>
        </w:rPr>
        <w:t xml:space="preserve">, ashtu </w:t>
      </w:r>
      <w:r w:rsidR="00841392" w:rsidRPr="00B37198">
        <w:rPr>
          <w:rFonts w:eastAsia="Cambria"/>
          <w:lang w:eastAsia="en-US"/>
        </w:rPr>
        <w:t>si</w:t>
      </w:r>
      <w:r w:rsidR="00841392">
        <w:rPr>
          <w:rFonts w:eastAsia="Cambria"/>
          <w:lang w:eastAsia="en-US"/>
        </w:rPr>
        <w:t>ç përcaktohet me ligj.</w:t>
      </w:r>
    </w:p>
    <w:p w14:paraId="0101FBE7" w14:textId="4A7C46A5" w:rsidR="00831319" w:rsidRPr="00B37198" w:rsidRDefault="00831319" w:rsidP="00A06268">
      <w:pPr>
        <w:jc w:val="both"/>
        <w:rPr>
          <w:rFonts w:eastAsia="Cambria"/>
          <w:lang w:eastAsia="en-US"/>
        </w:rPr>
      </w:pPr>
    </w:p>
    <w:p w14:paraId="1CAF0408" w14:textId="0142CBED" w:rsidR="00831319" w:rsidRPr="00B37198" w:rsidRDefault="00831319" w:rsidP="00A06268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961276" w:rsidRPr="00B37198">
        <w:rPr>
          <w:rFonts w:eastAsia="Cambria"/>
          <w:lang w:eastAsia="en-US"/>
        </w:rPr>
        <w:t>K</w:t>
      </w:r>
      <w:r w:rsidRPr="00B37198">
        <w:rPr>
          <w:rFonts w:eastAsia="Cambria"/>
          <w:lang w:eastAsia="en-US"/>
        </w:rPr>
        <w:t>ryetari i gjykatës shqyrton kërkesën për zgjatje të afatit për përpilimin e akt</w:t>
      </w:r>
      <w:r w:rsidR="00841392">
        <w:rPr>
          <w:rFonts w:eastAsia="Cambria"/>
          <w:lang w:eastAsia="en-US"/>
        </w:rPr>
        <w:t>gjykimit dhe vendimin e marrë i’</w:t>
      </w:r>
      <w:r w:rsidRPr="00B37198">
        <w:rPr>
          <w:rFonts w:eastAsia="Cambria"/>
          <w:lang w:eastAsia="en-US"/>
        </w:rPr>
        <w:t>a përcjell përmes SMIL gjyqtarit që ka bërë kërkesë.</w:t>
      </w:r>
    </w:p>
    <w:p w14:paraId="3114D556" w14:textId="53EE9FF4" w:rsidR="00452427" w:rsidRDefault="00452427" w:rsidP="00A06268">
      <w:pPr>
        <w:jc w:val="both"/>
        <w:rPr>
          <w:rFonts w:eastAsia="Cambria"/>
          <w:b/>
          <w:lang w:eastAsia="en-US"/>
        </w:rPr>
      </w:pPr>
    </w:p>
    <w:p w14:paraId="047B2923" w14:textId="281A3993" w:rsidR="004E0744" w:rsidRDefault="004E0744" w:rsidP="00A06268">
      <w:pPr>
        <w:jc w:val="both"/>
        <w:rPr>
          <w:rFonts w:eastAsia="Cambria"/>
          <w:b/>
          <w:lang w:eastAsia="en-US"/>
        </w:rPr>
      </w:pPr>
    </w:p>
    <w:p w14:paraId="111F95DF" w14:textId="4ED84AC7" w:rsidR="004E0744" w:rsidRDefault="004E0744" w:rsidP="00A06268">
      <w:pPr>
        <w:jc w:val="both"/>
        <w:rPr>
          <w:rFonts w:eastAsia="Cambria"/>
          <w:b/>
          <w:lang w:eastAsia="en-US"/>
        </w:rPr>
      </w:pPr>
    </w:p>
    <w:p w14:paraId="5AB99194" w14:textId="77777777" w:rsidR="004E0744" w:rsidRDefault="004E0744" w:rsidP="00A06268">
      <w:pPr>
        <w:jc w:val="both"/>
        <w:rPr>
          <w:rFonts w:eastAsia="Cambria"/>
          <w:b/>
          <w:lang w:eastAsia="en-US"/>
        </w:rPr>
      </w:pPr>
    </w:p>
    <w:p w14:paraId="780D81C7" w14:textId="77777777" w:rsidR="00943CB4" w:rsidRPr="00B37198" w:rsidRDefault="00943CB4" w:rsidP="00A06268">
      <w:pPr>
        <w:jc w:val="both"/>
        <w:rPr>
          <w:rFonts w:eastAsia="Cambria"/>
          <w:b/>
          <w:lang w:eastAsia="en-US"/>
        </w:rPr>
      </w:pPr>
    </w:p>
    <w:p w14:paraId="1FA8CEE5" w14:textId="769A6389" w:rsidR="000D1FE7" w:rsidRPr="00B37198" w:rsidRDefault="000D1FE7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lastRenderedPageBreak/>
        <w:t xml:space="preserve">Neni </w:t>
      </w:r>
      <w:r w:rsidR="00BB7459">
        <w:rPr>
          <w:rFonts w:eastAsia="Cambria"/>
          <w:b/>
          <w:lang w:eastAsia="en-US"/>
        </w:rPr>
        <w:t>3</w:t>
      </w:r>
      <w:r w:rsidR="006404C8">
        <w:rPr>
          <w:rFonts w:eastAsia="Cambria"/>
          <w:b/>
          <w:lang w:eastAsia="en-US"/>
        </w:rPr>
        <w:t>8</w:t>
      </w:r>
      <w:r w:rsidRPr="00B37198">
        <w:rPr>
          <w:rFonts w:eastAsia="Cambria"/>
          <w:b/>
          <w:lang w:eastAsia="en-US"/>
        </w:rPr>
        <w:t xml:space="preserve"> </w:t>
      </w:r>
    </w:p>
    <w:p w14:paraId="15FA5C86" w14:textId="228C322B" w:rsidR="000D1FE7" w:rsidRPr="00B37198" w:rsidRDefault="000D1FE7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Bartja e lëndës</w:t>
      </w:r>
    </w:p>
    <w:p w14:paraId="1DBC1B81" w14:textId="77777777" w:rsidR="00013973" w:rsidRPr="00B37198" w:rsidRDefault="00013973" w:rsidP="00A06268">
      <w:pPr>
        <w:jc w:val="center"/>
        <w:rPr>
          <w:rFonts w:eastAsia="Cambria"/>
          <w:b/>
          <w:lang w:eastAsia="en-US"/>
        </w:rPr>
      </w:pPr>
    </w:p>
    <w:p w14:paraId="6D4C48A7" w14:textId="31AB472E" w:rsidR="000D1FE7" w:rsidRPr="00B37198" w:rsidRDefault="000D1FE7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Bartja e lëndës nga një gjykatë në gjykatën tjetër </w:t>
      </w:r>
      <w:r w:rsidR="00F15B23" w:rsidRPr="00B37198">
        <w:rPr>
          <w:rFonts w:eastAsia="Cambria"/>
          <w:lang w:eastAsia="en-US"/>
        </w:rPr>
        <w:t>bëhet përmes sistemit SMIL, në të njëjtën mënyrë sikurse zbatohen procedura</w:t>
      </w:r>
      <w:r w:rsidR="00841392">
        <w:rPr>
          <w:rFonts w:eastAsia="Cambria"/>
          <w:lang w:eastAsia="en-US"/>
        </w:rPr>
        <w:t>t</w:t>
      </w:r>
      <w:r w:rsidR="00F15B23" w:rsidRPr="00B37198">
        <w:rPr>
          <w:rFonts w:eastAsia="Cambria"/>
          <w:lang w:eastAsia="en-US"/>
        </w:rPr>
        <w:t xml:space="preserve"> ligjore gjatë bartjes së lëndës në mënyrë manuale.</w:t>
      </w:r>
    </w:p>
    <w:p w14:paraId="59CA4E22" w14:textId="77777777" w:rsidR="00F15B23" w:rsidRPr="00B37198" w:rsidRDefault="00F15B23">
      <w:pPr>
        <w:jc w:val="both"/>
        <w:rPr>
          <w:rFonts w:eastAsia="Cambria"/>
          <w:lang w:eastAsia="en-US"/>
        </w:rPr>
      </w:pPr>
    </w:p>
    <w:p w14:paraId="50A24378" w14:textId="77777777" w:rsidR="00E61A44" w:rsidRPr="00B37198" w:rsidRDefault="00F15B23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 Gjatë bartjes së lëndës ruhet numri unik i dosjes së lëndës</w:t>
      </w:r>
      <w:r w:rsidR="00E61A44" w:rsidRPr="00B37198">
        <w:rPr>
          <w:rFonts w:eastAsia="Cambria"/>
          <w:lang w:eastAsia="en-US"/>
        </w:rPr>
        <w:t>.</w:t>
      </w:r>
    </w:p>
    <w:p w14:paraId="3A119A4A" w14:textId="77777777" w:rsidR="00E61A44" w:rsidRPr="00B37198" w:rsidRDefault="00E61A44">
      <w:pPr>
        <w:jc w:val="both"/>
        <w:rPr>
          <w:rFonts w:eastAsia="Cambria"/>
          <w:lang w:eastAsia="en-US"/>
        </w:rPr>
      </w:pPr>
    </w:p>
    <w:p w14:paraId="5477DB62" w14:textId="67902536" w:rsidR="00013973" w:rsidRPr="00B37198" w:rsidRDefault="00E61A44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3. T</w:t>
      </w:r>
      <w:r w:rsidR="00F15B23" w:rsidRPr="00B37198">
        <w:rPr>
          <w:rFonts w:eastAsia="Cambria"/>
          <w:lang w:eastAsia="en-US"/>
        </w:rPr>
        <w:t>ë gjitha dokumentet e dosjes së lëndës</w:t>
      </w:r>
      <w:r w:rsidRPr="00B37198">
        <w:rPr>
          <w:rFonts w:eastAsia="Cambria"/>
          <w:lang w:eastAsia="en-US"/>
        </w:rPr>
        <w:t>, si dhe të gjitha inform</w:t>
      </w:r>
      <w:r w:rsidR="00841392">
        <w:rPr>
          <w:rFonts w:eastAsia="Cambria"/>
          <w:lang w:eastAsia="en-US"/>
        </w:rPr>
        <w:t>atat dhe të dhënat për lëndën e</w:t>
      </w:r>
      <w:r w:rsidRPr="00B37198">
        <w:rPr>
          <w:rFonts w:eastAsia="Cambria"/>
          <w:lang w:eastAsia="en-US"/>
        </w:rPr>
        <w:t xml:space="preserve"> regjistruara</w:t>
      </w:r>
      <w:r w:rsidR="00F15B23" w:rsidRPr="00B37198">
        <w:rPr>
          <w:rFonts w:eastAsia="Cambria"/>
          <w:lang w:eastAsia="en-US"/>
        </w:rPr>
        <w:t xml:space="preserve"> </w:t>
      </w:r>
      <w:r w:rsidR="00841392">
        <w:rPr>
          <w:rFonts w:eastAsia="Cambria"/>
          <w:lang w:eastAsia="en-US"/>
        </w:rPr>
        <w:t>janë të ças</w:t>
      </w:r>
      <w:r w:rsidR="00CD0C92">
        <w:rPr>
          <w:rFonts w:eastAsia="Cambria"/>
          <w:lang w:eastAsia="en-US"/>
        </w:rPr>
        <w:t xml:space="preserve">shme </w:t>
      </w:r>
      <w:r w:rsidR="003D0B15" w:rsidRPr="00B37198">
        <w:rPr>
          <w:rFonts w:eastAsia="Cambria"/>
          <w:lang w:eastAsia="en-US"/>
        </w:rPr>
        <w:t>në gjykatën tjetër.</w:t>
      </w:r>
    </w:p>
    <w:p w14:paraId="01F4447F" w14:textId="740EDD6C" w:rsidR="00D04483" w:rsidRDefault="00D04483">
      <w:pPr>
        <w:jc w:val="both"/>
        <w:rPr>
          <w:rFonts w:eastAsia="Cambria"/>
          <w:lang w:eastAsia="en-US"/>
        </w:rPr>
      </w:pPr>
    </w:p>
    <w:p w14:paraId="399DE07D" w14:textId="77777777" w:rsidR="00D04483" w:rsidRPr="00B37198" w:rsidRDefault="00D04483">
      <w:pPr>
        <w:jc w:val="both"/>
        <w:rPr>
          <w:rFonts w:eastAsia="Cambria"/>
          <w:lang w:eastAsia="en-US"/>
        </w:rPr>
      </w:pPr>
    </w:p>
    <w:p w14:paraId="57A4BDA5" w14:textId="18D75FCD" w:rsidR="006B0FDB" w:rsidRPr="00B37198" w:rsidRDefault="006B0FDB" w:rsidP="006B0FDB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4928E8">
        <w:rPr>
          <w:rFonts w:eastAsia="Cambria"/>
          <w:b/>
          <w:lang w:eastAsia="en-US"/>
        </w:rPr>
        <w:t>39</w:t>
      </w:r>
    </w:p>
    <w:p w14:paraId="660C40AD" w14:textId="77777777" w:rsidR="006B0FDB" w:rsidRPr="00B37198" w:rsidRDefault="006B0FDB" w:rsidP="006B0FDB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Marrja e vendimeve nga gjyqtari në SMIL</w:t>
      </w:r>
    </w:p>
    <w:p w14:paraId="7F1A0F9A" w14:textId="77777777" w:rsidR="006B0FDB" w:rsidRPr="00B37198" w:rsidRDefault="006B0FDB" w:rsidP="006B0FDB">
      <w:pPr>
        <w:jc w:val="center"/>
        <w:rPr>
          <w:rFonts w:eastAsia="Cambria"/>
          <w:b/>
          <w:lang w:eastAsia="en-US"/>
        </w:rPr>
      </w:pPr>
    </w:p>
    <w:p w14:paraId="25D57039" w14:textId="30D7F653" w:rsidR="006B0FDB" w:rsidRPr="00B37198" w:rsidRDefault="006B0FDB" w:rsidP="006B0FDB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1. Të gjitha vendimet e nxjerra nga gjyqtari rreth lëndës duhet të procedohen përmes SMIL, duke regjistruar të gjitha të dhënat e duhura për vendimin</w:t>
      </w:r>
      <w:r w:rsidR="00841392">
        <w:rPr>
          <w:rFonts w:eastAsia="Cambria"/>
          <w:lang w:eastAsia="en-US"/>
        </w:rPr>
        <w:t>,</w:t>
      </w:r>
      <w:r w:rsidRPr="00B37198">
        <w:rPr>
          <w:rFonts w:eastAsia="Cambria"/>
          <w:lang w:eastAsia="en-US"/>
        </w:rPr>
        <w:t xml:space="preserve"> të kërkuara nga SMIL.</w:t>
      </w:r>
    </w:p>
    <w:p w14:paraId="083EF621" w14:textId="77777777" w:rsidR="006B0FDB" w:rsidRPr="00B37198" w:rsidRDefault="006B0FDB" w:rsidP="006B0FDB">
      <w:pPr>
        <w:jc w:val="both"/>
        <w:rPr>
          <w:rFonts w:eastAsia="Cambria"/>
          <w:lang w:eastAsia="en-US"/>
        </w:rPr>
      </w:pPr>
    </w:p>
    <w:p w14:paraId="72750509" w14:textId="7D2678D4" w:rsidR="006B0FDB" w:rsidRPr="00B37198" w:rsidRDefault="006B0FDB" w:rsidP="006B0FDB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 Vend</w:t>
      </w:r>
      <w:r w:rsidR="00252C85">
        <w:rPr>
          <w:rFonts w:eastAsia="Cambria"/>
          <w:lang w:eastAsia="en-US"/>
        </w:rPr>
        <w:t>im</w:t>
      </w:r>
      <w:r w:rsidR="0013351E">
        <w:rPr>
          <w:rFonts w:eastAsia="Cambria"/>
          <w:lang w:eastAsia="en-US"/>
        </w:rPr>
        <w:t>i</w:t>
      </w:r>
      <w:r w:rsidRPr="00B37198">
        <w:rPr>
          <w:rFonts w:eastAsia="Cambria"/>
          <w:lang w:eastAsia="en-US"/>
        </w:rPr>
        <w:t xml:space="preserve"> </w:t>
      </w:r>
      <w:r w:rsidR="0013351E">
        <w:rPr>
          <w:rFonts w:eastAsia="Cambria"/>
          <w:lang w:eastAsia="en-US"/>
        </w:rPr>
        <w:t>i</w:t>
      </w:r>
      <w:r w:rsidR="00252C85">
        <w:rPr>
          <w:rFonts w:eastAsia="Cambria"/>
          <w:lang w:eastAsia="en-US"/>
        </w:rPr>
        <w:t xml:space="preserve"> marr</w:t>
      </w:r>
      <w:r w:rsidR="0013351E">
        <w:rPr>
          <w:rFonts w:eastAsia="Cambria"/>
          <w:lang w:eastAsia="en-US"/>
        </w:rPr>
        <w:t>ë</w:t>
      </w:r>
      <w:r w:rsidRPr="00B37198">
        <w:rPr>
          <w:rFonts w:eastAsia="Cambria"/>
          <w:lang w:eastAsia="en-US"/>
        </w:rPr>
        <w:t>, duhet të ndërlidh</w:t>
      </w:r>
      <w:r w:rsidR="00437A01">
        <w:rPr>
          <w:rFonts w:eastAsia="Cambria"/>
          <w:lang w:eastAsia="en-US"/>
        </w:rPr>
        <w:t>e</w:t>
      </w:r>
      <w:r w:rsidR="0013351E">
        <w:rPr>
          <w:rFonts w:eastAsia="Cambria"/>
          <w:lang w:eastAsia="en-US"/>
        </w:rPr>
        <w:t>t</w:t>
      </w:r>
      <w:r w:rsidRPr="00B37198">
        <w:rPr>
          <w:rFonts w:eastAsia="Cambria"/>
          <w:lang w:eastAsia="en-US"/>
        </w:rPr>
        <w:t xml:space="preserve"> gjithm</w:t>
      </w:r>
      <w:r w:rsidR="0013351E">
        <w:rPr>
          <w:rFonts w:eastAsia="Cambria"/>
          <w:lang w:eastAsia="en-US"/>
        </w:rPr>
        <w:t>onë me parashtresën</w:t>
      </w:r>
      <w:r w:rsidR="00437A01">
        <w:rPr>
          <w:rFonts w:eastAsia="Cambria"/>
          <w:lang w:eastAsia="en-US"/>
        </w:rPr>
        <w:t xml:space="preserve"> për të cil</w:t>
      </w:r>
      <w:r w:rsidR="0013351E">
        <w:rPr>
          <w:rFonts w:eastAsia="Cambria"/>
          <w:lang w:eastAsia="en-US"/>
        </w:rPr>
        <w:t>ën</w:t>
      </w:r>
      <w:r w:rsidRPr="00B37198">
        <w:rPr>
          <w:rFonts w:eastAsia="Cambria"/>
          <w:lang w:eastAsia="en-US"/>
        </w:rPr>
        <w:t xml:space="preserve"> vendose</w:t>
      </w:r>
      <w:r w:rsidR="0013351E">
        <w:rPr>
          <w:rFonts w:eastAsia="Cambria"/>
          <w:lang w:eastAsia="en-US"/>
        </w:rPr>
        <w:t>t</w:t>
      </w:r>
      <w:r w:rsidRPr="00B37198">
        <w:rPr>
          <w:rFonts w:eastAsia="Cambria"/>
          <w:lang w:eastAsia="en-US"/>
        </w:rPr>
        <w:t>, duke zbatuar në mënyrë të r</w:t>
      </w:r>
      <w:r w:rsidR="00437A01">
        <w:rPr>
          <w:rFonts w:eastAsia="Cambria"/>
          <w:lang w:eastAsia="en-US"/>
        </w:rPr>
        <w:t>regullt hapat e paraqitur</w:t>
      </w:r>
      <w:r w:rsidRPr="00B37198">
        <w:rPr>
          <w:rFonts w:eastAsia="Cambria"/>
          <w:lang w:eastAsia="en-US"/>
        </w:rPr>
        <w:t xml:space="preserve"> në SMIL.</w:t>
      </w:r>
    </w:p>
    <w:p w14:paraId="46ACC51B" w14:textId="1C0AC88B" w:rsidR="00252C85" w:rsidRPr="00B37198" w:rsidRDefault="00252C85" w:rsidP="006B0FDB">
      <w:pPr>
        <w:jc w:val="both"/>
        <w:rPr>
          <w:rFonts w:eastAsia="Cambria"/>
          <w:lang w:eastAsia="en-US"/>
        </w:rPr>
      </w:pPr>
    </w:p>
    <w:p w14:paraId="0FEDCCDC" w14:textId="04DC11A8" w:rsidR="00961276" w:rsidRDefault="00961276" w:rsidP="002A67B5">
      <w:pPr>
        <w:jc w:val="center"/>
        <w:rPr>
          <w:rFonts w:eastAsia="Cambria"/>
          <w:lang w:eastAsia="en-US"/>
        </w:rPr>
      </w:pPr>
    </w:p>
    <w:p w14:paraId="2512DD5A" w14:textId="477227D2" w:rsidR="002A67B5" w:rsidRDefault="002A67B5" w:rsidP="002A67B5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Neni 40</w:t>
      </w:r>
    </w:p>
    <w:p w14:paraId="016E8E11" w14:textId="0C8D099A" w:rsidR="002A67B5" w:rsidRDefault="002A67B5" w:rsidP="00903F32">
      <w:pPr>
        <w:spacing w:after="240"/>
        <w:jc w:val="center"/>
        <w:rPr>
          <w:rFonts w:eastAsia="Cambria"/>
          <w:b/>
          <w:lang w:eastAsia="en-US"/>
        </w:rPr>
      </w:pPr>
      <w:r w:rsidRPr="002A67B5">
        <w:rPr>
          <w:rFonts w:eastAsia="Cambria"/>
          <w:b/>
          <w:lang w:eastAsia="en-US"/>
        </w:rPr>
        <w:t xml:space="preserve">Përdorimi i shablloneve </w:t>
      </w:r>
      <w:r>
        <w:rPr>
          <w:rFonts w:eastAsia="Cambria"/>
          <w:b/>
          <w:lang w:eastAsia="en-US"/>
        </w:rPr>
        <w:t>të sistemit</w:t>
      </w:r>
    </w:p>
    <w:p w14:paraId="120B92DC" w14:textId="5D78AEFF" w:rsidR="00903F32" w:rsidRPr="00903F32" w:rsidRDefault="00903F32" w:rsidP="00903F32">
      <w:pPr>
        <w:spacing w:after="24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Përdoruesi obligohet të përdorë të gjitha shabllonet të cilat i ofron sistemi</w:t>
      </w:r>
      <w:r w:rsidR="0090614F">
        <w:rPr>
          <w:rFonts w:eastAsia="Cambria"/>
          <w:lang w:eastAsia="en-US"/>
        </w:rPr>
        <w:t>.</w:t>
      </w:r>
    </w:p>
    <w:p w14:paraId="750A9ED7" w14:textId="77777777" w:rsidR="006B0FDB" w:rsidRPr="00B37198" w:rsidRDefault="006B0FDB">
      <w:pPr>
        <w:jc w:val="both"/>
        <w:rPr>
          <w:rFonts w:eastAsia="Cambria"/>
          <w:lang w:eastAsia="en-US"/>
        </w:rPr>
      </w:pPr>
    </w:p>
    <w:p w14:paraId="2A15EC21" w14:textId="0A37E906" w:rsidR="000D1FE7" w:rsidRPr="00B37198" w:rsidRDefault="000D1FE7" w:rsidP="000D1FE7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EF662F">
        <w:rPr>
          <w:rFonts w:eastAsia="Cambria"/>
          <w:b/>
          <w:lang w:eastAsia="en-US"/>
        </w:rPr>
        <w:t>41</w:t>
      </w:r>
    </w:p>
    <w:p w14:paraId="261065A9" w14:textId="4C8D39C0" w:rsidR="000D1FE7" w:rsidRPr="00B37198" w:rsidRDefault="00EF662F" w:rsidP="000D1FE7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Dërgimi</w:t>
      </w:r>
      <w:r w:rsidR="000D1FE7" w:rsidRPr="00B37198">
        <w:rPr>
          <w:rFonts w:eastAsia="Cambria"/>
          <w:b/>
          <w:lang w:eastAsia="en-US"/>
        </w:rPr>
        <w:t xml:space="preserve"> i </w:t>
      </w:r>
      <w:r w:rsidR="002A67B5">
        <w:rPr>
          <w:rFonts w:eastAsia="Cambria"/>
          <w:b/>
          <w:lang w:eastAsia="en-US"/>
        </w:rPr>
        <w:t>shkre</w:t>
      </w:r>
      <w:r w:rsidR="0090614F">
        <w:rPr>
          <w:rFonts w:eastAsia="Cambria"/>
          <w:b/>
          <w:lang w:eastAsia="en-US"/>
        </w:rPr>
        <w:t>s</w:t>
      </w:r>
      <w:r w:rsidR="002A67B5">
        <w:rPr>
          <w:rFonts w:eastAsia="Cambria"/>
          <w:b/>
          <w:lang w:eastAsia="en-US"/>
        </w:rPr>
        <w:t>ave të gjykatës</w:t>
      </w:r>
    </w:p>
    <w:p w14:paraId="5E18DCA9" w14:textId="77777777" w:rsidR="000D1FE7" w:rsidRPr="00B37198" w:rsidRDefault="000D1FE7" w:rsidP="000D1FE7">
      <w:pPr>
        <w:jc w:val="center"/>
        <w:rPr>
          <w:rFonts w:eastAsia="Cambria"/>
          <w:b/>
          <w:lang w:eastAsia="en-US"/>
        </w:rPr>
      </w:pPr>
    </w:p>
    <w:p w14:paraId="7AD6182E" w14:textId="253765F2" w:rsidR="000D1FE7" w:rsidRPr="00B37198" w:rsidRDefault="000D1FE7" w:rsidP="000D1FE7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37432F">
        <w:rPr>
          <w:rFonts w:eastAsia="Cambria"/>
          <w:lang w:eastAsia="en-US"/>
        </w:rPr>
        <w:t>Veprimet për d</w:t>
      </w:r>
      <w:r w:rsidR="00704F26">
        <w:rPr>
          <w:rFonts w:eastAsia="Cambria"/>
          <w:lang w:eastAsia="en-US"/>
        </w:rPr>
        <w:t>ërgimi</w:t>
      </w:r>
      <w:r w:rsidR="0037432F">
        <w:rPr>
          <w:rFonts w:eastAsia="Cambria"/>
          <w:lang w:eastAsia="en-US"/>
        </w:rPr>
        <w:t>n</w:t>
      </w:r>
      <w:r w:rsidR="00704F26">
        <w:rPr>
          <w:rFonts w:eastAsia="Cambria"/>
          <w:lang w:eastAsia="en-US"/>
        </w:rPr>
        <w:t xml:space="preserve"> </w:t>
      </w:r>
      <w:r w:rsidR="0037432F">
        <w:rPr>
          <w:rFonts w:eastAsia="Cambria"/>
          <w:lang w:eastAsia="en-US"/>
        </w:rPr>
        <w:t>e</w:t>
      </w:r>
      <w:r w:rsidR="00704F26">
        <w:rPr>
          <w:rFonts w:eastAsia="Cambria"/>
          <w:lang w:eastAsia="en-US"/>
        </w:rPr>
        <w:t xml:space="preserve"> shkresave tek palët</w:t>
      </w:r>
      <w:r w:rsidR="008B5923">
        <w:rPr>
          <w:rFonts w:eastAsia="Cambria"/>
          <w:lang w:eastAsia="en-US"/>
        </w:rPr>
        <w:t>, duhet të realizohen përmes sistemit.</w:t>
      </w:r>
    </w:p>
    <w:p w14:paraId="026AA649" w14:textId="77777777" w:rsidR="000D1FE7" w:rsidRDefault="000D1FE7" w:rsidP="000D1FE7">
      <w:pPr>
        <w:jc w:val="both"/>
        <w:rPr>
          <w:rFonts w:eastAsia="Cambria"/>
          <w:lang w:eastAsia="en-US"/>
        </w:rPr>
      </w:pPr>
    </w:p>
    <w:p w14:paraId="145D01AF" w14:textId="26F590EF" w:rsidR="009A36BB" w:rsidRDefault="000D1FE7" w:rsidP="000D1FE7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2. </w:t>
      </w:r>
      <w:r w:rsidR="009A36BB" w:rsidRPr="00B37198">
        <w:rPr>
          <w:rFonts w:eastAsia="Cambria"/>
          <w:lang w:eastAsia="en-US"/>
        </w:rPr>
        <w:t>Kërkes</w:t>
      </w:r>
      <w:r w:rsidR="0042334A">
        <w:rPr>
          <w:rFonts w:eastAsia="Cambria"/>
          <w:lang w:eastAsia="en-US"/>
        </w:rPr>
        <w:t>a</w:t>
      </w:r>
      <w:r w:rsidR="009A36BB" w:rsidRPr="00B37198">
        <w:rPr>
          <w:rFonts w:eastAsia="Cambria"/>
          <w:lang w:eastAsia="en-US"/>
        </w:rPr>
        <w:t xml:space="preserve"> për </w:t>
      </w:r>
      <w:r w:rsidR="0037432F">
        <w:rPr>
          <w:rFonts w:eastAsia="Cambria"/>
          <w:lang w:eastAsia="en-US"/>
        </w:rPr>
        <w:t>inicimin e dërgimit të shkresave</w:t>
      </w:r>
      <w:r w:rsidR="0042334A">
        <w:rPr>
          <w:rFonts w:eastAsia="Cambria"/>
          <w:lang w:eastAsia="en-US"/>
        </w:rPr>
        <w:t>, ekzekutohet nga dorëzuesi</w:t>
      </w:r>
      <w:r w:rsidR="009A36BB" w:rsidRPr="00B37198">
        <w:rPr>
          <w:rFonts w:eastAsia="Cambria"/>
          <w:lang w:eastAsia="en-US"/>
        </w:rPr>
        <w:t xml:space="preserve">. </w:t>
      </w:r>
    </w:p>
    <w:p w14:paraId="35C5F652" w14:textId="77777777" w:rsidR="00841392" w:rsidRPr="00B37198" w:rsidRDefault="00841392" w:rsidP="000D1FE7">
      <w:pPr>
        <w:jc w:val="both"/>
        <w:rPr>
          <w:rFonts w:eastAsia="Cambria"/>
          <w:lang w:eastAsia="en-US"/>
        </w:rPr>
      </w:pPr>
    </w:p>
    <w:p w14:paraId="7362590D" w14:textId="73AA447E" w:rsidR="009A36BB" w:rsidRDefault="009A36BB" w:rsidP="000D1FE7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3. </w:t>
      </w:r>
      <w:r w:rsidR="004C7078">
        <w:rPr>
          <w:rFonts w:eastAsia="Cambria"/>
          <w:lang w:eastAsia="en-US"/>
        </w:rPr>
        <w:t>Rezultat</w:t>
      </w:r>
      <w:r w:rsidR="00204A67">
        <w:rPr>
          <w:rFonts w:eastAsia="Cambria"/>
          <w:lang w:eastAsia="en-US"/>
        </w:rPr>
        <w:t>i</w:t>
      </w:r>
      <w:r w:rsidR="004C7078">
        <w:rPr>
          <w:rFonts w:eastAsia="Cambria"/>
          <w:lang w:eastAsia="en-US"/>
        </w:rPr>
        <w:t xml:space="preserve"> </w:t>
      </w:r>
      <w:r w:rsidR="00204A67">
        <w:rPr>
          <w:rFonts w:eastAsia="Cambria"/>
          <w:lang w:eastAsia="en-US"/>
        </w:rPr>
        <w:t>i</w:t>
      </w:r>
      <w:r w:rsidR="004C7078">
        <w:rPr>
          <w:rFonts w:eastAsia="Cambria"/>
          <w:lang w:eastAsia="en-US"/>
        </w:rPr>
        <w:t xml:space="preserve"> dë</w:t>
      </w:r>
      <w:r w:rsidR="00841392">
        <w:rPr>
          <w:rFonts w:eastAsia="Cambria"/>
          <w:lang w:eastAsia="en-US"/>
        </w:rPr>
        <w:t>rgimit të shkresave, evidentohet</w:t>
      </w:r>
      <w:r w:rsidR="004C7078">
        <w:rPr>
          <w:rFonts w:eastAsia="Cambria"/>
          <w:lang w:eastAsia="en-US"/>
        </w:rPr>
        <w:t xml:space="preserve"> në sistem nga dorëzuesi.</w:t>
      </w:r>
    </w:p>
    <w:p w14:paraId="703EFA7A" w14:textId="77777777" w:rsidR="00256257" w:rsidRDefault="00256257" w:rsidP="000D1FE7">
      <w:pPr>
        <w:jc w:val="both"/>
        <w:rPr>
          <w:rFonts w:eastAsia="Cambria"/>
          <w:lang w:eastAsia="en-US"/>
        </w:rPr>
      </w:pPr>
    </w:p>
    <w:p w14:paraId="3B1C03BF" w14:textId="7BE43ECB" w:rsidR="00256257" w:rsidRPr="00B37198" w:rsidRDefault="00256257" w:rsidP="000D1FE7">
      <w:pPr>
        <w:jc w:val="both"/>
        <w:rPr>
          <w:rFonts w:eastAsia="Cambria"/>
          <w:b/>
          <w:lang w:eastAsia="en-US"/>
        </w:rPr>
      </w:pPr>
      <w:r>
        <w:rPr>
          <w:rFonts w:eastAsia="Cambria"/>
          <w:lang w:eastAsia="en-US"/>
        </w:rPr>
        <w:t>4. Shkresat të cilat u dorëzohen personalisht palëve në gjykatë, duhet të evidentohe</w:t>
      </w:r>
      <w:r w:rsidR="00BB4BA0">
        <w:rPr>
          <w:rFonts w:eastAsia="Cambria"/>
          <w:lang w:eastAsia="en-US"/>
        </w:rPr>
        <w:t>n</w:t>
      </w:r>
      <w:r>
        <w:rPr>
          <w:rFonts w:eastAsia="Cambria"/>
          <w:lang w:eastAsia="en-US"/>
        </w:rPr>
        <w:t xml:space="preserve"> në sistem. </w:t>
      </w:r>
    </w:p>
    <w:p w14:paraId="6E5A36EF" w14:textId="77777777" w:rsidR="000D1FE7" w:rsidRPr="00B37198" w:rsidRDefault="000D1FE7" w:rsidP="000D1FE7">
      <w:pPr>
        <w:rPr>
          <w:rFonts w:eastAsia="Cambria"/>
          <w:b/>
          <w:lang w:eastAsia="en-US"/>
        </w:rPr>
      </w:pPr>
    </w:p>
    <w:p w14:paraId="6C4FDD3C" w14:textId="55D59EC0" w:rsidR="00712A13" w:rsidRPr="00B37198" w:rsidRDefault="00712A13" w:rsidP="00A06268">
      <w:pPr>
        <w:jc w:val="center"/>
        <w:rPr>
          <w:rFonts w:eastAsia="Cambria"/>
          <w:b/>
          <w:lang w:eastAsia="en-US"/>
        </w:rPr>
      </w:pPr>
    </w:p>
    <w:p w14:paraId="05ABFC50" w14:textId="3990D150" w:rsidR="00115E6B" w:rsidRPr="008E343D" w:rsidRDefault="00115E6B" w:rsidP="00115E6B">
      <w:pPr>
        <w:jc w:val="center"/>
        <w:rPr>
          <w:rFonts w:eastAsia="Cambria"/>
          <w:b/>
          <w:lang w:eastAsia="en-US"/>
        </w:rPr>
      </w:pPr>
      <w:r w:rsidRPr="008E343D">
        <w:rPr>
          <w:rFonts w:eastAsia="Cambria"/>
          <w:b/>
          <w:lang w:eastAsia="en-US"/>
        </w:rPr>
        <w:t xml:space="preserve">Neni </w:t>
      </w:r>
      <w:r w:rsidR="000E3275" w:rsidRPr="008E343D">
        <w:rPr>
          <w:rFonts w:eastAsia="Cambria"/>
          <w:b/>
          <w:lang w:eastAsia="en-US"/>
        </w:rPr>
        <w:t>4</w:t>
      </w:r>
      <w:r w:rsidR="004C7078" w:rsidRPr="008E343D">
        <w:rPr>
          <w:rFonts w:eastAsia="Cambria"/>
          <w:b/>
          <w:lang w:eastAsia="en-US"/>
        </w:rPr>
        <w:t>2</w:t>
      </w:r>
      <w:r w:rsidR="002019B3" w:rsidRPr="008E343D">
        <w:rPr>
          <w:rFonts w:eastAsia="Cambria"/>
          <w:b/>
          <w:lang w:eastAsia="en-US"/>
        </w:rPr>
        <w:t xml:space="preserve"> </w:t>
      </w:r>
    </w:p>
    <w:p w14:paraId="31FB3F63" w14:textId="317C4D29" w:rsidR="00115E6B" w:rsidRDefault="004A582C" w:rsidP="00115E6B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Q</w:t>
      </w:r>
      <w:r w:rsidR="00115E6B" w:rsidRPr="008E343D">
        <w:rPr>
          <w:rFonts w:eastAsia="Cambria"/>
          <w:b/>
          <w:lang w:eastAsia="en-US"/>
        </w:rPr>
        <w:t>asj</w:t>
      </w:r>
      <w:r>
        <w:rPr>
          <w:rFonts w:eastAsia="Cambria"/>
          <w:b/>
          <w:lang w:eastAsia="en-US"/>
        </w:rPr>
        <w:t>a</w:t>
      </w:r>
      <w:r w:rsidR="00115E6B" w:rsidRPr="008E343D">
        <w:rPr>
          <w:rFonts w:eastAsia="Cambria"/>
          <w:b/>
          <w:lang w:eastAsia="en-US"/>
        </w:rPr>
        <w:t xml:space="preserve"> në dosje të lëndë</w:t>
      </w:r>
      <w:r>
        <w:rPr>
          <w:rFonts w:eastAsia="Cambria"/>
          <w:b/>
          <w:lang w:eastAsia="en-US"/>
        </w:rPr>
        <w:t>s</w:t>
      </w:r>
      <w:r w:rsidR="00115E6B" w:rsidRPr="008E343D">
        <w:rPr>
          <w:rFonts w:eastAsia="Cambria"/>
          <w:b/>
          <w:lang w:eastAsia="en-US"/>
        </w:rPr>
        <w:t xml:space="preserve"> sipas profilit të përdoruesve</w:t>
      </w:r>
    </w:p>
    <w:p w14:paraId="0EBB86E5" w14:textId="77777777" w:rsidR="00115E6B" w:rsidRPr="00D76803" w:rsidRDefault="00115E6B" w:rsidP="00115E6B">
      <w:pPr>
        <w:jc w:val="center"/>
        <w:rPr>
          <w:rFonts w:eastAsia="Cambria"/>
          <w:b/>
          <w:lang w:eastAsia="en-US"/>
        </w:rPr>
      </w:pPr>
    </w:p>
    <w:p w14:paraId="4B32AF12" w14:textId="77777777" w:rsidR="00115E6B" w:rsidRPr="00D76803" w:rsidRDefault="00115E6B" w:rsidP="00115E6B">
      <w:pPr>
        <w:jc w:val="both"/>
        <w:rPr>
          <w:rFonts w:eastAsia="Cambria"/>
          <w:lang w:eastAsia="en-US"/>
        </w:rPr>
      </w:pPr>
    </w:p>
    <w:p w14:paraId="727321FF" w14:textId="4BC3E0A4" w:rsidR="00115E6B" w:rsidRPr="00A8787A" w:rsidRDefault="00115E6B" w:rsidP="00C313CB">
      <w:pPr>
        <w:pStyle w:val="ListParagraph"/>
        <w:numPr>
          <w:ilvl w:val="0"/>
          <w:numId w:val="4"/>
        </w:numPr>
        <w:jc w:val="both"/>
        <w:rPr>
          <w:rFonts w:eastAsia="Cambria"/>
          <w:lang w:eastAsia="en-US"/>
        </w:rPr>
      </w:pPr>
      <w:r w:rsidRPr="00A8787A">
        <w:rPr>
          <w:rFonts w:eastAsia="Cambria"/>
          <w:lang w:eastAsia="en-US"/>
        </w:rPr>
        <w:t>Profilet e përdoruesve të SMIL</w:t>
      </w:r>
      <w:r w:rsidR="00040669">
        <w:rPr>
          <w:rFonts w:eastAsia="Cambria"/>
          <w:lang w:eastAsia="en-US"/>
        </w:rPr>
        <w:t xml:space="preserve"> janë</w:t>
      </w:r>
      <w:r w:rsidRPr="00A8787A">
        <w:rPr>
          <w:rFonts w:eastAsia="Cambria"/>
          <w:lang w:eastAsia="en-US"/>
        </w:rPr>
        <w:t>:</w:t>
      </w:r>
    </w:p>
    <w:p w14:paraId="45EC3962" w14:textId="77777777" w:rsidR="00115E6B" w:rsidRPr="00D76803" w:rsidRDefault="00115E6B" w:rsidP="00115E6B">
      <w:pPr>
        <w:jc w:val="both"/>
        <w:rPr>
          <w:rFonts w:eastAsia="Cambria"/>
          <w:lang w:eastAsia="en-US"/>
        </w:rPr>
      </w:pPr>
    </w:p>
    <w:p w14:paraId="5D5EE998" w14:textId="304153A1" w:rsidR="00A8787A" w:rsidRPr="00841392" w:rsidRDefault="0084139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1.1. </w:t>
      </w:r>
      <w:r w:rsidR="00530702" w:rsidRPr="00841392">
        <w:rPr>
          <w:rFonts w:eastAsia="Cambria"/>
          <w:lang w:eastAsia="en-US"/>
        </w:rPr>
        <w:t>Referent</w:t>
      </w:r>
      <w:r w:rsidR="005231E2">
        <w:rPr>
          <w:rFonts w:eastAsia="Cambria"/>
          <w:lang w:eastAsia="en-US"/>
        </w:rPr>
        <w:t>;</w:t>
      </w:r>
    </w:p>
    <w:p w14:paraId="0A074F87" w14:textId="168F33B1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1.2. </w:t>
      </w:r>
      <w:r w:rsidR="00115E6B" w:rsidRPr="00841392">
        <w:rPr>
          <w:rFonts w:eastAsia="Cambria"/>
          <w:lang w:eastAsia="en-US"/>
        </w:rPr>
        <w:t>Kryetari i gjykatës</w:t>
      </w:r>
      <w:r>
        <w:rPr>
          <w:rFonts w:eastAsia="Cambria"/>
          <w:lang w:eastAsia="en-US"/>
        </w:rPr>
        <w:t>;</w:t>
      </w:r>
    </w:p>
    <w:p w14:paraId="6DEC98E8" w14:textId="0021B90B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1.3. </w:t>
      </w:r>
      <w:r w:rsidR="00115E6B" w:rsidRPr="00841392">
        <w:rPr>
          <w:rFonts w:eastAsia="Cambria"/>
          <w:lang w:eastAsia="en-US"/>
        </w:rPr>
        <w:t>Gjyqtar mbikëqyrës</w:t>
      </w:r>
      <w:r>
        <w:rPr>
          <w:rFonts w:eastAsia="Cambria"/>
          <w:lang w:eastAsia="en-US"/>
        </w:rPr>
        <w:t>;</w:t>
      </w:r>
    </w:p>
    <w:p w14:paraId="22619E99" w14:textId="634E1610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1.4. </w:t>
      </w:r>
      <w:r w:rsidR="00115E6B" w:rsidRPr="00841392">
        <w:rPr>
          <w:rFonts w:eastAsia="Cambria"/>
          <w:lang w:eastAsia="en-US"/>
        </w:rPr>
        <w:t>Gjyqtar</w:t>
      </w:r>
      <w:r>
        <w:rPr>
          <w:rFonts w:eastAsia="Cambria"/>
          <w:lang w:eastAsia="en-US"/>
        </w:rPr>
        <w:t>;</w:t>
      </w:r>
    </w:p>
    <w:p w14:paraId="2B686607" w14:textId="13708476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 xml:space="preserve">1.5. </w:t>
      </w:r>
      <w:r w:rsidR="00115E6B" w:rsidRPr="00841392">
        <w:rPr>
          <w:rFonts w:eastAsia="Cambria"/>
          <w:lang w:eastAsia="en-US"/>
        </w:rPr>
        <w:t>Administrator</w:t>
      </w:r>
      <w:r>
        <w:rPr>
          <w:rFonts w:eastAsia="Cambria"/>
          <w:lang w:eastAsia="en-US"/>
        </w:rPr>
        <w:t>;</w:t>
      </w:r>
    </w:p>
    <w:p w14:paraId="1977F419" w14:textId="1D707FF8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1.6. </w:t>
      </w:r>
      <w:r w:rsidR="00115E6B" w:rsidRPr="00841392">
        <w:rPr>
          <w:rFonts w:eastAsia="Cambria"/>
          <w:lang w:eastAsia="en-US"/>
        </w:rPr>
        <w:t>Ndihmës administrator</w:t>
      </w:r>
      <w:r>
        <w:rPr>
          <w:rFonts w:eastAsia="Cambria"/>
          <w:lang w:eastAsia="en-US"/>
        </w:rPr>
        <w:t>;</w:t>
      </w:r>
    </w:p>
    <w:p w14:paraId="3D33F45F" w14:textId="482DEEC5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1.7. </w:t>
      </w:r>
      <w:r w:rsidR="00115E6B" w:rsidRPr="00841392">
        <w:rPr>
          <w:rFonts w:eastAsia="Cambria"/>
          <w:lang w:eastAsia="en-US"/>
        </w:rPr>
        <w:t>Udhëheqës i ZML-s</w:t>
      </w:r>
      <w:r w:rsidR="00530702" w:rsidRPr="00841392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;</w:t>
      </w:r>
    </w:p>
    <w:p w14:paraId="7AA75774" w14:textId="1ABF107B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1.8. </w:t>
      </w:r>
      <w:r w:rsidR="00115E6B" w:rsidRPr="00841392">
        <w:rPr>
          <w:rFonts w:eastAsia="Cambria"/>
          <w:lang w:eastAsia="en-US"/>
        </w:rPr>
        <w:t>Bashkëpunëtor profesional</w:t>
      </w:r>
      <w:r>
        <w:rPr>
          <w:rFonts w:eastAsia="Cambria"/>
          <w:lang w:eastAsia="en-US"/>
        </w:rPr>
        <w:t>;</w:t>
      </w:r>
    </w:p>
    <w:p w14:paraId="025E9478" w14:textId="61C3E7C6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1.9. </w:t>
      </w:r>
      <w:r w:rsidR="00115E6B" w:rsidRPr="00841392">
        <w:rPr>
          <w:rFonts w:eastAsia="Cambria"/>
          <w:lang w:eastAsia="en-US"/>
        </w:rPr>
        <w:t>Asistent Administrativ</w:t>
      </w:r>
      <w:r>
        <w:rPr>
          <w:rFonts w:eastAsia="Cambria"/>
          <w:lang w:eastAsia="en-US"/>
        </w:rPr>
        <w:t>;</w:t>
      </w:r>
    </w:p>
    <w:p w14:paraId="23907FFF" w14:textId="64AE9843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1.10. </w:t>
      </w:r>
      <w:r w:rsidR="00115E6B" w:rsidRPr="00841392">
        <w:rPr>
          <w:rFonts w:eastAsia="Cambria"/>
          <w:lang w:eastAsia="en-US"/>
        </w:rPr>
        <w:t>Zyrtar ligjor</w:t>
      </w:r>
      <w:r>
        <w:rPr>
          <w:rFonts w:eastAsia="Cambria"/>
          <w:lang w:eastAsia="en-US"/>
        </w:rPr>
        <w:t>;</w:t>
      </w:r>
    </w:p>
    <w:p w14:paraId="3E204160" w14:textId="606A5877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1.11. </w:t>
      </w:r>
      <w:r w:rsidR="00115E6B" w:rsidRPr="00841392">
        <w:rPr>
          <w:rFonts w:eastAsia="Cambria"/>
          <w:lang w:eastAsia="en-US"/>
        </w:rPr>
        <w:t>Sekretar juridik</w:t>
      </w:r>
      <w:r>
        <w:rPr>
          <w:rFonts w:eastAsia="Cambria"/>
          <w:lang w:eastAsia="en-US"/>
        </w:rPr>
        <w:t>;</w:t>
      </w:r>
    </w:p>
    <w:p w14:paraId="768969C9" w14:textId="735EAEBE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1.12. </w:t>
      </w:r>
      <w:r w:rsidR="00115E6B" w:rsidRPr="00841392">
        <w:rPr>
          <w:rFonts w:eastAsia="Cambria"/>
          <w:lang w:eastAsia="en-US"/>
        </w:rPr>
        <w:t>Udhëheqës i zyrës për shërbime te përbashkëta</w:t>
      </w:r>
      <w:r>
        <w:rPr>
          <w:rFonts w:eastAsia="Cambria"/>
          <w:lang w:eastAsia="en-US"/>
        </w:rPr>
        <w:t>;</w:t>
      </w:r>
    </w:p>
    <w:p w14:paraId="48643B99" w14:textId="5C0CD044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1.13. </w:t>
      </w:r>
      <w:r w:rsidR="00115E6B" w:rsidRPr="00841392">
        <w:rPr>
          <w:rFonts w:eastAsia="Cambria"/>
          <w:lang w:eastAsia="en-US"/>
        </w:rPr>
        <w:t>Zyrtar i personelit</w:t>
      </w:r>
      <w:r>
        <w:rPr>
          <w:rFonts w:eastAsia="Cambria"/>
          <w:lang w:eastAsia="en-US"/>
        </w:rPr>
        <w:t>;</w:t>
      </w:r>
    </w:p>
    <w:p w14:paraId="6FD46957" w14:textId="27E86291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1.14. </w:t>
      </w:r>
      <w:r w:rsidR="00115E6B" w:rsidRPr="00841392">
        <w:rPr>
          <w:rFonts w:eastAsia="Cambria"/>
          <w:lang w:eastAsia="en-US"/>
        </w:rPr>
        <w:t>Zyrtar i statistikës</w:t>
      </w:r>
      <w:r>
        <w:rPr>
          <w:rFonts w:eastAsia="Cambria"/>
          <w:lang w:eastAsia="en-US"/>
        </w:rPr>
        <w:t>;</w:t>
      </w:r>
    </w:p>
    <w:p w14:paraId="1663957E" w14:textId="14B92A10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1.15. Arkivist;</w:t>
      </w:r>
    </w:p>
    <w:p w14:paraId="4CB0B7D8" w14:textId="0D3CC517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1.16. </w:t>
      </w:r>
      <w:r w:rsidR="00115E6B" w:rsidRPr="00841392">
        <w:rPr>
          <w:rFonts w:eastAsia="Cambria"/>
          <w:lang w:eastAsia="en-US"/>
        </w:rPr>
        <w:t>Recepsionist</w:t>
      </w:r>
      <w:r>
        <w:rPr>
          <w:rFonts w:eastAsia="Cambria"/>
          <w:lang w:eastAsia="en-US"/>
        </w:rPr>
        <w:t>;</w:t>
      </w:r>
    </w:p>
    <w:p w14:paraId="4EAF646A" w14:textId="572CE1B7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1.17. </w:t>
      </w:r>
      <w:r w:rsidR="00115E6B" w:rsidRPr="00841392">
        <w:rPr>
          <w:rFonts w:eastAsia="Cambria"/>
          <w:lang w:eastAsia="en-US"/>
        </w:rPr>
        <w:t>Zyrtar i TI-së</w:t>
      </w:r>
      <w:r>
        <w:rPr>
          <w:rFonts w:eastAsia="Cambria"/>
          <w:lang w:eastAsia="en-US"/>
        </w:rPr>
        <w:t>;</w:t>
      </w:r>
    </w:p>
    <w:p w14:paraId="45D4118B" w14:textId="5C7B8891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1.18. </w:t>
      </w:r>
      <w:r w:rsidR="00115E6B" w:rsidRPr="00841392">
        <w:rPr>
          <w:rFonts w:eastAsia="Cambria"/>
          <w:lang w:eastAsia="en-US"/>
        </w:rPr>
        <w:t>Operator teknik i TI-së</w:t>
      </w:r>
      <w:r>
        <w:rPr>
          <w:rFonts w:eastAsia="Cambria"/>
          <w:lang w:eastAsia="en-US"/>
        </w:rPr>
        <w:t>;</w:t>
      </w:r>
    </w:p>
    <w:p w14:paraId="066275AF" w14:textId="12A79A9C" w:rsidR="00A8787A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1.19. </w:t>
      </w:r>
      <w:r w:rsidR="00115E6B" w:rsidRPr="00841392">
        <w:rPr>
          <w:rFonts w:eastAsia="Cambria"/>
          <w:lang w:eastAsia="en-US"/>
        </w:rPr>
        <w:t>Dorëzues</w:t>
      </w:r>
      <w:r>
        <w:rPr>
          <w:rFonts w:eastAsia="Cambria"/>
          <w:lang w:eastAsia="en-US"/>
        </w:rPr>
        <w:t>; dhe</w:t>
      </w:r>
    </w:p>
    <w:p w14:paraId="340BC7EF" w14:textId="0001E2B5" w:rsidR="00115E6B" w:rsidRPr="00841392" w:rsidRDefault="005231E2" w:rsidP="003D590E">
      <w:pPr>
        <w:ind w:left="90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1.20. </w:t>
      </w:r>
      <w:r w:rsidR="00115E6B" w:rsidRPr="00841392">
        <w:rPr>
          <w:rFonts w:eastAsia="Cambria"/>
          <w:lang w:eastAsia="en-US"/>
        </w:rPr>
        <w:t>Përkthyes</w:t>
      </w:r>
      <w:r>
        <w:rPr>
          <w:rFonts w:eastAsia="Cambria"/>
          <w:lang w:eastAsia="en-US"/>
        </w:rPr>
        <w:t>.</w:t>
      </w:r>
    </w:p>
    <w:p w14:paraId="39325ADC" w14:textId="63A6EB32" w:rsidR="00115E6B" w:rsidRPr="00D76803" w:rsidRDefault="00115E6B" w:rsidP="008532FC">
      <w:pPr>
        <w:rPr>
          <w:rFonts w:eastAsia="Cambria"/>
          <w:lang w:eastAsia="en-US"/>
        </w:rPr>
      </w:pPr>
    </w:p>
    <w:p w14:paraId="7B0F47C8" w14:textId="6E51055C" w:rsidR="00115E6B" w:rsidRDefault="00A8787A" w:rsidP="00C313CB">
      <w:pPr>
        <w:pStyle w:val="ListParagraph"/>
        <w:numPr>
          <w:ilvl w:val="0"/>
          <w:numId w:val="4"/>
        </w:numPr>
        <w:rPr>
          <w:rFonts w:eastAsia="Cambria"/>
          <w:lang w:eastAsia="en-US"/>
        </w:rPr>
      </w:pPr>
      <w:r w:rsidRPr="00A8787A">
        <w:rPr>
          <w:rFonts w:eastAsia="Cambria"/>
          <w:lang w:eastAsia="en-US"/>
        </w:rPr>
        <w:t>SMIL ka të përcaktuara tri lloje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qasjes n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s:</w:t>
      </w:r>
    </w:p>
    <w:p w14:paraId="5F81B91D" w14:textId="77777777" w:rsidR="00A8787A" w:rsidRDefault="00A8787A" w:rsidP="00A8787A">
      <w:pPr>
        <w:pStyle w:val="ListParagraph"/>
        <w:rPr>
          <w:rFonts w:eastAsia="Cambria"/>
          <w:lang w:eastAsia="en-US"/>
        </w:rPr>
      </w:pPr>
    </w:p>
    <w:p w14:paraId="526EDF04" w14:textId="191CF04B" w:rsidR="00A8787A" w:rsidRDefault="00A8787A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 w:rsidRPr="00A8787A">
        <w:rPr>
          <w:rFonts w:eastAsia="Cambria"/>
          <w:lang w:eastAsia="en-US"/>
        </w:rPr>
        <w:t>Qasje e plot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: p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rdoruesi </w:t>
      </w:r>
      <w:r>
        <w:rPr>
          <w:rFonts w:eastAsia="Cambria"/>
          <w:lang w:eastAsia="en-US"/>
        </w:rPr>
        <w:t>mund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shoh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gjitha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dh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nat, dokumentet dhe veprimet e nd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rmarra n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dosje, </w:t>
      </w:r>
      <w:r w:rsidR="00D40C11">
        <w:rPr>
          <w:rFonts w:eastAsia="Cambria"/>
          <w:lang w:eastAsia="en-US"/>
        </w:rPr>
        <w:t xml:space="preserve">duke </w:t>
      </w:r>
      <w:r w:rsidRPr="00A8787A">
        <w:rPr>
          <w:rFonts w:eastAsia="Cambria"/>
          <w:lang w:eastAsia="en-US"/>
        </w:rPr>
        <w:t>p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rfshi</w:t>
      </w:r>
      <w:r w:rsidR="00D40C11">
        <w:rPr>
          <w:rFonts w:eastAsia="Cambria"/>
          <w:lang w:eastAsia="en-US"/>
        </w:rPr>
        <w:t>rë</w:t>
      </w:r>
      <w:r w:rsidRPr="00A8787A">
        <w:rPr>
          <w:rFonts w:eastAsia="Cambria"/>
          <w:lang w:eastAsia="en-US"/>
        </w:rPr>
        <w:t xml:space="preserve">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drejt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n p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r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krijuar detyra </w:t>
      </w:r>
      <w:r w:rsidR="00491FF2">
        <w:rPr>
          <w:rFonts w:eastAsia="Cambria"/>
          <w:lang w:eastAsia="en-US"/>
        </w:rPr>
        <w:t>për lëndën dhe për të marr veprime me lëndën</w:t>
      </w:r>
      <w:r w:rsidRPr="00A8787A">
        <w:rPr>
          <w:rFonts w:eastAsia="Cambria"/>
          <w:lang w:eastAsia="en-US"/>
        </w:rPr>
        <w:t>;</w:t>
      </w:r>
    </w:p>
    <w:p w14:paraId="19E67222" w14:textId="77777777" w:rsidR="00D1580A" w:rsidRPr="00A8787A" w:rsidRDefault="00D1580A" w:rsidP="00D1580A">
      <w:pPr>
        <w:pStyle w:val="ListParagraph"/>
        <w:ind w:left="1416"/>
        <w:jc w:val="both"/>
        <w:rPr>
          <w:rFonts w:eastAsia="Cambria"/>
          <w:lang w:eastAsia="en-US"/>
        </w:rPr>
      </w:pPr>
    </w:p>
    <w:p w14:paraId="3217EDC5" w14:textId="343CA892" w:rsidR="00A8787A" w:rsidRDefault="00A8787A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Qasje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lexuar:</w:t>
      </w:r>
      <w:r w:rsidRPr="00A8787A">
        <w:rPr>
          <w:rFonts w:eastAsia="Cambria"/>
          <w:lang w:eastAsia="en-US"/>
        </w:rPr>
        <w:t xml:space="preserve"> </w:t>
      </w:r>
      <w:r w:rsidR="00B13119" w:rsidRPr="00A8787A">
        <w:rPr>
          <w:rFonts w:eastAsia="Cambria"/>
          <w:lang w:eastAsia="en-US"/>
        </w:rPr>
        <w:t>p</w:t>
      </w:r>
      <w:r w:rsidR="003D13B7">
        <w:rPr>
          <w:rFonts w:eastAsia="Cambria"/>
          <w:lang w:eastAsia="en-US"/>
        </w:rPr>
        <w:t>ë</w:t>
      </w:r>
      <w:r w:rsidR="00B13119" w:rsidRPr="00A8787A">
        <w:rPr>
          <w:rFonts w:eastAsia="Cambria"/>
          <w:lang w:eastAsia="en-US"/>
        </w:rPr>
        <w:t xml:space="preserve">rdoruesi </w:t>
      </w:r>
      <w:r>
        <w:rPr>
          <w:rFonts w:eastAsia="Cambria"/>
          <w:lang w:eastAsia="en-US"/>
        </w:rPr>
        <w:t>mund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shoh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gjitha t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dh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nat, dokumentet dhe veprimet e nd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>rmarra n</w:t>
      </w:r>
      <w:r w:rsidR="003D13B7">
        <w:rPr>
          <w:rFonts w:eastAsia="Cambria"/>
          <w:lang w:eastAsia="en-US"/>
        </w:rPr>
        <w:t>ë</w:t>
      </w:r>
      <w:r w:rsidRPr="00A8787A">
        <w:rPr>
          <w:rFonts w:eastAsia="Cambria"/>
          <w:lang w:eastAsia="en-US"/>
        </w:rPr>
        <w:t xml:space="preserve"> dosje</w:t>
      </w:r>
      <w:r w:rsidR="00801651">
        <w:rPr>
          <w:rFonts w:eastAsia="Cambria"/>
          <w:lang w:eastAsia="en-US"/>
        </w:rPr>
        <w:t>,</w:t>
      </w:r>
      <w:r w:rsidR="00B13119">
        <w:rPr>
          <w:rFonts w:eastAsia="Cambria"/>
          <w:lang w:eastAsia="en-US"/>
        </w:rPr>
        <w:t xml:space="preserve"> por nuk mund t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 xml:space="preserve"> shto</w:t>
      </w:r>
      <w:r w:rsidR="00D1580A">
        <w:rPr>
          <w:rFonts w:eastAsia="Cambria"/>
          <w:lang w:eastAsia="en-US"/>
        </w:rPr>
        <w:t>j</w:t>
      </w:r>
      <w:r w:rsidR="00B13119">
        <w:rPr>
          <w:rFonts w:eastAsia="Cambria"/>
          <w:lang w:eastAsia="en-US"/>
        </w:rPr>
        <w:t xml:space="preserve"> detyra</w:t>
      </w:r>
      <w:r w:rsidR="00491FF2">
        <w:rPr>
          <w:rFonts w:eastAsia="Cambria"/>
          <w:lang w:eastAsia="en-US"/>
        </w:rPr>
        <w:t xml:space="preserve"> dhe nuk mund të marr veprime me lëndë</w:t>
      </w:r>
      <w:r w:rsidR="00B13119">
        <w:rPr>
          <w:rFonts w:eastAsia="Cambria"/>
          <w:lang w:eastAsia="en-US"/>
        </w:rPr>
        <w:t>;</w:t>
      </w:r>
    </w:p>
    <w:p w14:paraId="113ADABE" w14:textId="77777777" w:rsidR="00D1580A" w:rsidRDefault="00D1580A" w:rsidP="00D1580A">
      <w:pPr>
        <w:pStyle w:val="ListParagraph"/>
        <w:ind w:left="1416"/>
        <w:jc w:val="both"/>
        <w:rPr>
          <w:rFonts w:eastAsia="Cambria"/>
          <w:lang w:eastAsia="en-US"/>
        </w:rPr>
      </w:pPr>
    </w:p>
    <w:p w14:paraId="569DF526" w14:textId="682021BE" w:rsidR="00D1580A" w:rsidRDefault="00D1580A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Qasje e kufizuar: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rdoruesi ka qasje</w:t>
      </w:r>
      <w:r w:rsidR="00491FF2">
        <w:rPr>
          <w:rFonts w:eastAsia="Cambria"/>
          <w:lang w:eastAsia="en-US"/>
        </w:rPr>
        <w:t xml:space="preserve"> vetëm për të lexuar</w:t>
      </w:r>
      <w:r>
        <w:rPr>
          <w:rFonts w:eastAsia="Cambria"/>
          <w:lang w:eastAsia="en-US"/>
        </w:rPr>
        <w:t xml:space="preserve">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status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dosjes,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dh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nat e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rgjithshme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rastit dhe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dh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nat e pal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ve;</w:t>
      </w:r>
    </w:p>
    <w:p w14:paraId="38B5444A" w14:textId="77777777" w:rsidR="00D1580A" w:rsidRPr="00AA2692" w:rsidRDefault="00D1580A" w:rsidP="00AA2692">
      <w:pPr>
        <w:jc w:val="both"/>
        <w:rPr>
          <w:rFonts w:eastAsia="Cambria"/>
          <w:lang w:eastAsia="en-US"/>
        </w:rPr>
      </w:pPr>
    </w:p>
    <w:p w14:paraId="0BBB943C" w14:textId="0E1A05CB" w:rsidR="00B76D30" w:rsidRDefault="00B76D30" w:rsidP="003D590E">
      <w:pPr>
        <w:pStyle w:val="ListParagraph"/>
        <w:numPr>
          <w:ilvl w:val="1"/>
          <w:numId w:val="12"/>
        </w:numPr>
        <w:ind w:left="1620" w:hanging="786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</w:t>
      </w:r>
      <w:r w:rsidR="00491FF2">
        <w:rPr>
          <w:rFonts w:eastAsia="Cambria"/>
          <w:lang w:eastAsia="en-US"/>
        </w:rPr>
        <w:t>dhënat</w:t>
      </w:r>
      <w:r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 seanca gjyq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sore: p</w:t>
      </w:r>
      <w:r w:rsidR="003D13B7">
        <w:rPr>
          <w:rFonts w:eastAsia="Cambria"/>
          <w:lang w:eastAsia="en-US"/>
        </w:rPr>
        <w:t>ë</w:t>
      </w:r>
      <w:r w:rsidR="00D1580A">
        <w:rPr>
          <w:rFonts w:eastAsia="Cambria"/>
          <w:lang w:eastAsia="en-US"/>
        </w:rPr>
        <w:t>rdoruesi mund t</w:t>
      </w:r>
      <w:r w:rsidR="003D13B7">
        <w:rPr>
          <w:rFonts w:eastAsia="Cambria"/>
          <w:lang w:eastAsia="en-US"/>
        </w:rPr>
        <w:t>ë</w:t>
      </w:r>
      <w:r w:rsidR="00D1580A">
        <w:rPr>
          <w:rFonts w:eastAsia="Cambria"/>
          <w:lang w:eastAsia="en-US"/>
        </w:rPr>
        <w:t xml:space="preserve"> shoh t</w:t>
      </w:r>
      <w:r w:rsidR="003D13B7">
        <w:rPr>
          <w:rFonts w:eastAsia="Cambria"/>
          <w:lang w:eastAsia="en-US"/>
        </w:rPr>
        <w:t>ë</w:t>
      </w:r>
      <w:r w:rsidR="00D1580A">
        <w:rPr>
          <w:rFonts w:eastAsia="Cambria"/>
          <w:lang w:eastAsia="en-US"/>
        </w:rPr>
        <w:t xml:space="preserve"> dh</w:t>
      </w:r>
      <w:r w:rsidR="003D13B7">
        <w:rPr>
          <w:rFonts w:eastAsia="Cambria"/>
          <w:lang w:eastAsia="en-US"/>
        </w:rPr>
        <w:t>ë</w:t>
      </w:r>
      <w:r w:rsidR="00D1580A">
        <w:rPr>
          <w:rFonts w:eastAsia="Cambria"/>
          <w:lang w:eastAsia="en-US"/>
        </w:rPr>
        <w:t xml:space="preserve">nat </w:t>
      </w:r>
      <w:r>
        <w:rPr>
          <w:rFonts w:eastAsia="Cambria"/>
          <w:lang w:eastAsia="en-US"/>
        </w:rPr>
        <w:t>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0304A4">
        <w:rPr>
          <w:rFonts w:eastAsia="Cambria"/>
          <w:lang w:eastAsia="en-US"/>
        </w:rPr>
        <w:t>idhje me seancat e caktuara si:</w:t>
      </w:r>
      <w:r>
        <w:rPr>
          <w:rFonts w:eastAsia="Cambria"/>
          <w:lang w:eastAsia="en-US"/>
        </w:rPr>
        <w:t xml:space="preserve"> numri i dosjes, lloji i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s, data, koha, lloji (hapur e mbyllur) dhe vendi i seanc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</w:t>
      </w:r>
      <w:r w:rsidR="00AD5324">
        <w:rPr>
          <w:rFonts w:eastAsia="Cambria"/>
          <w:lang w:eastAsia="en-US"/>
        </w:rPr>
        <w:t>;</w:t>
      </w:r>
    </w:p>
    <w:p w14:paraId="4E5695A2" w14:textId="4532D620" w:rsidR="00AD5324" w:rsidRPr="000304A4" w:rsidRDefault="00AD5324" w:rsidP="000304A4">
      <w:pPr>
        <w:jc w:val="both"/>
        <w:rPr>
          <w:rFonts w:eastAsia="Cambria"/>
          <w:lang w:eastAsia="en-US"/>
        </w:rPr>
      </w:pPr>
    </w:p>
    <w:p w14:paraId="48E84182" w14:textId="26BC5621" w:rsidR="00B13119" w:rsidRDefault="00715CE6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Qasje </w:t>
      </w:r>
      <w:r w:rsidR="00011628">
        <w:rPr>
          <w:rFonts w:eastAsia="Cambria"/>
          <w:lang w:eastAsia="en-US"/>
        </w:rPr>
        <w:t>e arkivistit</w:t>
      </w:r>
      <w:r w:rsidR="00B13119">
        <w:rPr>
          <w:rFonts w:eastAsia="Cambria"/>
          <w:lang w:eastAsia="en-US"/>
        </w:rPr>
        <w:t>: p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rdoruesi nuk ka qasje n</w:t>
      </w:r>
      <w:r w:rsidR="003D13B7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 xml:space="preserve"> dosje t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 xml:space="preserve"> l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nd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s p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r</w:t>
      </w:r>
      <w:r w:rsidR="00B13119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t n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 xml:space="preserve"> procedur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,</w:t>
      </w:r>
      <w:r w:rsidR="00B13119">
        <w:rPr>
          <w:rFonts w:eastAsia="Cambria"/>
          <w:lang w:eastAsia="en-US"/>
        </w:rPr>
        <w:t xml:space="preserve"> mir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po ka qasje p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r t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 xml:space="preserve"> l</w:t>
      </w:r>
      <w:r w:rsidR="00D41A8B">
        <w:rPr>
          <w:rFonts w:eastAsia="Cambria"/>
          <w:lang w:eastAsia="en-US"/>
        </w:rPr>
        <w:t>e</w:t>
      </w:r>
      <w:r w:rsidR="00B13119">
        <w:rPr>
          <w:rFonts w:eastAsia="Cambria"/>
          <w:lang w:eastAsia="en-US"/>
        </w:rPr>
        <w:t>xuar n</w:t>
      </w:r>
      <w:r w:rsidR="003D13B7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 xml:space="preserve"> dosje t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 xml:space="preserve"> l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nd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s tek</w:t>
      </w:r>
      <w:r w:rsidR="00B13119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t e zgjidhura “p</w:t>
      </w:r>
      <w:r w:rsidR="003D13B7">
        <w:rPr>
          <w:rFonts w:eastAsia="Cambria"/>
          <w:lang w:eastAsia="en-US"/>
        </w:rPr>
        <w:t>ë</w:t>
      </w:r>
      <w:r w:rsidR="00B13119">
        <w:rPr>
          <w:rFonts w:eastAsia="Cambria"/>
          <w:lang w:eastAsia="en-US"/>
        </w:rPr>
        <w:t>rfunduara”.</w:t>
      </w:r>
    </w:p>
    <w:p w14:paraId="6D16499A" w14:textId="77777777" w:rsidR="00715CE6" w:rsidRDefault="00715CE6" w:rsidP="00715CE6">
      <w:pPr>
        <w:pStyle w:val="ListParagraph"/>
        <w:ind w:left="1416"/>
        <w:jc w:val="both"/>
        <w:rPr>
          <w:rFonts w:eastAsia="Cambria"/>
          <w:lang w:eastAsia="en-US"/>
        </w:rPr>
      </w:pPr>
    </w:p>
    <w:p w14:paraId="3D291BA4" w14:textId="75BA0BBA" w:rsidR="00715CE6" w:rsidRDefault="00715CE6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 xml:space="preserve"> statistika; dhe</w:t>
      </w:r>
    </w:p>
    <w:p w14:paraId="42E497A6" w14:textId="77777777" w:rsidR="003E15A4" w:rsidRDefault="003E15A4" w:rsidP="003E15A4">
      <w:pPr>
        <w:pStyle w:val="ListParagraph"/>
        <w:ind w:left="1416"/>
        <w:jc w:val="both"/>
        <w:rPr>
          <w:rFonts w:eastAsia="Cambria"/>
          <w:lang w:eastAsia="en-US"/>
        </w:rPr>
      </w:pPr>
    </w:p>
    <w:p w14:paraId="2AFE7A48" w14:textId="7D7F4F29" w:rsidR="00A8787A" w:rsidRPr="00B623A3" w:rsidRDefault="003E15A4" w:rsidP="003D590E">
      <w:pPr>
        <w:pStyle w:val="ListParagraph"/>
        <w:numPr>
          <w:ilvl w:val="1"/>
          <w:numId w:val="12"/>
        </w:numPr>
        <w:ind w:left="153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Nuk ka qasje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</w:t>
      </w:r>
      <w:r w:rsidR="000304A4">
        <w:rPr>
          <w:rFonts w:eastAsia="Cambria"/>
          <w:lang w:eastAsia="en-US"/>
        </w:rPr>
        <w:t>.</w:t>
      </w:r>
    </w:p>
    <w:p w14:paraId="366EA9D9" w14:textId="77777777" w:rsidR="00115E6B" w:rsidRDefault="00115E6B" w:rsidP="00115E6B">
      <w:pPr>
        <w:jc w:val="both"/>
        <w:rPr>
          <w:rFonts w:eastAsia="Cambria"/>
          <w:lang w:eastAsia="en-US"/>
        </w:rPr>
      </w:pPr>
    </w:p>
    <w:p w14:paraId="35BDA13D" w14:textId="77777777" w:rsidR="000304A4" w:rsidRDefault="008D212E" w:rsidP="003D5124">
      <w:pPr>
        <w:pStyle w:val="ListParagraph"/>
        <w:numPr>
          <w:ilvl w:val="0"/>
          <w:numId w:val="12"/>
        </w:numPr>
        <w:tabs>
          <w:tab w:val="left" w:pos="180"/>
        </w:tabs>
        <w:ind w:hanging="630"/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s sipas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nparagrafi</w:t>
      </w:r>
      <w:r w:rsidR="00941B6B">
        <w:rPr>
          <w:rFonts w:eastAsia="Cambria"/>
          <w:lang w:eastAsia="en-US"/>
        </w:rPr>
        <w:t>t</w:t>
      </w:r>
      <w:r w:rsidRPr="008D212E">
        <w:rPr>
          <w:rFonts w:eastAsia="Cambria"/>
          <w:lang w:eastAsia="en-US"/>
        </w:rPr>
        <w:t xml:space="preserve"> 2.1 i paragrafit 1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tij n</w:t>
      </w:r>
      <w:r w:rsidRPr="008D212E">
        <w:rPr>
          <w:rFonts w:eastAsia="Cambria"/>
          <w:lang w:eastAsia="en-US"/>
        </w:rPr>
        <w:t>eni kan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:</w:t>
      </w:r>
    </w:p>
    <w:p w14:paraId="6EE45A9E" w14:textId="77777777" w:rsidR="000304A4" w:rsidRDefault="000304A4" w:rsidP="000304A4">
      <w:pPr>
        <w:pStyle w:val="ListParagraph"/>
        <w:tabs>
          <w:tab w:val="left" w:pos="180"/>
        </w:tabs>
        <w:ind w:left="864"/>
        <w:jc w:val="both"/>
        <w:rPr>
          <w:rFonts w:eastAsia="Cambria"/>
          <w:lang w:eastAsia="en-US"/>
        </w:rPr>
      </w:pPr>
    </w:p>
    <w:p w14:paraId="5069D06B" w14:textId="069ABEF5" w:rsidR="000304A4" w:rsidRDefault="008D212E" w:rsidP="000304A4">
      <w:pPr>
        <w:pStyle w:val="ListParagraph"/>
        <w:numPr>
          <w:ilvl w:val="1"/>
          <w:numId w:val="10"/>
        </w:numPr>
        <w:tabs>
          <w:tab w:val="left" w:pos="180"/>
        </w:tabs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kryetari i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</w:t>
      </w:r>
      <w:r w:rsidR="00540776">
        <w:rPr>
          <w:rFonts w:eastAsia="Cambria"/>
          <w:lang w:eastAsia="en-US"/>
        </w:rPr>
        <w:t>, z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vend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s kryetari i gjykat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s</w:t>
      </w:r>
      <w:r>
        <w:rPr>
          <w:rFonts w:eastAsia="Cambria"/>
          <w:lang w:eastAsia="en-US"/>
        </w:rPr>
        <w:t xml:space="preserve"> dhe gjyqtari mbikqyr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me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cilat 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sht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 xml:space="preserve"> ngarkuar si gjyqtar;</w:t>
      </w:r>
    </w:p>
    <w:p w14:paraId="510FFD6C" w14:textId="6C842329" w:rsidR="000304A4" w:rsidRDefault="008D212E" w:rsidP="000304A4">
      <w:pPr>
        <w:pStyle w:val="ListParagraph"/>
        <w:numPr>
          <w:ilvl w:val="1"/>
          <w:numId w:val="10"/>
        </w:numPr>
        <w:tabs>
          <w:tab w:val="left" w:pos="180"/>
        </w:tabs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asistenti administrativ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caktuara kryetarit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gjykat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s;</w:t>
      </w:r>
    </w:p>
    <w:p w14:paraId="3FAE5588" w14:textId="3DC4F32F" w:rsidR="000304A4" w:rsidRDefault="008D212E" w:rsidP="000304A4">
      <w:pPr>
        <w:pStyle w:val="ListParagraph"/>
        <w:numPr>
          <w:ilvl w:val="1"/>
          <w:numId w:val="10"/>
        </w:numPr>
        <w:tabs>
          <w:tab w:val="left" w:pos="180"/>
        </w:tabs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gjyqtari i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s,</w:t>
      </w:r>
      <w:r>
        <w:rPr>
          <w:rFonts w:eastAsia="Cambria"/>
          <w:lang w:eastAsia="en-US"/>
        </w:rPr>
        <w:t xml:space="preserve"> sekretari juridik ose zyrtari ligjor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gjyqtarit m</w:t>
      </w:r>
      <w:r w:rsidR="0014228D">
        <w:rPr>
          <w:rFonts w:eastAsia="Cambria"/>
          <w:lang w:eastAsia="en-US"/>
        </w:rPr>
        <w:t xml:space="preserve">e </w:t>
      </w:r>
      <w:r>
        <w:rPr>
          <w:rFonts w:eastAsia="Cambria"/>
          <w:lang w:eastAsia="en-US"/>
        </w:rPr>
        <w:t>t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 xml:space="preserve"> cilin punon; dhe</w:t>
      </w:r>
    </w:p>
    <w:p w14:paraId="3080ADA6" w14:textId="3A882D5B" w:rsidR="008D212E" w:rsidRDefault="003E05E8" w:rsidP="000304A4">
      <w:pPr>
        <w:pStyle w:val="ListParagraph"/>
        <w:numPr>
          <w:ilvl w:val="1"/>
          <w:numId w:val="10"/>
        </w:numPr>
        <w:tabs>
          <w:tab w:val="left" w:pos="180"/>
        </w:tabs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>bashk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pun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tori profesional, sekretari juridik dhe zyrtari ligjor </w:t>
      </w:r>
      <w:r w:rsidR="00941B6B">
        <w:rPr>
          <w:rFonts w:eastAsia="Cambria"/>
          <w:lang w:eastAsia="en-US"/>
        </w:rPr>
        <w:t>n</w:t>
      </w:r>
      <w:r w:rsidR="003D13B7">
        <w:rPr>
          <w:rFonts w:eastAsia="Cambria"/>
          <w:lang w:eastAsia="en-US"/>
        </w:rPr>
        <w:t>ë</w:t>
      </w:r>
      <w:r w:rsidR="00941B6B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="00941B6B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941B6B">
        <w:rPr>
          <w:rFonts w:eastAsia="Cambria"/>
          <w:lang w:eastAsia="en-US"/>
        </w:rPr>
        <w:t>t t</w:t>
      </w:r>
      <w:r w:rsidR="003D13B7">
        <w:rPr>
          <w:rFonts w:eastAsia="Cambria"/>
          <w:lang w:eastAsia="en-US"/>
        </w:rPr>
        <w:t>ë</w:t>
      </w:r>
      <w:r w:rsidR="00941B6B">
        <w:rPr>
          <w:rFonts w:eastAsia="Cambria"/>
          <w:lang w:eastAsia="en-US"/>
        </w:rPr>
        <w:t xml:space="preserve"> cilat i</w:t>
      </w:r>
      <w:r w:rsidR="008F48C9">
        <w:rPr>
          <w:rFonts w:eastAsia="Cambria"/>
          <w:lang w:eastAsia="en-US"/>
        </w:rPr>
        <w:t>’</w:t>
      </w:r>
      <w:r>
        <w:rPr>
          <w:rFonts w:eastAsia="Cambria"/>
          <w:lang w:eastAsia="en-US"/>
        </w:rPr>
        <w:t>u</w:t>
      </w:r>
      <w:r w:rsidR="00941B6B">
        <w:rPr>
          <w:rFonts w:eastAsia="Cambria"/>
          <w:lang w:eastAsia="en-US"/>
        </w:rPr>
        <w:t xml:space="preserve"> caktohet ndonj</w:t>
      </w:r>
      <w:r w:rsidR="003D13B7">
        <w:rPr>
          <w:rFonts w:eastAsia="Cambria"/>
          <w:lang w:eastAsia="en-US"/>
        </w:rPr>
        <w:t>ë</w:t>
      </w:r>
      <w:r w:rsidR="00941B6B">
        <w:rPr>
          <w:rFonts w:eastAsia="Cambria"/>
          <w:lang w:eastAsia="en-US"/>
        </w:rPr>
        <w:t xml:space="preserve"> detyr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.</w:t>
      </w:r>
    </w:p>
    <w:p w14:paraId="76F1DD86" w14:textId="77777777" w:rsidR="00AA2692" w:rsidRPr="008D212E" w:rsidRDefault="00AA2692" w:rsidP="00AA2692">
      <w:pPr>
        <w:pStyle w:val="ListParagraph"/>
        <w:tabs>
          <w:tab w:val="left" w:pos="180"/>
        </w:tabs>
        <w:ind w:left="864"/>
        <w:jc w:val="both"/>
        <w:rPr>
          <w:rFonts w:eastAsia="Cambria"/>
          <w:lang w:eastAsia="en-US"/>
        </w:rPr>
      </w:pPr>
    </w:p>
    <w:p w14:paraId="41DBB5BC" w14:textId="337EA559" w:rsidR="000304A4" w:rsidRDefault="00D1580A" w:rsidP="003D590E">
      <w:pPr>
        <w:pStyle w:val="ListParagraph"/>
        <w:numPr>
          <w:ilvl w:val="0"/>
          <w:numId w:val="12"/>
        </w:numPr>
        <w:ind w:hanging="450"/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s sipas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nparagrafi</w:t>
      </w:r>
      <w:r>
        <w:rPr>
          <w:rFonts w:eastAsia="Cambria"/>
          <w:lang w:eastAsia="en-US"/>
        </w:rPr>
        <w:t>t</w:t>
      </w:r>
      <w:r w:rsidRPr="008D212E">
        <w:rPr>
          <w:rFonts w:eastAsia="Cambria"/>
          <w:lang w:eastAsia="en-US"/>
        </w:rPr>
        <w:t xml:space="preserve"> 2.</w:t>
      </w:r>
      <w:r>
        <w:rPr>
          <w:rFonts w:eastAsia="Cambria"/>
          <w:lang w:eastAsia="en-US"/>
        </w:rPr>
        <w:t>2</w:t>
      </w:r>
      <w:r w:rsidRPr="008D212E">
        <w:rPr>
          <w:rFonts w:eastAsia="Cambria"/>
          <w:lang w:eastAsia="en-US"/>
        </w:rPr>
        <w:t xml:space="preserve"> i paragrafit 1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tij n</w:t>
      </w:r>
      <w:r w:rsidRPr="008D212E">
        <w:rPr>
          <w:rFonts w:eastAsia="Cambria"/>
          <w:lang w:eastAsia="en-US"/>
        </w:rPr>
        <w:t>eni kan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:</w:t>
      </w:r>
    </w:p>
    <w:p w14:paraId="1C9A0DD8" w14:textId="77777777" w:rsidR="000304A4" w:rsidRDefault="000304A4" w:rsidP="000304A4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2389AB65" w14:textId="66B08B33" w:rsidR="000304A4" w:rsidRDefault="00AA2692" w:rsidP="003D590E">
      <w:pPr>
        <w:pStyle w:val="ListParagraph"/>
        <w:numPr>
          <w:ilvl w:val="1"/>
          <w:numId w:val="11"/>
        </w:numPr>
        <w:ind w:left="144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kryetari i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</w:t>
      </w:r>
      <w:r w:rsidR="00540776">
        <w:rPr>
          <w:rFonts w:eastAsia="Cambria"/>
          <w:lang w:eastAsia="en-US"/>
        </w:rPr>
        <w:t>, z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vend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s kryetari i gjykat</w:t>
      </w:r>
      <w:r w:rsidR="00326E25">
        <w:rPr>
          <w:rFonts w:eastAsia="Cambria"/>
          <w:lang w:eastAsia="en-US"/>
        </w:rPr>
        <w:t>ë</w:t>
      </w:r>
      <w:r w:rsidR="00540776">
        <w:rPr>
          <w:rFonts w:eastAsia="Cambria"/>
          <w:lang w:eastAsia="en-US"/>
        </w:rPr>
        <w:t>s</w:t>
      </w:r>
      <w:r>
        <w:rPr>
          <w:rFonts w:eastAsia="Cambria"/>
          <w:lang w:eastAsia="en-US"/>
        </w:rPr>
        <w:t xml:space="preserve"> dhe gjyqtari mbikqyr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caktuara gjyqtar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ve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cil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 e menaxhon</w:t>
      </w:r>
      <w:r w:rsidR="00185F39">
        <w:rPr>
          <w:rFonts w:eastAsia="Cambria"/>
          <w:lang w:eastAsia="en-US"/>
        </w:rPr>
        <w:t xml:space="preserve"> si dhe në lëndët të cilat SMIL i shfaq si të ndërlidhuar me lëndët </w:t>
      </w:r>
      <w:r w:rsidR="00A03C0F">
        <w:rPr>
          <w:rFonts w:eastAsia="Cambria"/>
          <w:lang w:eastAsia="en-US"/>
        </w:rPr>
        <w:t>që</w:t>
      </w:r>
      <w:r w:rsidR="00185F39">
        <w:rPr>
          <w:rFonts w:eastAsia="Cambria"/>
          <w:lang w:eastAsia="en-US"/>
        </w:rPr>
        <w:t xml:space="preserve"> </w:t>
      </w:r>
      <w:r w:rsidR="001A350F">
        <w:rPr>
          <w:rFonts w:eastAsia="Cambria"/>
          <w:lang w:eastAsia="en-US"/>
        </w:rPr>
        <w:t>i</w:t>
      </w:r>
      <w:r w:rsidR="00185F39">
        <w:rPr>
          <w:rFonts w:eastAsia="Cambria"/>
          <w:lang w:eastAsia="en-US"/>
        </w:rPr>
        <w:t xml:space="preserve"> janë caktuar në punë</w:t>
      </w:r>
      <w:r w:rsidR="000304A4">
        <w:rPr>
          <w:rFonts w:eastAsia="Cambria"/>
          <w:lang w:eastAsia="en-US"/>
        </w:rPr>
        <w:t>;</w:t>
      </w:r>
      <w:r>
        <w:rPr>
          <w:rFonts w:eastAsia="Cambria"/>
          <w:lang w:eastAsia="en-US"/>
        </w:rPr>
        <w:t xml:space="preserve"> </w:t>
      </w:r>
    </w:p>
    <w:p w14:paraId="096475AB" w14:textId="6ED223FA" w:rsidR="000304A4" w:rsidRDefault="00AA2692" w:rsidP="000304A4">
      <w:pPr>
        <w:pStyle w:val="ListParagraph"/>
        <w:numPr>
          <w:ilvl w:val="1"/>
          <w:numId w:val="11"/>
        </w:num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gjyqtar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cilat nuk u jan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caktuar</w:t>
      </w:r>
      <w:r w:rsidR="00DF23EA">
        <w:rPr>
          <w:rFonts w:eastAsia="Cambria"/>
          <w:lang w:eastAsia="en-US"/>
        </w:rPr>
        <w:t xml:space="preserve"> mir</w:t>
      </w:r>
      <w:r w:rsidR="004968EB">
        <w:rPr>
          <w:rFonts w:eastAsia="Cambria"/>
          <w:lang w:eastAsia="en-US"/>
        </w:rPr>
        <w:t>ë</w:t>
      </w:r>
      <w:r w:rsidR="00DF23EA">
        <w:rPr>
          <w:rFonts w:eastAsia="Cambria"/>
          <w:lang w:eastAsia="en-US"/>
        </w:rPr>
        <w:t>po</w:t>
      </w:r>
      <w:r>
        <w:rPr>
          <w:rFonts w:eastAsia="Cambria"/>
          <w:lang w:eastAsia="en-US"/>
        </w:rPr>
        <w:t xml:space="preserve"> </w:t>
      </w:r>
      <w:r w:rsidR="00266B4B">
        <w:rPr>
          <w:rFonts w:eastAsia="Cambria"/>
          <w:lang w:eastAsia="en-US"/>
        </w:rPr>
        <w:t>SMIL i shfaq</w:t>
      </w:r>
      <w:r w:rsidR="003D13B7">
        <w:rPr>
          <w:rFonts w:eastAsia="Cambria"/>
          <w:lang w:eastAsia="en-US"/>
        </w:rPr>
        <w:t>ë</w:t>
      </w:r>
      <w:r w:rsidR="00266B4B">
        <w:rPr>
          <w:rFonts w:eastAsia="Cambria"/>
          <w:lang w:eastAsia="en-US"/>
        </w:rPr>
        <w:t xml:space="preserve"> si </w:t>
      </w:r>
      <w:r>
        <w:rPr>
          <w:rFonts w:eastAsia="Cambria"/>
          <w:lang w:eastAsia="en-US"/>
        </w:rPr>
        <w:t>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rlidhuara m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t e </w:t>
      </w:r>
      <w:r w:rsidR="00266B4B">
        <w:rPr>
          <w:rFonts w:eastAsia="Cambria"/>
          <w:lang w:eastAsia="en-US"/>
        </w:rPr>
        <w:t>gjyqtarit</w:t>
      </w:r>
      <w:r w:rsidR="000304A4">
        <w:rPr>
          <w:rFonts w:eastAsia="Cambria"/>
          <w:lang w:eastAsia="en-US"/>
        </w:rPr>
        <w:t>;</w:t>
      </w:r>
    </w:p>
    <w:p w14:paraId="0095E1AD" w14:textId="261C3D51" w:rsidR="000304A4" w:rsidRDefault="00AA2692" w:rsidP="000304A4">
      <w:pPr>
        <w:pStyle w:val="ListParagraph"/>
        <w:numPr>
          <w:ilvl w:val="1"/>
          <w:numId w:val="11"/>
        </w:num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asistenti administrativ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dhe deg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ve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cil</w:t>
      </w:r>
      <w:r w:rsidR="003D13B7">
        <w:rPr>
          <w:rFonts w:eastAsia="Cambria"/>
          <w:lang w:eastAsia="en-US"/>
        </w:rPr>
        <w:t>ë</w:t>
      </w:r>
      <w:r w:rsidR="000304A4">
        <w:rPr>
          <w:rFonts w:eastAsia="Cambria"/>
          <w:lang w:eastAsia="en-US"/>
        </w:rPr>
        <w:t>n punon;</w:t>
      </w:r>
      <w:r w:rsidR="008F48C9">
        <w:rPr>
          <w:rFonts w:eastAsia="Cambria"/>
          <w:lang w:eastAsia="en-US"/>
        </w:rPr>
        <w:t xml:space="preserve"> dhe</w:t>
      </w:r>
    </w:p>
    <w:p w14:paraId="4E76CD7C" w14:textId="2FF463E4" w:rsidR="00115E6B" w:rsidRDefault="003E15A4" w:rsidP="000304A4">
      <w:pPr>
        <w:pStyle w:val="ListParagraph"/>
        <w:numPr>
          <w:ilvl w:val="1"/>
          <w:numId w:val="11"/>
        </w:num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udh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heq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si i ZMLs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dhe referenti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(por jo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</w:t>
      </w:r>
      <w:r w:rsidR="004968EB">
        <w:rPr>
          <w:rFonts w:eastAsia="Cambria"/>
          <w:lang w:eastAsia="en-US"/>
        </w:rPr>
        <w:t xml:space="preserve">lëndët e </w:t>
      </w:r>
      <w:r>
        <w:rPr>
          <w:rFonts w:eastAsia="Cambria"/>
          <w:lang w:eastAsia="en-US"/>
        </w:rPr>
        <w:t>deg</w:t>
      </w:r>
      <w:r w:rsidR="003D13B7">
        <w:rPr>
          <w:rFonts w:eastAsia="Cambria"/>
          <w:lang w:eastAsia="en-US"/>
        </w:rPr>
        <w:t>ë</w:t>
      </w:r>
      <w:r w:rsidR="004968EB">
        <w:rPr>
          <w:rFonts w:eastAsia="Cambria"/>
          <w:lang w:eastAsia="en-US"/>
        </w:rPr>
        <w:t>s</w:t>
      </w:r>
      <w:r>
        <w:rPr>
          <w:rFonts w:eastAsia="Cambria"/>
          <w:lang w:eastAsia="en-US"/>
        </w:rPr>
        <w:t xml:space="preserve"> </w:t>
      </w:r>
      <w:r w:rsidR="004968EB">
        <w:rPr>
          <w:rFonts w:eastAsia="Cambria"/>
          <w:lang w:eastAsia="en-US"/>
        </w:rPr>
        <w:t>së</w:t>
      </w:r>
      <w:r>
        <w:rPr>
          <w:rFonts w:eastAsia="Cambria"/>
          <w:lang w:eastAsia="en-US"/>
        </w:rPr>
        <w:t xml:space="preserve">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s)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cil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 punon;</w:t>
      </w:r>
      <w:r w:rsidR="00583A97">
        <w:rPr>
          <w:rFonts w:eastAsia="Cambria"/>
          <w:lang w:eastAsia="en-US"/>
        </w:rPr>
        <w:t xml:space="preserve"> </w:t>
      </w:r>
    </w:p>
    <w:p w14:paraId="709E1E4F" w14:textId="77777777" w:rsidR="00AA2692" w:rsidRPr="00AA2692" w:rsidRDefault="00AA2692" w:rsidP="00AA2692">
      <w:pPr>
        <w:pStyle w:val="ListParagraph"/>
        <w:rPr>
          <w:rFonts w:eastAsia="Cambria"/>
          <w:lang w:eastAsia="en-US"/>
        </w:rPr>
      </w:pPr>
    </w:p>
    <w:p w14:paraId="27D587A5" w14:textId="77777777" w:rsidR="00E1162C" w:rsidRDefault="00AA2692" w:rsidP="00E1162C">
      <w:pPr>
        <w:pStyle w:val="ListParagraph"/>
        <w:numPr>
          <w:ilvl w:val="0"/>
          <w:numId w:val="12"/>
        </w:numPr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s sipas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nparagrafi</w:t>
      </w:r>
      <w:r>
        <w:rPr>
          <w:rFonts w:eastAsia="Cambria"/>
          <w:lang w:eastAsia="en-US"/>
        </w:rPr>
        <w:t>t</w:t>
      </w:r>
      <w:r w:rsidRPr="008D212E">
        <w:rPr>
          <w:rFonts w:eastAsia="Cambria"/>
          <w:lang w:eastAsia="en-US"/>
        </w:rPr>
        <w:t xml:space="preserve"> 2.</w:t>
      </w:r>
      <w:r>
        <w:rPr>
          <w:rFonts w:eastAsia="Cambria"/>
          <w:lang w:eastAsia="en-US"/>
        </w:rPr>
        <w:t>3</w:t>
      </w:r>
      <w:r w:rsidRPr="008D212E">
        <w:rPr>
          <w:rFonts w:eastAsia="Cambria"/>
          <w:lang w:eastAsia="en-US"/>
        </w:rPr>
        <w:t xml:space="preserve"> i paragrafit 1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776D78">
        <w:rPr>
          <w:rFonts w:eastAsia="Cambria"/>
          <w:lang w:eastAsia="en-US"/>
        </w:rPr>
        <w:t>tij n</w:t>
      </w:r>
      <w:r w:rsidRPr="008D212E">
        <w:rPr>
          <w:rFonts w:eastAsia="Cambria"/>
          <w:lang w:eastAsia="en-US"/>
        </w:rPr>
        <w:t>eni kan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:</w:t>
      </w:r>
    </w:p>
    <w:p w14:paraId="3A1B97CD" w14:textId="3BAAF068" w:rsidR="00E1162C" w:rsidRDefault="00E1162C" w:rsidP="00E1162C">
      <w:pPr>
        <w:pStyle w:val="ListParagraph"/>
        <w:ind w:left="864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</w:t>
      </w:r>
    </w:p>
    <w:p w14:paraId="2B07C65A" w14:textId="0EEC447C" w:rsidR="00E1162C" w:rsidRPr="00E1162C" w:rsidRDefault="00E1162C" w:rsidP="003D590E">
      <w:pPr>
        <w:ind w:left="990"/>
        <w:rPr>
          <w:rFonts w:eastAsia="Cambria"/>
          <w:lang w:eastAsia="en-US"/>
        </w:rPr>
      </w:pPr>
      <w:r w:rsidRPr="00E1162C">
        <w:rPr>
          <w:rFonts w:eastAsia="Cambria"/>
          <w:lang w:eastAsia="en-US"/>
        </w:rPr>
        <w:t xml:space="preserve">5.1. </w:t>
      </w:r>
      <w:r w:rsidR="00D56D72" w:rsidRPr="00E1162C">
        <w:rPr>
          <w:rFonts w:eastAsia="Cambria"/>
          <w:lang w:eastAsia="en-US"/>
        </w:rPr>
        <w:t>kryetari i gjykatës, zëvendës kryetari i gjykatës, gjyqtari mbikqyrës n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 xml:space="preserve"> </w:t>
      </w:r>
      <w:r w:rsidRPr="00E1162C">
        <w:rPr>
          <w:rFonts w:eastAsia="Cambria"/>
          <w:lang w:eastAsia="en-US"/>
        </w:rPr>
        <w:t xml:space="preserve"> </w:t>
      </w:r>
      <w:r w:rsidR="00D56D72" w:rsidRPr="00E1162C">
        <w:rPr>
          <w:rFonts w:eastAsia="Cambria"/>
          <w:lang w:eastAsia="en-US"/>
        </w:rPr>
        <w:t>l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>nd</w:t>
      </w:r>
      <w:r w:rsidR="008225CB" w:rsidRPr="00E1162C">
        <w:rPr>
          <w:rFonts w:eastAsia="Cambria"/>
          <w:lang w:eastAsia="en-US"/>
        </w:rPr>
        <w:t>ë</w:t>
      </w:r>
      <w:r w:rsidR="00776D78" w:rsidRPr="00E1162C">
        <w:rPr>
          <w:rFonts w:eastAsia="Cambria"/>
          <w:lang w:eastAsia="en-US"/>
        </w:rPr>
        <w:t>t e gjykatave tjera;</w:t>
      </w:r>
    </w:p>
    <w:p w14:paraId="2DD42F48" w14:textId="190BF5DB" w:rsidR="00E1162C" w:rsidRPr="00E1162C" w:rsidRDefault="00E1162C" w:rsidP="003D590E">
      <w:pPr>
        <w:ind w:left="990"/>
        <w:rPr>
          <w:rFonts w:eastAsia="Cambria"/>
          <w:lang w:eastAsia="en-US"/>
        </w:rPr>
      </w:pPr>
      <w:r w:rsidRPr="00E1162C">
        <w:rPr>
          <w:rFonts w:eastAsia="Cambria"/>
          <w:lang w:eastAsia="en-US"/>
        </w:rPr>
        <w:t xml:space="preserve">5.2. </w:t>
      </w:r>
      <w:r w:rsidR="003E15A4" w:rsidRPr="00E1162C">
        <w:rPr>
          <w:rFonts w:eastAsia="Cambria"/>
          <w:lang w:eastAsia="en-US"/>
        </w:rPr>
        <w:t>gjyqtari 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l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nd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t</w:t>
      </w:r>
      <w:r w:rsidR="00D56D72" w:rsidRPr="00E1162C">
        <w:rPr>
          <w:rFonts w:eastAsia="Cambria"/>
          <w:lang w:eastAsia="en-US"/>
        </w:rPr>
        <w:t xml:space="preserve"> e gjykatave tjera si dhe n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 xml:space="preserve"> l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>nd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>t e gjykat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>s n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 xml:space="preserve"> t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 xml:space="preserve"> cil</w:t>
      </w:r>
      <w:r w:rsidR="008225CB" w:rsidRPr="00E1162C">
        <w:rPr>
          <w:rFonts w:eastAsia="Cambria"/>
          <w:lang w:eastAsia="en-US"/>
        </w:rPr>
        <w:t>ë</w:t>
      </w:r>
      <w:r w:rsidR="00D56D72" w:rsidRPr="00E1162C">
        <w:rPr>
          <w:rFonts w:eastAsia="Cambria"/>
          <w:lang w:eastAsia="en-US"/>
        </w:rPr>
        <w:t>n punon por</w:t>
      </w:r>
      <w:r w:rsidR="003E15A4" w:rsidRPr="00E1162C">
        <w:rPr>
          <w:rFonts w:eastAsia="Cambria"/>
          <w:lang w:eastAsia="en-US"/>
        </w:rPr>
        <w:t xml:space="preserve"> t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cilat nuk i jan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caktuar 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pun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e as nuk jan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t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nd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rlidhuara me l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nd</w:t>
      </w:r>
      <w:r w:rsidR="003D13B7" w:rsidRPr="00E1162C">
        <w:rPr>
          <w:rFonts w:eastAsia="Cambria"/>
          <w:lang w:eastAsia="en-US"/>
        </w:rPr>
        <w:t>ë</w:t>
      </w:r>
      <w:r w:rsidRPr="00E1162C">
        <w:rPr>
          <w:rFonts w:eastAsia="Cambria"/>
          <w:lang w:eastAsia="en-US"/>
        </w:rPr>
        <w:t>t e tij/saj;</w:t>
      </w:r>
      <w:r w:rsidR="00776D78" w:rsidRPr="00E1162C">
        <w:rPr>
          <w:rFonts w:eastAsia="Cambria"/>
          <w:lang w:eastAsia="en-US"/>
        </w:rPr>
        <w:t>dhe</w:t>
      </w:r>
    </w:p>
    <w:p w14:paraId="511A4D12" w14:textId="2A796DAC" w:rsidR="003E15A4" w:rsidRPr="00E1162C" w:rsidRDefault="00E1162C" w:rsidP="003D590E">
      <w:pPr>
        <w:ind w:left="990"/>
        <w:rPr>
          <w:rFonts w:eastAsia="Cambria"/>
          <w:lang w:eastAsia="en-US"/>
        </w:rPr>
      </w:pPr>
      <w:r w:rsidRPr="00E1162C">
        <w:rPr>
          <w:rFonts w:eastAsia="Cambria"/>
          <w:lang w:eastAsia="en-US"/>
        </w:rPr>
        <w:t xml:space="preserve">5.3. </w:t>
      </w:r>
      <w:r w:rsidR="003E15A4" w:rsidRPr="00E1162C">
        <w:rPr>
          <w:rFonts w:eastAsia="Cambria"/>
          <w:lang w:eastAsia="en-US"/>
        </w:rPr>
        <w:t>udh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heq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si i ZML</w:t>
      </w:r>
      <w:r w:rsidR="00776D78" w:rsidRPr="00E1162C">
        <w:rPr>
          <w:rFonts w:eastAsia="Cambria"/>
          <w:lang w:eastAsia="en-US"/>
        </w:rPr>
        <w:t>-</w:t>
      </w:r>
      <w:r w:rsidR="003E15A4" w:rsidRPr="00E1162C">
        <w:rPr>
          <w:rFonts w:eastAsia="Cambria"/>
          <w:lang w:eastAsia="en-US"/>
        </w:rPr>
        <w:t>s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dhe referenti 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l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nd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t e gjykatave tjera dhe deg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>ve t</w:t>
      </w:r>
      <w:r w:rsidR="003D13B7" w:rsidRPr="00E1162C">
        <w:rPr>
          <w:rFonts w:eastAsia="Cambria"/>
          <w:lang w:eastAsia="en-US"/>
        </w:rPr>
        <w:t>ë</w:t>
      </w:r>
      <w:r w:rsidR="00776D78" w:rsidRPr="00E1162C">
        <w:rPr>
          <w:rFonts w:eastAsia="Cambria"/>
          <w:lang w:eastAsia="en-US"/>
        </w:rPr>
        <w:t xml:space="preserve"> G</w:t>
      </w:r>
      <w:r w:rsidR="003E15A4" w:rsidRPr="00E1162C">
        <w:rPr>
          <w:rFonts w:eastAsia="Cambria"/>
          <w:lang w:eastAsia="en-US"/>
        </w:rPr>
        <w:t>jykat</w:t>
      </w:r>
      <w:r w:rsidR="003D13B7" w:rsidRPr="00E1162C">
        <w:rPr>
          <w:rFonts w:eastAsia="Cambria"/>
          <w:lang w:eastAsia="en-US"/>
        </w:rPr>
        <w:t>ë</w:t>
      </w:r>
      <w:r w:rsidR="00776D78" w:rsidRPr="00E1162C">
        <w:rPr>
          <w:rFonts w:eastAsia="Cambria"/>
          <w:lang w:eastAsia="en-US"/>
        </w:rPr>
        <w:t>s T</w:t>
      </w:r>
      <w:r w:rsidR="003E15A4" w:rsidRPr="00E1162C">
        <w:rPr>
          <w:rFonts w:eastAsia="Cambria"/>
          <w:lang w:eastAsia="en-US"/>
        </w:rPr>
        <w:t>hemelore n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t</w:t>
      </w:r>
      <w:r w:rsidR="003D13B7" w:rsidRPr="00E1162C">
        <w:rPr>
          <w:rFonts w:eastAsia="Cambria"/>
          <w:lang w:eastAsia="en-US"/>
        </w:rPr>
        <w:t>ë</w:t>
      </w:r>
      <w:r w:rsidR="003E15A4" w:rsidRPr="00E1162C">
        <w:rPr>
          <w:rFonts w:eastAsia="Cambria"/>
          <w:lang w:eastAsia="en-US"/>
        </w:rPr>
        <w:t xml:space="preserve"> cil</w:t>
      </w:r>
      <w:r w:rsidR="003D13B7" w:rsidRPr="00E1162C">
        <w:rPr>
          <w:rFonts w:eastAsia="Cambria"/>
          <w:lang w:eastAsia="en-US"/>
        </w:rPr>
        <w:t>ë</w:t>
      </w:r>
      <w:r w:rsidR="00776D78" w:rsidRPr="00E1162C">
        <w:rPr>
          <w:rFonts w:eastAsia="Cambria"/>
          <w:lang w:eastAsia="en-US"/>
        </w:rPr>
        <w:t>n punon.</w:t>
      </w:r>
    </w:p>
    <w:p w14:paraId="47F7D824" w14:textId="77777777" w:rsidR="003E15A4" w:rsidRPr="003E15A4" w:rsidRDefault="003E15A4" w:rsidP="003E15A4">
      <w:pPr>
        <w:jc w:val="both"/>
        <w:rPr>
          <w:rFonts w:eastAsia="Cambria"/>
          <w:lang w:eastAsia="en-US"/>
        </w:rPr>
      </w:pPr>
    </w:p>
    <w:p w14:paraId="77CBD28D" w14:textId="13F29769" w:rsidR="003E15A4" w:rsidRDefault="003E15A4" w:rsidP="00C313CB">
      <w:pPr>
        <w:pStyle w:val="ListParagraph"/>
        <w:numPr>
          <w:ilvl w:val="0"/>
          <w:numId w:val="12"/>
        </w:numPr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s sipas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nparagrafi</w:t>
      </w:r>
      <w:r>
        <w:rPr>
          <w:rFonts w:eastAsia="Cambria"/>
          <w:lang w:eastAsia="en-US"/>
        </w:rPr>
        <w:t>t</w:t>
      </w:r>
      <w:r w:rsidRPr="008D212E">
        <w:rPr>
          <w:rFonts w:eastAsia="Cambria"/>
          <w:lang w:eastAsia="en-US"/>
        </w:rPr>
        <w:t xml:space="preserve"> 2.</w:t>
      </w:r>
      <w:r>
        <w:rPr>
          <w:rFonts w:eastAsia="Cambria"/>
          <w:lang w:eastAsia="en-US"/>
        </w:rPr>
        <w:t>4</w:t>
      </w:r>
      <w:r w:rsidRPr="008D212E">
        <w:rPr>
          <w:rFonts w:eastAsia="Cambria"/>
          <w:lang w:eastAsia="en-US"/>
        </w:rPr>
        <w:t xml:space="preserve"> i paragrafit 1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776D78">
        <w:rPr>
          <w:rFonts w:eastAsia="Cambria"/>
          <w:lang w:eastAsia="en-US"/>
        </w:rPr>
        <w:t>tij n</w:t>
      </w:r>
      <w:r w:rsidRPr="008D212E">
        <w:rPr>
          <w:rFonts w:eastAsia="Cambria"/>
          <w:lang w:eastAsia="en-US"/>
        </w:rPr>
        <w:t>eni ka</w:t>
      </w:r>
      <w:r w:rsidR="003E05E8">
        <w:rPr>
          <w:rFonts w:eastAsia="Cambria"/>
          <w:lang w:eastAsia="en-US"/>
        </w:rPr>
        <w:t xml:space="preserve"> recepcionisti</w:t>
      </w:r>
      <w:r w:rsidR="00443FCD">
        <w:rPr>
          <w:rFonts w:eastAsia="Cambria"/>
          <w:lang w:eastAsia="en-US"/>
        </w:rPr>
        <w:t>;</w:t>
      </w:r>
    </w:p>
    <w:p w14:paraId="49031B8A" w14:textId="77777777" w:rsidR="00635538" w:rsidRDefault="00635538" w:rsidP="00635538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352F153E" w14:textId="1B097BFC" w:rsidR="003E15A4" w:rsidRDefault="003E05E8" w:rsidP="00C313CB">
      <w:pPr>
        <w:pStyle w:val="ListParagraph"/>
        <w:numPr>
          <w:ilvl w:val="0"/>
          <w:numId w:val="12"/>
        </w:numPr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s sipas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>nparagrafi</w:t>
      </w:r>
      <w:r>
        <w:rPr>
          <w:rFonts w:eastAsia="Cambria"/>
          <w:lang w:eastAsia="en-US"/>
        </w:rPr>
        <w:t>t</w:t>
      </w:r>
      <w:r w:rsidRPr="008D212E">
        <w:rPr>
          <w:rFonts w:eastAsia="Cambria"/>
          <w:lang w:eastAsia="en-US"/>
        </w:rPr>
        <w:t xml:space="preserve"> 2.</w:t>
      </w:r>
      <w:r>
        <w:rPr>
          <w:rFonts w:eastAsia="Cambria"/>
          <w:lang w:eastAsia="en-US"/>
        </w:rPr>
        <w:t>5</w:t>
      </w:r>
      <w:r w:rsidRPr="008D212E">
        <w:rPr>
          <w:rFonts w:eastAsia="Cambria"/>
          <w:lang w:eastAsia="en-US"/>
        </w:rPr>
        <w:t xml:space="preserve"> i paragrafit 1 t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776D78">
        <w:rPr>
          <w:rFonts w:eastAsia="Cambria"/>
          <w:lang w:eastAsia="en-US"/>
        </w:rPr>
        <w:t>tij n</w:t>
      </w:r>
      <w:r w:rsidRPr="008D212E">
        <w:rPr>
          <w:rFonts w:eastAsia="Cambria"/>
          <w:lang w:eastAsia="en-US"/>
        </w:rPr>
        <w:t>eni ka</w:t>
      </w:r>
      <w:r>
        <w:rPr>
          <w:rFonts w:eastAsia="Cambria"/>
          <w:lang w:eastAsia="en-US"/>
        </w:rPr>
        <w:t xml:space="preserve"> arkivisti;</w:t>
      </w:r>
    </w:p>
    <w:p w14:paraId="1A578EE7" w14:textId="77777777" w:rsidR="00635538" w:rsidRDefault="00635538" w:rsidP="00635538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7C594175" w14:textId="5BE85E82" w:rsidR="006A0F4C" w:rsidRDefault="00635538" w:rsidP="00C313CB">
      <w:pPr>
        <w:pStyle w:val="ListParagraph"/>
        <w:numPr>
          <w:ilvl w:val="0"/>
          <w:numId w:val="12"/>
        </w:numPr>
        <w:jc w:val="both"/>
        <w:rPr>
          <w:rFonts w:eastAsia="Cambria"/>
          <w:lang w:eastAsia="en-US"/>
        </w:rPr>
      </w:pPr>
      <w:r w:rsidRPr="008D212E">
        <w:rPr>
          <w:rFonts w:eastAsia="Cambria"/>
          <w:lang w:eastAsia="en-US"/>
        </w:rPr>
        <w:t>Qasje n</w:t>
      </w:r>
      <w:r w:rsidR="003D13B7">
        <w:rPr>
          <w:rFonts w:eastAsia="Cambria"/>
          <w:lang w:eastAsia="en-US"/>
        </w:rPr>
        <w:t>ë</w:t>
      </w:r>
      <w:r w:rsidRPr="008D212E">
        <w:rPr>
          <w:rFonts w:eastAsia="Cambria"/>
          <w:lang w:eastAsia="en-US"/>
        </w:rPr>
        <w:t xml:space="preserve"> </w:t>
      </w:r>
      <w:r w:rsidR="00011628">
        <w:rPr>
          <w:rFonts w:eastAsia="Cambria"/>
          <w:lang w:eastAsia="en-US"/>
        </w:rPr>
        <w:t xml:space="preserve">statistika </w:t>
      </w:r>
      <w:r w:rsidRPr="008D212E">
        <w:rPr>
          <w:rFonts w:eastAsia="Cambria"/>
          <w:lang w:eastAsia="en-US"/>
        </w:rPr>
        <w:t>ka</w:t>
      </w:r>
      <w:r w:rsidR="00011628">
        <w:rPr>
          <w:rFonts w:eastAsia="Cambria"/>
          <w:lang w:eastAsia="en-US"/>
        </w:rPr>
        <w:t>n</w:t>
      </w:r>
      <w:r w:rsidR="008225CB">
        <w:rPr>
          <w:rFonts w:eastAsia="Cambria"/>
          <w:lang w:eastAsia="en-US"/>
        </w:rPr>
        <w:t>ë</w:t>
      </w:r>
      <w:r w:rsidR="00011628">
        <w:rPr>
          <w:rFonts w:eastAsia="Cambria"/>
          <w:lang w:eastAsia="en-US"/>
        </w:rPr>
        <w:t>:</w:t>
      </w:r>
      <w:r>
        <w:rPr>
          <w:rFonts w:eastAsia="Cambria"/>
          <w:lang w:eastAsia="en-US"/>
        </w:rPr>
        <w:t xml:space="preserve"> </w:t>
      </w:r>
    </w:p>
    <w:p w14:paraId="7C7E99DC" w14:textId="77777777" w:rsidR="00E1162C" w:rsidRDefault="00E1162C" w:rsidP="00E1162C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62087C25" w14:textId="77777777" w:rsidR="006A0F4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8.1. </w:t>
      </w:r>
      <w:r w:rsidR="00635538">
        <w:rPr>
          <w:rFonts w:eastAsia="Cambria"/>
          <w:lang w:eastAsia="en-US"/>
        </w:rPr>
        <w:t>kryetari i gjykat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s,</w:t>
      </w:r>
      <w:r w:rsidR="00583A97">
        <w:rPr>
          <w:rFonts w:eastAsia="Cambria"/>
          <w:lang w:eastAsia="en-US"/>
        </w:rPr>
        <w:t xml:space="preserve"> z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vend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s kryetari i gjykat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s,</w:t>
      </w:r>
      <w:r w:rsidR="00635538">
        <w:rPr>
          <w:rFonts w:eastAsia="Cambria"/>
          <w:lang w:eastAsia="en-US"/>
        </w:rPr>
        <w:t xml:space="preserve"> gjyqtari mbikqyr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s, gjyqtari</w:t>
      </w:r>
      <w:r>
        <w:rPr>
          <w:rFonts w:eastAsia="Cambria"/>
          <w:lang w:eastAsia="en-US"/>
        </w:rPr>
        <w:t>;</w:t>
      </w:r>
    </w:p>
    <w:p w14:paraId="0E20F3DA" w14:textId="77777777" w:rsidR="006A0F4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8.2. </w:t>
      </w:r>
      <w:r w:rsidR="00635538">
        <w:rPr>
          <w:rFonts w:eastAsia="Cambria"/>
          <w:lang w:eastAsia="en-US"/>
        </w:rPr>
        <w:t>administratori i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s; </w:t>
      </w:r>
    </w:p>
    <w:p w14:paraId="35A26CBD" w14:textId="77777777" w:rsidR="006A0F4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8.3. </w:t>
      </w:r>
      <w:r w:rsidR="00635538">
        <w:rPr>
          <w:rFonts w:eastAsia="Cambria"/>
          <w:lang w:eastAsia="en-US"/>
        </w:rPr>
        <w:t>udh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heq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si i ZML</w:t>
      </w:r>
      <w:r w:rsidR="00776D78">
        <w:rPr>
          <w:rFonts w:eastAsia="Cambria"/>
          <w:lang w:eastAsia="en-US"/>
        </w:rPr>
        <w:t>-</w:t>
      </w:r>
      <w:r w:rsidR="00635538">
        <w:rPr>
          <w:rFonts w:eastAsia="Cambria"/>
          <w:lang w:eastAsia="en-US"/>
        </w:rPr>
        <w:t>s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;</w:t>
      </w:r>
    </w:p>
    <w:p w14:paraId="35CFAA48" w14:textId="77777777" w:rsidR="006A0F4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8.4. </w:t>
      </w:r>
      <w:r w:rsidR="00635538">
        <w:rPr>
          <w:rFonts w:eastAsia="Cambria"/>
          <w:lang w:eastAsia="en-US"/>
        </w:rPr>
        <w:t>bashk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pun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 xml:space="preserve">tori profesional, </w:t>
      </w:r>
    </w:p>
    <w:p w14:paraId="25AF5346" w14:textId="77777777" w:rsidR="006A0F4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8.5. </w:t>
      </w:r>
      <w:r w:rsidR="00635538">
        <w:rPr>
          <w:rFonts w:eastAsia="Cambria"/>
          <w:lang w:eastAsia="en-US"/>
        </w:rPr>
        <w:t xml:space="preserve">asistenti administrativ, </w:t>
      </w:r>
    </w:p>
    <w:p w14:paraId="51905DCC" w14:textId="40DE2136" w:rsidR="00E1162C" w:rsidRDefault="006A0F4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8.6. </w:t>
      </w:r>
      <w:r w:rsidR="00635538">
        <w:rPr>
          <w:rFonts w:eastAsia="Cambria"/>
          <w:lang w:eastAsia="en-US"/>
        </w:rPr>
        <w:t>zyrtari ligjor</w:t>
      </w:r>
      <w:r w:rsidR="00E1162C">
        <w:rPr>
          <w:rFonts w:eastAsia="Cambria"/>
          <w:lang w:eastAsia="en-US"/>
        </w:rPr>
        <w:t>;</w:t>
      </w:r>
    </w:p>
    <w:p w14:paraId="709D08F6" w14:textId="77777777" w:rsidR="00E1162C" w:rsidRDefault="00E1162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8.7.</w:t>
      </w:r>
      <w:r w:rsidR="00635538">
        <w:rPr>
          <w:rFonts w:eastAsia="Cambria"/>
          <w:lang w:eastAsia="en-US"/>
        </w:rPr>
        <w:t xml:space="preserve"> sekretari juridik</w:t>
      </w:r>
      <w:r>
        <w:rPr>
          <w:rFonts w:eastAsia="Cambria"/>
          <w:lang w:eastAsia="en-US"/>
        </w:rPr>
        <w:t>;</w:t>
      </w:r>
    </w:p>
    <w:p w14:paraId="481DC8CD" w14:textId="77777777" w:rsidR="00E1162C" w:rsidRDefault="00E1162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8.8.</w:t>
      </w:r>
      <w:r w:rsidR="00635538">
        <w:rPr>
          <w:rFonts w:eastAsia="Cambria"/>
          <w:lang w:eastAsia="en-US"/>
        </w:rPr>
        <w:t xml:space="preserve"> referenti</w:t>
      </w:r>
      <w:r>
        <w:rPr>
          <w:rFonts w:eastAsia="Cambria"/>
          <w:lang w:eastAsia="en-US"/>
        </w:rPr>
        <w:t>;</w:t>
      </w:r>
    </w:p>
    <w:p w14:paraId="7A336B05" w14:textId="77777777" w:rsidR="00E1162C" w:rsidRDefault="00E1162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8.9.</w:t>
      </w:r>
      <w:r w:rsidR="00635538">
        <w:rPr>
          <w:rFonts w:eastAsia="Cambria"/>
          <w:lang w:eastAsia="en-US"/>
        </w:rPr>
        <w:t xml:space="preserve"> zyrtari p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r in</w:t>
      </w:r>
      <w:r w:rsidR="00776D78">
        <w:rPr>
          <w:rFonts w:eastAsia="Cambria"/>
          <w:lang w:eastAsia="en-US"/>
        </w:rPr>
        <w:t>formim</w:t>
      </w:r>
      <w:r>
        <w:rPr>
          <w:rFonts w:eastAsia="Cambria"/>
          <w:lang w:eastAsia="en-US"/>
        </w:rPr>
        <w:t>;</w:t>
      </w:r>
    </w:p>
    <w:p w14:paraId="20E43A16" w14:textId="77777777" w:rsidR="00E1162C" w:rsidRDefault="00E1162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8.10.</w:t>
      </w:r>
      <w:r w:rsidR="00776D78">
        <w:rPr>
          <w:rFonts w:eastAsia="Cambria"/>
          <w:lang w:eastAsia="en-US"/>
        </w:rPr>
        <w:t xml:space="preserve"> zyrtari i statistikave</w:t>
      </w:r>
      <w:r>
        <w:rPr>
          <w:rFonts w:eastAsia="Cambria"/>
          <w:lang w:eastAsia="en-US"/>
        </w:rPr>
        <w:t>;</w:t>
      </w:r>
      <w:r w:rsidR="00776D78">
        <w:rPr>
          <w:rFonts w:eastAsia="Cambria"/>
          <w:lang w:eastAsia="en-US"/>
        </w:rPr>
        <w:t xml:space="preserve"> dhe </w:t>
      </w:r>
    </w:p>
    <w:p w14:paraId="1229BE99" w14:textId="4867AB60" w:rsidR="00635538" w:rsidRDefault="00E1162C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8.11. </w:t>
      </w:r>
      <w:r w:rsidR="00635538">
        <w:rPr>
          <w:rFonts w:eastAsia="Cambria"/>
          <w:lang w:eastAsia="en-US"/>
        </w:rPr>
        <w:t>personeli i KG</w:t>
      </w:r>
      <w:r>
        <w:rPr>
          <w:rFonts w:eastAsia="Cambria"/>
          <w:lang w:eastAsia="en-US"/>
        </w:rPr>
        <w:t>J</w:t>
      </w:r>
      <w:r w:rsidR="00635538">
        <w:rPr>
          <w:rFonts w:eastAsia="Cambria"/>
          <w:lang w:eastAsia="en-US"/>
        </w:rPr>
        <w:t>K</w:t>
      </w:r>
      <w:r w:rsidR="00776D78">
        <w:rPr>
          <w:rFonts w:eastAsia="Cambria"/>
          <w:lang w:eastAsia="en-US"/>
        </w:rPr>
        <w:t>-</w:t>
      </w:r>
      <w:r w:rsidR="00635538">
        <w:rPr>
          <w:rFonts w:eastAsia="Cambria"/>
          <w:lang w:eastAsia="en-US"/>
        </w:rPr>
        <w:t>s</w:t>
      </w:r>
      <w:r w:rsidR="003D13B7">
        <w:rPr>
          <w:rFonts w:eastAsia="Cambria"/>
          <w:lang w:eastAsia="en-US"/>
        </w:rPr>
        <w:t>ë</w:t>
      </w:r>
      <w:r w:rsidR="00635538">
        <w:rPr>
          <w:rFonts w:eastAsia="Cambria"/>
          <w:lang w:eastAsia="en-US"/>
        </w:rPr>
        <w:t>.</w:t>
      </w:r>
    </w:p>
    <w:p w14:paraId="1234E45F" w14:textId="77777777" w:rsidR="00635538" w:rsidRDefault="00635538" w:rsidP="00635538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75D03639" w14:textId="28F2BE10" w:rsidR="00776D78" w:rsidRDefault="003E05E8" w:rsidP="00C313CB">
      <w:pPr>
        <w:pStyle w:val="ListParagraph"/>
        <w:numPr>
          <w:ilvl w:val="0"/>
          <w:numId w:val="12"/>
        </w:numPr>
        <w:jc w:val="both"/>
        <w:rPr>
          <w:rFonts w:eastAsia="Cambria"/>
          <w:lang w:eastAsia="en-US"/>
        </w:rPr>
      </w:pPr>
      <w:r w:rsidRPr="00906E51">
        <w:rPr>
          <w:rFonts w:eastAsia="Cambria"/>
          <w:lang w:eastAsia="en-US"/>
        </w:rPr>
        <w:t>Nuk kan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 xml:space="preserve"> qasje n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 xml:space="preserve"> dosje t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 xml:space="preserve"> l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>s k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>to lloje t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 w:rsidRPr="00906E51">
        <w:rPr>
          <w:rFonts w:eastAsia="Cambria"/>
          <w:lang w:eastAsia="en-US"/>
        </w:rPr>
        <w:t>rdoruesve:</w:t>
      </w:r>
      <w:r w:rsidR="00906E51" w:rsidRPr="00906E51">
        <w:rPr>
          <w:rFonts w:eastAsia="Cambria"/>
          <w:lang w:eastAsia="en-US"/>
        </w:rPr>
        <w:t xml:space="preserve"> </w:t>
      </w:r>
    </w:p>
    <w:p w14:paraId="03723014" w14:textId="77777777" w:rsidR="00E1162C" w:rsidRDefault="00E1162C" w:rsidP="00E1162C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581204AE" w14:textId="7777777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9.1. </w:t>
      </w:r>
      <w:r w:rsidR="00906E51">
        <w:rPr>
          <w:rFonts w:eastAsia="Cambria"/>
          <w:lang w:eastAsia="en-US"/>
        </w:rPr>
        <w:t>udh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heq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si i zyr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s p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r sh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rbime t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 xml:space="preserve">rbashketa, </w:t>
      </w:r>
    </w:p>
    <w:p w14:paraId="0D9914C1" w14:textId="7777777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9.2. </w:t>
      </w:r>
      <w:r w:rsidR="00906E51">
        <w:rPr>
          <w:rFonts w:eastAsia="Cambria"/>
          <w:lang w:eastAsia="en-US"/>
        </w:rPr>
        <w:t>zyrtari p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r i</w:t>
      </w:r>
      <w:r>
        <w:rPr>
          <w:rFonts w:eastAsia="Cambria"/>
          <w:lang w:eastAsia="en-US"/>
        </w:rPr>
        <w:t xml:space="preserve">nformim, </w:t>
      </w:r>
    </w:p>
    <w:p w14:paraId="7CA4215A" w14:textId="7777777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9.3. zyrtari i statistikave,</w:t>
      </w:r>
      <w:r w:rsidR="00906E51">
        <w:rPr>
          <w:rFonts w:eastAsia="Cambria"/>
          <w:lang w:eastAsia="en-US"/>
        </w:rPr>
        <w:t xml:space="preserve"> </w:t>
      </w:r>
    </w:p>
    <w:p w14:paraId="475700FE" w14:textId="7777777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9.4. </w:t>
      </w:r>
      <w:r w:rsidR="00906E51">
        <w:rPr>
          <w:rFonts w:eastAsia="Cambria"/>
          <w:lang w:eastAsia="en-US"/>
        </w:rPr>
        <w:t xml:space="preserve">zyrtari i personelit; </w:t>
      </w:r>
    </w:p>
    <w:p w14:paraId="379203F7" w14:textId="7777777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 xml:space="preserve">9.5. </w:t>
      </w:r>
      <w:r w:rsidR="00906E51">
        <w:rPr>
          <w:rFonts w:eastAsia="Cambria"/>
          <w:lang w:eastAsia="en-US"/>
        </w:rPr>
        <w:t xml:space="preserve">arkivisti, </w:t>
      </w:r>
    </w:p>
    <w:p w14:paraId="17814C8F" w14:textId="4B8B3EAD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9.6. </w:t>
      </w:r>
      <w:r w:rsidR="00906E51">
        <w:rPr>
          <w:rFonts w:eastAsia="Cambria"/>
          <w:lang w:eastAsia="en-US"/>
        </w:rPr>
        <w:t xml:space="preserve">recepcionisti; </w:t>
      </w:r>
    </w:p>
    <w:p w14:paraId="240C2805" w14:textId="68069FC7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9.7. </w:t>
      </w:r>
      <w:r w:rsidR="00906E51">
        <w:rPr>
          <w:rFonts w:eastAsia="Cambria"/>
          <w:lang w:eastAsia="en-US"/>
        </w:rPr>
        <w:t>p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 xml:space="preserve">rkthyesi; </w:t>
      </w:r>
    </w:p>
    <w:p w14:paraId="099E5B5F" w14:textId="61ECB23A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9.8. </w:t>
      </w:r>
      <w:r w:rsidR="00906E51">
        <w:rPr>
          <w:rFonts w:eastAsia="Cambria"/>
          <w:lang w:eastAsia="en-US"/>
        </w:rPr>
        <w:t xml:space="preserve">zyrtari i TI, </w:t>
      </w:r>
    </w:p>
    <w:p w14:paraId="022EE370" w14:textId="45CFFB52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9.9. </w:t>
      </w:r>
      <w:r w:rsidR="00906E51">
        <w:rPr>
          <w:rFonts w:eastAsia="Cambria"/>
          <w:lang w:eastAsia="en-US"/>
        </w:rPr>
        <w:t xml:space="preserve">Operatori Teknik i TI; </w:t>
      </w:r>
    </w:p>
    <w:p w14:paraId="4FD5A8D4" w14:textId="2F3C5E69" w:rsidR="00776D78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9.10. </w:t>
      </w:r>
      <w:r w:rsidR="00906E51">
        <w:rPr>
          <w:rFonts w:eastAsia="Cambria"/>
          <w:lang w:eastAsia="en-US"/>
        </w:rPr>
        <w:t>dor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 xml:space="preserve">zuesi; </w:t>
      </w:r>
      <w:r>
        <w:rPr>
          <w:rFonts w:eastAsia="Cambria"/>
          <w:lang w:eastAsia="en-US"/>
        </w:rPr>
        <w:t xml:space="preserve">dhe </w:t>
      </w:r>
    </w:p>
    <w:p w14:paraId="2F7B1980" w14:textId="1E5F8767" w:rsidR="003E05E8" w:rsidRPr="00906E51" w:rsidRDefault="00776D78" w:rsidP="003D5124">
      <w:pPr>
        <w:pStyle w:val="ListParagraph"/>
        <w:ind w:left="99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9.11. </w:t>
      </w:r>
      <w:r w:rsidR="00906E51">
        <w:rPr>
          <w:rFonts w:eastAsia="Cambria"/>
          <w:lang w:eastAsia="en-US"/>
        </w:rPr>
        <w:t>personeli i KGjKs</w:t>
      </w:r>
      <w:r w:rsidR="003D13B7">
        <w:rPr>
          <w:rFonts w:eastAsia="Cambria"/>
          <w:lang w:eastAsia="en-US"/>
        </w:rPr>
        <w:t>ë</w:t>
      </w:r>
      <w:r w:rsidR="00906E51">
        <w:rPr>
          <w:rFonts w:eastAsia="Cambria"/>
          <w:lang w:eastAsia="en-US"/>
        </w:rPr>
        <w:t>.</w:t>
      </w:r>
    </w:p>
    <w:p w14:paraId="652CF727" w14:textId="2D59C50E" w:rsidR="00E1162C" w:rsidRDefault="00E1162C" w:rsidP="00D1580A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67E97C6E" w14:textId="77777777" w:rsidR="004E0744" w:rsidRPr="008D212E" w:rsidRDefault="004E0744" w:rsidP="00D1580A">
      <w:pPr>
        <w:pStyle w:val="ListParagraph"/>
        <w:ind w:left="864"/>
        <w:jc w:val="both"/>
        <w:rPr>
          <w:rFonts w:eastAsia="Cambria"/>
          <w:lang w:eastAsia="en-US"/>
        </w:rPr>
      </w:pPr>
    </w:p>
    <w:p w14:paraId="3EB5FE37" w14:textId="0A60D988" w:rsidR="00115E6B" w:rsidRPr="00442D5C" w:rsidRDefault="00115E6B" w:rsidP="00115E6B">
      <w:pPr>
        <w:jc w:val="center"/>
        <w:rPr>
          <w:rFonts w:eastAsia="Cambria"/>
          <w:b/>
          <w:lang w:eastAsia="en-US"/>
        </w:rPr>
      </w:pPr>
      <w:r w:rsidRPr="00442D5C">
        <w:rPr>
          <w:rFonts w:eastAsia="Cambria"/>
          <w:b/>
          <w:lang w:eastAsia="en-US"/>
        </w:rPr>
        <w:t>Neni</w:t>
      </w:r>
      <w:r w:rsidR="00097FFB" w:rsidRPr="00442D5C">
        <w:rPr>
          <w:rFonts w:eastAsia="Cambria"/>
          <w:b/>
          <w:lang w:eastAsia="en-US"/>
        </w:rPr>
        <w:t xml:space="preserve"> 43</w:t>
      </w:r>
      <w:r w:rsidR="000B02C5" w:rsidRPr="00442D5C">
        <w:rPr>
          <w:rFonts w:eastAsia="Cambria"/>
          <w:b/>
          <w:lang w:eastAsia="en-US"/>
        </w:rPr>
        <w:t xml:space="preserve"> </w:t>
      </w:r>
    </w:p>
    <w:p w14:paraId="66E65A98" w14:textId="77777777" w:rsidR="00115E6B" w:rsidRPr="00DC4824" w:rsidRDefault="00115E6B" w:rsidP="00115E6B">
      <w:pPr>
        <w:jc w:val="center"/>
        <w:rPr>
          <w:rFonts w:eastAsia="Cambria"/>
          <w:b/>
          <w:lang w:eastAsia="en-US"/>
        </w:rPr>
      </w:pPr>
      <w:r w:rsidRPr="00442D5C">
        <w:rPr>
          <w:rFonts w:eastAsia="Cambria"/>
          <w:b/>
          <w:lang w:eastAsia="en-US"/>
        </w:rPr>
        <w:t>Qasja në kërkim</w:t>
      </w:r>
    </w:p>
    <w:p w14:paraId="2E2E7886" w14:textId="77777777" w:rsidR="00115E6B" w:rsidRDefault="00115E6B" w:rsidP="00115E6B">
      <w:pPr>
        <w:jc w:val="center"/>
        <w:rPr>
          <w:rFonts w:eastAsia="Cambria"/>
          <w:lang w:eastAsia="en-US"/>
        </w:rPr>
      </w:pPr>
    </w:p>
    <w:p w14:paraId="47D27775" w14:textId="462397E6" w:rsidR="00115E6B" w:rsidRPr="00C97D5F" w:rsidRDefault="00115E6B" w:rsidP="0095463D">
      <w:pPr>
        <w:pStyle w:val="ListParagraph"/>
        <w:numPr>
          <w:ilvl w:val="0"/>
          <w:numId w:val="14"/>
        </w:numPr>
        <w:ind w:left="90" w:firstLine="270"/>
        <w:jc w:val="both"/>
        <w:rPr>
          <w:rFonts w:eastAsia="Cambria"/>
          <w:lang w:eastAsia="en-US"/>
        </w:rPr>
      </w:pPr>
      <w:r w:rsidRPr="00C97D5F">
        <w:rPr>
          <w:rFonts w:eastAsia="Cambria"/>
          <w:lang w:eastAsia="en-US"/>
        </w:rPr>
        <w:t xml:space="preserve">  SMIL ka të përcaktuara tri lloje të kërkimit: </w:t>
      </w:r>
    </w:p>
    <w:p w14:paraId="703DA7FB" w14:textId="77777777" w:rsidR="00115E6B" w:rsidRPr="00CB46FF" w:rsidRDefault="00115E6B" w:rsidP="00115E6B">
      <w:pPr>
        <w:ind w:left="360"/>
        <w:rPr>
          <w:rFonts w:eastAsia="Cambria"/>
          <w:lang w:eastAsia="en-US"/>
        </w:rPr>
      </w:pPr>
    </w:p>
    <w:p w14:paraId="5468B88E" w14:textId="24C461EC" w:rsidR="00442D5C" w:rsidRDefault="00115E6B" w:rsidP="00C313CB">
      <w:pPr>
        <w:pStyle w:val="ListParagraph"/>
        <w:numPr>
          <w:ilvl w:val="1"/>
          <w:numId w:val="13"/>
        </w:numPr>
        <w:ind w:left="1152"/>
        <w:jc w:val="both"/>
        <w:rPr>
          <w:rFonts w:eastAsia="Cambria"/>
          <w:lang w:eastAsia="en-US"/>
        </w:rPr>
      </w:pPr>
      <w:r w:rsidRPr="007F16FC">
        <w:rPr>
          <w:rFonts w:eastAsia="Cambria"/>
          <w:b/>
          <w:lang w:eastAsia="en-US"/>
        </w:rPr>
        <w:t xml:space="preserve">Kërkimi për </w:t>
      </w:r>
      <w:r w:rsidR="00442D5C" w:rsidRPr="007F16FC">
        <w:rPr>
          <w:rFonts w:eastAsia="Cambria"/>
          <w:b/>
          <w:lang w:eastAsia="en-US"/>
        </w:rPr>
        <w:t xml:space="preserve">menaxhmentin e </w:t>
      </w:r>
      <w:r w:rsidRPr="007F16FC">
        <w:rPr>
          <w:rFonts w:eastAsia="Cambria"/>
          <w:b/>
          <w:lang w:eastAsia="en-US"/>
        </w:rPr>
        <w:t>gjykatës</w:t>
      </w:r>
      <w:r w:rsidR="00442D5C" w:rsidRPr="007F16FC">
        <w:rPr>
          <w:rFonts w:eastAsia="Cambria"/>
          <w:b/>
          <w:lang w:eastAsia="en-US"/>
        </w:rPr>
        <w:t>:</w:t>
      </w:r>
      <w:r w:rsidR="00442D5C" w:rsidRPr="00753445">
        <w:rPr>
          <w:rFonts w:eastAsia="Cambria"/>
          <w:lang w:eastAsia="en-US"/>
        </w:rPr>
        <w:t xml:space="preserve"> p</w:t>
      </w:r>
      <w:r w:rsidRPr="00753445">
        <w:rPr>
          <w:rFonts w:eastAsia="Cambria"/>
          <w:lang w:eastAsia="en-US"/>
        </w:rPr>
        <w:t>ërfshin</w:t>
      </w:r>
      <w:r w:rsidR="00D40C11">
        <w:rPr>
          <w:rFonts w:eastAsia="Cambria"/>
          <w:lang w:eastAsia="en-US"/>
        </w:rPr>
        <w:t>ë</w:t>
      </w:r>
      <w:r w:rsidRPr="00753445">
        <w:rPr>
          <w:rFonts w:eastAsia="Cambria"/>
          <w:lang w:eastAsia="en-US"/>
        </w:rPr>
        <w:t xml:space="preserve"> kërkimin me të gjitha fushat </w:t>
      </w:r>
      <w:r w:rsidR="00753445" w:rsidRPr="00753445">
        <w:rPr>
          <w:rFonts w:eastAsia="Cambria"/>
          <w:lang w:eastAsia="en-US"/>
        </w:rPr>
        <w:t>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cilat i 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rmban</w:t>
      </w:r>
      <w:r w:rsidR="009B35C1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funksionaliteti</w:t>
      </w:r>
      <w:r w:rsidR="00D802BE">
        <w:rPr>
          <w:rFonts w:eastAsia="Cambria"/>
          <w:lang w:eastAsia="en-US"/>
        </w:rPr>
        <w:t xml:space="preserve"> i kërkimit</w:t>
      </w:r>
      <w:r w:rsidR="00753445" w:rsidRPr="00753445">
        <w:rPr>
          <w:rFonts w:eastAsia="Cambria"/>
          <w:lang w:eastAsia="en-US"/>
        </w:rPr>
        <w:t xml:space="preserve">, </w:t>
      </w:r>
      <w:r w:rsidR="009B35C1">
        <w:rPr>
          <w:rFonts w:eastAsia="Cambria"/>
          <w:lang w:eastAsia="en-US"/>
        </w:rPr>
        <w:t xml:space="preserve">duke </w:t>
      </w:r>
      <w:r w:rsidR="00753445" w:rsidRPr="00753445">
        <w:rPr>
          <w:rFonts w:eastAsia="Cambria"/>
          <w:lang w:eastAsia="en-US"/>
        </w:rPr>
        <w:t>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rfshi</w:t>
      </w:r>
      <w:r w:rsidR="009B35C1">
        <w:rPr>
          <w:rFonts w:eastAsia="Cambria"/>
          <w:lang w:eastAsia="en-US"/>
        </w:rPr>
        <w:t>rë</w:t>
      </w:r>
      <w:r w:rsidR="00753445" w:rsidRPr="00753445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rkimin 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 shp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rndarjen e l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ve n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gjykat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n dhe deg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t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cilat i menaxhon</w:t>
      </w:r>
      <w:r w:rsidR="009B35C1">
        <w:rPr>
          <w:rFonts w:eastAsia="Cambria"/>
          <w:lang w:eastAsia="en-US"/>
        </w:rPr>
        <w:t>,</w:t>
      </w:r>
      <w:r w:rsidR="00753445" w:rsidRPr="00753445">
        <w:rPr>
          <w:rFonts w:eastAsia="Cambria"/>
          <w:lang w:eastAsia="en-US"/>
        </w:rPr>
        <w:t xml:space="preserve"> si dhe k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rkimin sipas fush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s “Gjyqtari” e cila 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rmban emrat e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gjith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gjyqtar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ve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gjykat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s dhe deg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s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cil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n e menaxhon; </w:t>
      </w:r>
    </w:p>
    <w:p w14:paraId="3147E4F1" w14:textId="77777777" w:rsidR="00753445" w:rsidRPr="00753445" w:rsidRDefault="00753445" w:rsidP="00C97D5F">
      <w:pPr>
        <w:pStyle w:val="ListParagraph"/>
        <w:ind w:left="1152"/>
        <w:jc w:val="both"/>
        <w:rPr>
          <w:rFonts w:eastAsia="Cambria"/>
          <w:lang w:eastAsia="en-US"/>
        </w:rPr>
      </w:pPr>
    </w:p>
    <w:p w14:paraId="152B52E8" w14:textId="591580BE" w:rsidR="00753445" w:rsidRDefault="00115E6B" w:rsidP="00C313CB">
      <w:pPr>
        <w:pStyle w:val="ListParagraph"/>
        <w:numPr>
          <w:ilvl w:val="1"/>
          <w:numId w:val="13"/>
        </w:numPr>
        <w:ind w:left="1152"/>
        <w:jc w:val="both"/>
        <w:rPr>
          <w:rFonts w:eastAsia="Cambria"/>
          <w:lang w:eastAsia="en-US"/>
        </w:rPr>
      </w:pPr>
      <w:r w:rsidRPr="007F16FC">
        <w:rPr>
          <w:rFonts w:eastAsia="Cambria"/>
          <w:b/>
          <w:lang w:eastAsia="en-US"/>
        </w:rPr>
        <w:t>Kërkimi për gjyqtarët:</w:t>
      </w:r>
      <w:r w:rsidRPr="00753445">
        <w:rPr>
          <w:rFonts w:eastAsia="Cambria"/>
          <w:lang w:eastAsia="en-US"/>
        </w:rPr>
        <w:t xml:space="preserve"> </w:t>
      </w:r>
      <w:r w:rsidR="00753445" w:rsidRPr="00753445">
        <w:rPr>
          <w:rFonts w:eastAsia="Cambria"/>
          <w:lang w:eastAsia="en-US"/>
        </w:rPr>
        <w:t>përfshin</w:t>
      </w:r>
      <w:r w:rsidR="009B35C1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kërkimin me të gjitha fushat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cilat i 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rmban funksionaliteti i kërkimit në SMIL</w:t>
      </w:r>
      <w:r w:rsidR="009B35C1">
        <w:rPr>
          <w:rFonts w:eastAsia="Cambria"/>
          <w:lang w:eastAsia="en-US"/>
        </w:rPr>
        <w:t>,</w:t>
      </w:r>
      <w:r w:rsidR="00753445">
        <w:rPr>
          <w:rFonts w:eastAsia="Cambria"/>
          <w:lang w:eastAsia="en-US"/>
        </w:rPr>
        <w:t xml:space="preserve"> me p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 xml:space="preserve">rjashtim </w:t>
      </w:r>
      <w:r w:rsidR="00F619D4">
        <w:rPr>
          <w:rFonts w:eastAsia="Cambria"/>
          <w:lang w:eastAsia="en-US"/>
        </w:rPr>
        <w:t>q</w:t>
      </w:r>
      <w:r w:rsidR="003D13B7">
        <w:rPr>
          <w:rFonts w:eastAsia="Cambria"/>
          <w:lang w:eastAsia="en-US"/>
        </w:rPr>
        <w:t>ë</w:t>
      </w:r>
      <w:r w:rsidR="00F619D4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F619D4">
        <w:rPr>
          <w:rFonts w:eastAsia="Cambria"/>
          <w:lang w:eastAsia="en-US"/>
        </w:rPr>
        <w:t>rkimi nuk mund t</w:t>
      </w:r>
      <w:r w:rsidR="003D13B7">
        <w:rPr>
          <w:rFonts w:eastAsia="Cambria"/>
          <w:lang w:eastAsia="en-US"/>
        </w:rPr>
        <w:t>ë</w:t>
      </w:r>
      <w:r w:rsidR="00F619D4">
        <w:rPr>
          <w:rFonts w:eastAsia="Cambria"/>
          <w:lang w:eastAsia="en-US"/>
        </w:rPr>
        <w:t xml:space="preserve"> </w:t>
      </w:r>
      <w:r w:rsidR="005019A9">
        <w:rPr>
          <w:rFonts w:eastAsia="Cambria"/>
          <w:lang w:eastAsia="en-US"/>
        </w:rPr>
        <w:t xml:space="preserve">kryhet </w:t>
      </w:r>
      <w:r w:rsidR="00F619D4">
        <w:rPr>
          <w:rFonts w:eastAsia="Cambria"/>
          <w:lang w:eastAsia="en-US"/>
        </w:rPr>
        <w:t>me</w:t>
      </w:r>
      <w:r w:rsidR="005019A9">
        <w:rPr>
          <w:rFonts w:eastAsia="Cambria"/>
          <w:lang w:eastAsia="en-US"/>
        </w:rPr>
        <w:t xml:space="preserve"> fush</w:t>
      </w:r>
      <w:r w:rsidR="003D13B7">
        <w:rPr>
          <w:rFonts w:eastAsia="Cambria"/>
          <w:lang w:eastAsia="en-US"/>
        </w:rPr>
        <w:t>ë</w:t>
      </w:r>
      <w:r w:rsidR="005019A9">
        <w:rPr>
          <w:rFonts w:eastAsia="Cambria"/>
          <w:lang w:eastAsia="en-US"/>
        </w:rPr>
        <w:t>n “Gjykata”, nd</w:t>
      </w:r>
      <w:r w:rsidR="003D13B7">
        <w:rPr>
          <w:rFonts w:eastAsia="Cambria"/>
          <w:lang w:eastAsia="en-US"/>
        </w:rPr>
        <w:t>ë</w:t>
      </w:r>
      <w:r w:rsidR="005019A9">
        <w:rPr>
          <w:rFonts w:eastAsia="Cambria"/>
          <w:lang w:eastAsia="en-US"/>
        </w:rPr>
        <w:t>rsa k</w:t>
      </w:r>
      <w:r w:rsidR="003D13B7">
        <w:rPr>
          <w:rFonts w:eastAsia="Cambria"/>
          <w:lang w:eastAsia="en-US"/>
        </w:rPr>
        <w:t>ë</w:t>
      </w:r>
      <w:r w:rsidR="005019A9">
        <w:rPr>
          <w:rFonts w:eastAsia="Cambria"/>
          <w:lang w:eastAsia="en-US"/>
        </w:rPr>
        <w:t xml:space="preserve">rkimi me </w:t>
      </w:r>
      <w:r w:rsidR="00F619D4">
        <w:rPr>
          <w:rFonts w:eastAsia="Cambria"/>
          <w:lang w:eastAsia="en-US"/>
        </w:rPr>
        <w:t>fush</w:t>
      </w:r>
      <w:r w:rsidR="003D13B7">
        <w:rPr>
          <w:rFonts w:eastAsia="Cambria"/>
          <w:lang w:eastAsia="en-US"/>
        </w:rPr>
        <w:t>ë</w:t>
      </w:r>
      <w:r w:rsidR="00F619D4">
        <w:rPr>
          <w:rFonts w:eastAsia="Cambria"/>
          <w:lang w:eastAsia="en-US"/>
        </w:rPr>
        <w:t xml:space="preserve">n </w:t>
      </w:r>
      <w:r w:rsidR="00753445">
        <w:rPr>
          <w:rFonts w:eastAsia="Cambria"/>
          <w:lang w:eastAsia="en-US"/>
        </w:rPr>
        <w:t xml:space="preserve"> ‘Gjyqtari” mund t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 xml:space="preserve"> b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>het vet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>m p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>r l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 w:rsidR="00753445">
        <w:rPr>
          <w:rFonts w:eastAsia="Cambria"/>
          <w:lang w:eastAsia="en-US"/>
        </w:rPr>
        <w:t>t e veta;</w:t>
      </w:r>
    </w:p>
    <w:p w14:paraId="507CFF92" w14:textId="77777777" w:rsidR="00442D5C" w:rsidRPr="00CB358A" w:rsidRDefault="00442D5C" w:rsidP="00CB358A">
      <w:pPr>
        <w:jc w:val="both"/>
        <w:rPr>
          <w:rFonts w:eastAsia="Cambria"/>
          <w:lang w:eastAsia="en-US"/>
        </w:rPr>
      </w:pPr>
    </w:p>
    <w:p w14:paraId="7BB0260E" w14:textId="0C80892B" w:rsidR="00753445" w:rsidRDefault="00115E6B" w:rsidP="00C313CB">
      <w:pPr>
        <w:pStyle w:val="ListParagraph"/>
        <w:numPr>
          <w:ilvl w:val="1"/>
          <w:numId w:val="13"/>
        </w:numPr>
        <w:ind w:left="1152"/>
        <w:jc w:val="both"/>
        <w:rPr>
          <w:rFonts w:eastAsia="Cambria"/>
          <w:lang w:eastAsia="en-US"/>
        </w:rPr>
      </w:pPr>
      <w:r w:rsidRPr="007F16FC">
        <w:rPr>
          <w:rFonts w:eastAsia="Cambria"/>
          <w:b/>
          <w:lang w:eastAsia="en-US"/>
        </w:rPr>
        <w:t>Kërkimi i kufizuar:</w:t>
      </w:r>
      <w:r w:rsidRPr="00753445">
        <w:rPr>
          <w:rFonts w:eastAsia="Cambria"/>
          <w:lang w:eastAsia="en-US"/>
        </w:rPr>
        <w:t xml:space="preserve"> </w:t>
      </w:r>
      <w:r w:rsidR="00753445" w:rsidRPr="00753445">
        <w:rPr>
          <w:rFonts w:eastAsia="Cambria"/>
          <w:lang w:eastAsia="en-US"/>
        </w:rPr>
        <w:t>përfshin kërkimin me të gjitha fushat t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 xml:space="preserve"> cilat i p</w:t>
      </w:r>
      <w:r w:rsidR="003D13B7">
        <w:rPr>
          <w:rFonts w:eastAsia="Cambria"/>
          <w:lang w:eastAsia="en-US"/>
        </w:rPr>
        <w:t>ë</w:t>
      </w:r>
      <w:r w:rsidR="00753445" w:rsidRPr="00753445">
        <w:rPr>
          <w:rFonts w:eastAsia="Cambria"/>
          <w:lang w:eastAsia="en-US"/>
        </w:rPr>
        <w:t>rmban funksionaliteti i kërkimit në SMIL</w:t>
      </w:r>
      <w:r w:rsidR="009B35C1">
        <w:rPr>
          <w:rFonts w:eastAsia="Cambria"/>
          <w:lang w:eastAsia="en-US"/>
        </w:rPr>
        <w:t>,</w:t>
      </w:r>
      <w:r w:rsidRPr="00753445">
        <w:rPr>
          <w:rFonts w:eastAsia="Cambria"/>
          <w:lang w:eastAsia="en-US"/>
        </w:rPr>
        <w:t xml:space="preserve"> më </w:t>
      </w:r>
      <w:r w:rsidR="00B1425E" w:rsidRPr="00753445">
        <w:rPr>
          <w:rFonts w:eastAsia="Cambria"/>
          <w:lang w:eastAsia="en-US"/>
        </w:rPr>
        <w:t>përjashtim</w:t>
      </w:r>
      <w:r w:rsidRPr="00753445">
        <w:rPr>
          <w:rFonts w:eastAsia="Cambria"/>
          <w:lang w:eastAsia="en-US"/>
        </w:rPr>
        <w:t xml:space="preserve"> të fushës “Gjykata” dhe “Gjyqtari”.</w:t>
      </w:r>
    </w:p>
    <w:p w14:paraId="1BFA6955" w14:textId="77777777" w:rsidR="00753445" w:rsidRPr="00753445" w:rsidRDefault="00753445" w:rsidP="00C97D5F">
      <w:pPr>
        <w:pStyle w:val="ListParagraph"/>
        <w:ind w:left="1152"/>
        <w:jc w:val="both"/>
        <w:rPr>
          <w:rFonts w:eastAsia="Cambria"/>
          <w:lang w:eastAsia="en-US"/>
        </w:rPr>
      </w:pPr>
    </w:p>
    <w:p w14:paraId="13811458" w14:textId="18F9A973" w:rsidR="00753445" w:rsidRDefault="00753445" w:rsidP="00C313CB">
      <w:pPr>
        <w:pStyle w:val="ListParagraph"/>
        <w:numPr>
          <w:ilvl w:val="1"/>
          <w:numId w:val="13"/>
        </w:numPr>
        <w:ind w:left="1152"/>
        <w:jc w:val="both"/>
        <w:rPr>
          <w:rFonts w:eastAsia="Cambria"/>
          <w:lang w:eastAsia="en-US"/>
        </w:rPr>
      </w:pPr>
      <w:r w:rsidRPr="007F16FC">
        <w:rPr>
          <w:rFonts w:eastAsia="Cambria"/>
          <w:b/>
          <w:lang w:eastAsia="en-US"/>
        </w:rPr>
        <w:t>Nuk ka qasje</w:t>
      </w:r>
      <w:r w:rsidR="007F16FC">
        <w:rPr>
          <w:rFonts w:eastAsia="Cambria"/>
          <w:b/>
          <w:lang w:eastAsia="en-US"/>
        </w:rPr>
        <w:t xml:space="preserve"> n</w:t>
      </w:r>
      <w:r w:rsidR="003D13B7">
        <w:rPr>
          <w:rFonts w:eastAsia="Cambria"/>
          <w:b/>
          <w:lang w:eastAsia="en-US"/>
        </w:rPr>
        <w:t>ë</w:t>
      </w:r>
      <w:r w:rsidR="007F16FC">
        <w:rPr>
          <w:rFonts w:eastAsia="Cambria"/>
          <w:b/>
          <w:lang w:eastAsia="en-US"/>
        </w:rPr>
        <w:t xml:space="preserve"> k</w:t>
      </w:r>
      <w:r w:rsidR="003D13B7">
        <w:rPr>
          <w:rFonts w:eastAsia="Cambria"/>
          <w:b/>
          <w:lang w:eastAsia="en-US"/>
        </w:rPr>
        <w:t>ë</w:t>
      </w:r>
      <w:r w:rsidR="007F16FC">
        <w:rPr>
          <w:rFonts w:eastAsia="Cambria"/>
          <w:b/>
          <w:lang w:eastAsia="en-US"/>
        </w:rPr>
        <w:t>rkim</w:t>
      </w:r>
      <w:r w:rsidRPr="007F16FC">
        <w:rPr>
          <w:rFonts w:eastAsia="Cambria"/>
          <w:b/>
          <w:lang w:eastAsia="en-US"/>
        </w:rPr>
        <w:t>:</w:t>
      </w:r>
      <w:r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rdoruesve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saj kategorie nuk u lejohet asnj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lloj qasje 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rkim.</w:t>
      </w:r>
    </w:p>
    <w:p w14:paraId="41EE1A93" w14:textId="77777777" w:rsidR="00753445" w:rsidRPr="00753445" w:rsidRDefault="00753445" w:rsidP="00753445">
      <w:pPr>
        <w:pStyle w:val="ListParagraph"/>
        <w:rPr>
          <w:rFonts w:eastAsia="Cambria"/>
          <w:lang w:eastAsia="en-US"/>
        </w:rPr>
      </w:pPr>
    </w:p>
    <w:p w14:paraId="03B13FED" w14:textId="7848ABEE" w:rsidR="00753445" w:rsidRDefault="00753445" w:rsidP="00C313CB">
      <w:pPr>
        <w:pStyle w:val="ListParagraph"/>
        <w:numPr>
          <w:ilvl w:val="0"/>
          <w:numId w:val="14"/>
        </w:numPr>
        <w:tabs>
          <w:tab w:val="left" w:pos="180"/>
        </w:tabs>
        <w:jc w:val="both"/>
        <w:rPr>
          <w:rFonts w:eastAsia="Cambria"/>
          <w:lang w:eastAsia="en-US"/>
        </w:rPr>
      </w:pPr>
      <w:r w:rsidRPr="00C97D5F">
        <w:rPr>
          <w:rFonts w:eastAsia="Cambria"/>
          <w:lang w:eastAsia="en-US"/>
        </w:rPr>
        <w:t>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kategorin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e k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rkimit nga n</w:t>
      </w:r>
      <w:r w:rsidR="003D13B7">
        <w:rPr>
          <w:rFonts w:eastAsia="Cambria"/>
          <w:lang w:eastAsia="en-US"/>
        </w:rPr>
        <w:t>ë</w:t>
      </w:r>
      <w:r w:rsidR="008D212E">
        <w:rPr>
          <w:rFonts w:eastAsia="Cambria"/>
          <w:lang w:eastAsia="en-US"/>
        </w:rPr>
        <w:t>n</w:t>
      </w:r>
      <w:r w:rsidRPr="00C97D5F">
        <w:rPr>
          <w:rFonts w:eastAsia="Cambria"/>
          <w:lang w:eastAsia="en-US"/>
        </w:rPr>
        <w:t>paragrafi 1.1 i paragrafit 1 t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9B35C1">
        <w:rPr>
          <w:rFonts w:eastAsia="Cambria"/>
          <w:lang w:eastAsia="en-US"/>
        </w:rPr>
        <w:t>tij n</w:t>
      </w:r>
      <w:r w:rsidRPr="00C97D5F">
        <w:rPr>
          <w:rFonts w:eastAsia="Cambria"/>
          <w:lang w:eastAsia="en-US"/>
        </w:rPr>
        <w:t>eni, qasje kan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: kryetari i gjykat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s</w:t>
      </w:r>
      <w:r w:rsidR="00635538">
        <w:rPr>
          <w:rFonts w:eastAsia="Cambria"/>
          <w:lang w:eastAsia="en-US"/>
        </w:rPr>
        <w:t>,</w:t>
      </w:r>
      <w:r w:rsidR="00583A97">
        <w:rPr>
          <w:rFonts w:eastAsia="Cambria"/>
          <w:lang w:eastAsia="en-US"/>
        </w:rPr>
        <w:t xml:space="preserve"> z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vend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s kryetari i gjykat</w:t>
      </w:r>
      <w:r w:rsidR="00326E25">
        <w:rPr>
          <w:rFonts w:eastAsia="Cambria"/>
          <w:lang w:eastAsia="en-US"/>
        </w:rPr>
        <w:t>ë</w:t>
      </w:r>
      <w:r w:rsidR="00583A97">
        <w:rPr>
          <w:rFonts w:eastAsia="Cambria"/>
          <w:lang w:eastAsia="en-US"/>
        </w:rPr>
        <w:t>s</w:t>
      </w:r>
      <w:r w:rsidR="00635538">
        <w:rPr>
          <w:rFonts w:eastAsia="Cambria"/>
          <w:lang w:eastAsia="en-US"/>
        </w:rPr>
        <w:t xml:space="preserve"> </w:t>
      </w:r>
      <w:r w:rsidRPr="00C97D5F">
        <w:rPr>
          <w:rFonts w:eastAsia="Cambria"/>
          <w:lang w:eastAsia="en-US"/>
        </w:rPr>
        <w:t>gjyqtari mbikqyr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s dhe asistenti administrativ;</w:t>
      </w:r>
    </w:p>
    <w:p w14:paraId="7C9F09B0" w14:textId="77777777" w:rsidR="00C97D5F" w:rsidRPr="00C97D5F" w:rsidRDefault="00C97D5F" w:rsidP="00C97D5F">
      <w:pPr>
        <w:pStyle w:val="ListParagraph"/>
        <w:tabs>
          <w:tab w:val="left" w:pos="180"/>
        </w:tabs>
        <w:jc w:val="both"/>
        <w:rPr>
          <w:rFonts w:eastAsia="Cambria"/>
          <w:lang w:eastAsia="en-US"/>
        </w:rPr>
      </w:pPr>
    </w:p>
    <w:p w14:paraId="3CD6198D" w14:textId="71BCE91D" w:rsidR="00C97D5F" w:rsidRDefault="00C97D5F" w:rsidP="00C313CB">
      <w:pPr>
        <w:pStyle w:val="ListParagraph"/>
        <w:numPr>
          <w:ilvl w:val="0"/>
          <w:numId w:val="14"/>
        </w:numPr>
        <w:tabs>
          <w:tab w:val="left" w:pos="180"/>
        </w:tabs>
        <w:jc w:val="both"/>
        <w:rPr>
          <w:rFonts w:eastAsia="Cambria"/>
          <w:lang w:eastAsia="en-US"/>
        </w:rPr>
      </w:pPr>
      <w:r w:rsidRPr="00C97D5F">
        <w:rPr>
          <w:rFonts w:eastAsia="Cambria"/>
          <w:lang w:eastAsia="en-US"/>
        </w:rPr>
        <w:t>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kategorin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e k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rkimit nga n</w:t>
      </w:r>
      <w:r w:rsidR="003D13B7">
        <w:rPr>
          <w:rFonts w:eastAsia="Cambria"/>
          <w:lang w:eastAsia="en-US"/>
        </w:rPr>
        <w:t>ë</w:t>
      </w:r>
      <w:r w:rsidR="008D212E">
        <w:rPr>
          <w:rFonts w:eastAsia="Cambria"/>
          <w:lang w:eastAsia="en-US"/>
        </w:rPr>
        <w:t>n</w:t>
      </w:r>
      <w:r w:rsidRPr="00C97D5F">
        <w:rPr>
          <w:rFonts w:eastAsia="Cambria"/>
          <w:lang w:eastAsia="en-US"/>
        </w:rPr>
        <w:t>paragrafi 1.</w:t>
      </w:r>
      <w:r w:rsidR="009B35C1">
        <w:rPr>
          <w:rFonts w:eastAsia="Cambria"/>
          <w:lang w:eastAsia="en-US"/>
        </w:rPr>
        <w:t>2</w:t>
      </w:r>
      <w:r w:rsidRPr="00C97D5F">
        <w:rPr>
          <w:rFonts w:eastAsia="Cambria"/>
          <w:lang w:eastAsia="en-US"/>
        </w:rPr>
        <w:t xml:space="preserve"> i paragraf</w:t>
      </w:r>
      <w:r>
        <w:rPr>
          <w:rFonts w:eastAsia="Cambria"/>
          <w:lang w:eastAsia="en-US"/>
        </w:rPr>
        <w:t>it 1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9B35C1">
        <w:rPr>
          <w:rFonts w:eastAsia="Cambria"/>
          <w:lang w:eastAsia="en-US"/>
        </w:rPr>
        <w:t>tij n</w:t>
      </w:r>
      <w:r>
        <w:rPr>
          <w:rFonts w:eastAsia="Cambria"/>
          <w:lang w:eastAsia="en-US"/>
        </w:rPr>
        <w:t>eni, qasje kan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gjyqtari dhe sekretari juridik apo zyrtari ligjor i gjyqtarit p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r l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nd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 e gjyqtari</w:t>
      </w:r>
      <w:r w:rsidR="009B35C1">
        <w:rPr>
          <w:rFonts w:eastAsia="Cambria"/>
          <w:lang w:eastAsia="en-US"/>
        </w:rPr>
        <w:t>t</w:t>
      </w:r>
      <w:r>
        <w:rPr>
          <w:rFonts w:eastAsia="Cambria"/>
          <w:lang w:eastAsia="en-US"/>
        </w:rPr>
        <w:t>;</w:t>
      </w:r>
    </w:p>
    <w:p w14:paraId="75F3C0B8" w14:textId="4B8DF742" w:rsidR="00C97D5F" w:rsidRPr="009B35C1" w:rsidRDefault="00C97D5F" w:rsidP="009B35C1">
      <w:pPr>
        <w:tabs>
          <w:tab w:val="left" w:pos="180"/>
        </w:tabs>
        <w:jc w:val="both"/>
        <w:rPr>
          <w:rFonts w:eastAsia="Cambria"/>
          <w:lang w:eastAsia="en-US"/>
        </w:rPr>
      </w:pPr>
    </w:p>
    <w:p w14:paraId="22099272" w14:textId="2FD108FE" w:rsidR="00C97D5F" w:rsidRDefault="00C97D5F" w:rsidP="00C313CB">
      <w:pPr>
        <w:pStyle w:val="ListParagraph"/>
        <w:numPr>
          <w:ilvl w:val="0"/>
          <w:numId w:val="14"/>
        </w:numPr>
        <w:tabs>
          <w:tab w:val="left" w:pos="180"/>
        </w:tabs>
        <w:jc w:val="both"/>
        <w:rPr>
          <w:rFonts w:eastAsia="Cambria"/>
          <w:lang w:eastAsia="en-US"/>
        </w:rPr>
      </w:pPr>
      <w:r w:rsidRPr="00C97D5F">
        <w:rPr>
          <w:rFonts w:eastAsia="Cambria"/>
          <w:lang w:eastAsia="en-US"/>
        </w:rPr>
        <w:t>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kategorin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 xml:space="preserve"> e k</w:t>
      </w:r>
      <w:r w:rsidR="003D13B7">
        <w:rPr>
          <w:rFonts w:eastAsia="Cambria"/>
          <w:lang w:eastAsia="en-US"/>
        </w:rPr>
        <w:t>ë</w:t>
      </w:r>
      <w:r w:rsidRPr="00C97D5F">
        <w:rPr>
          <w:rFonts w:eastAsia="Cambria"/>
          <w:lang w:eastAsia="en-US"/>
        </w:rPr>
        <w:t>rkimit nga n</w:t>
      </w:r>
      <w:r w:rsidR="003D13B7">
        <w:rPr>
          <w:rFonts w:eastAsia="Cambria"/>
          <w:lang w:eastAsia="en-US"/>
        </w:rPr>
        <w:t>ë</w:t>
      </w:r>
      <w:r w:rsidR="008D212E">
        <w:rPr>
          <w:rFonts w:eastAsia="Cambria"/>
          <w:lang w:eastAsia="en-US"/>
        </w:rPr>
        <w:t>n</w:t>
      </w:r>
      <w:r w:rsidRPr="00C97D5F">
        <w:rPr>
          <w:rFonts w:eastAsia="Cambria"/>
          <w:lang w:eastAsia="en-US"/>
        </w:rPr>
        <w:t>paragrafi 1.</w:t>
      </w:r>
      <w:r>
        <w:rPr>
          <w:rFonts w:eastAsia="Cambria"/>
          <w:lang w:eastAsia="en-US"/>
        </w:rPr>
        <w:t>3</w:t>
      </w:r>
      <w:r w:rsidRPr="00C97D5F">
        <w:rPr>
          <w:rFonts w:eastAsia="Cambria"/>
          <w:lang w:eastAsia="en-US"/>
        </w:rPr>
        <w:t xml:space="preserve"> i paragraf</w:t>
      </w:r>
      <w:r>
        <w:rPr>
          <w:rFonts w:eastAsia="Cambria"/>
          <w:lang w:eastAsia="en-US"/>
        </w:rPr>
        <w:t>it 1 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9B35C1">
        <w:rPr>
          <w:rFonts w:eastAsia="Cambria"/>
          <w:lang w:eastAsia="en-US"/>
        </w:rPr>
        <w:t>tij n</w:t>
      </w:r>
      <w:r>
        <w:rPr>
          <w:rFonts w:eastAsia="Cambria"/>
          <w:lang w:eastAsia="en-US"/>
        </w:rPr>
        <w:t>eni, qasje kan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: administratori i gjykat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s, ndihm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 administratori, udh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heq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si i ZML</w:t>
      </w:r>
      <w:r w:rsidR="009B35C1">
        <w:rPr>
          <w:rFonts w:eastAsia="Cambria"/>
          <w:lang w:eastAsia="en-US"/>
        </w:rPr>
        <w:t>-së</w:t>
      </w:r>
      <w:r>
        <w:rPr>
          <w:rFonts w:eastAsia="Cambria"/>
          <w:lang w:eastAsia="en-US"/>
        </w:rPr>
        <w:t>, bashk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pun</w:t>
      </w:r>
      <w:r w:rsidR="003D13B7">
        <w:rPr>
          <w:rFonts w:eastAsia="Cambria"/>
          <w:lang w:eastAsia="en-US"/>
        </w:rPr>
        <w:t>ë</w:t>
      </w:r>
      <w:r>
        <w:rPr>
          <w:rFonts w:eastAsia="Cambria"/>
          <w:lang w:eastAsia="en-US"/>
        </w:rPr>
        <w:t>tori profesional, referenti;</w:t>
      </w:r>
      <w:r w:rsidR="009B35C1">
        <w:rPr>
          <w:rFonts w:eastAsia="Cambria"/>
          <w:lang w:eastAsia="en-US"/>
        </w:rPr>
        <w:t xml:space="preserve"> dhe</w:t>
      </w:r>
    </w:p>
    <w:p w14:paraId="5701CA65" w14:textId="77777777" w:rsidR="00C97D5F" w:rsidRDefault="00C97D5F" w:rsidP="00C97D5F">
      <w:pPr>
        <w:pStyle w:val="ListParagraph"/>
        <w:tabs>
          <w:tab w:val="left" w:pos="180"/>
        </w:tabs>
        <w:jc w:val="both"/>
        <w:rPr>
          <w:rFonts w:eastAsia="Cambria"/>
          <w:lang w:eastAsia="en-US"/>
        </w:rPr>
      </w:pPr>
    </w:p>
    <w:p w14:paraId="2B580E9A" w14:textId="6E067F6D" w:rsidR="00C97D5F" w:rsidRPr="00C97D5F" w:rsidRDefault="00B43BC2" w:rsidP="00C313CB">
      <w:pPr>
        <w:pStyle w:val="ListParagraph"/>
        <w:numPr>
          <w:ilvl w:val="0"/>
          <w:numId w:val="14"/>
        </w:numPr>
        <w:tabs>
          <w:tab w:val="left" w:pos="180"/>
        </w:tabs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Nuk kanë qasje në kë</w:t>
      </w:r>
      <w:r w:rsidR="009B2213">
        <w:rPr>
          <w:rFonts w:eastAsia="Cambria"/>
          <w:lang w:eastAsia="en-US"/>
        </w:rPr>
        <w:t>rki</w:t>
      </w:r>
      <w:r w:rsidR="009B35C1">
        <w:rPr>
          <w:rFonts w:eastAsia="Cambria"/>
          <w:lang w:eastAsia="en-US"/>
        </w:rPr>
        <w:t>m</w:t>
      </w:r>
      <w:r w:rsidR="00C97D5F">
        <w:rPr>
          <w:rFonts w:eastAsia="Cambria"/>
          <w:lang w:eastAsia="en-US"/>
        </w:rPr>
        <w:t xml:space="preserve"> k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to lloje t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rdoruesve: udh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heq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si i zyr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s p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r sh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rbime t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 w:rsidR="009B35C1">
        <w:rPr>
          <w:rFonts w:eastAsia="Cambria"/>
          <w:lang w:eastAsia="en-US"/>
        </w:rPr>
        <w:t>rbashkë</w:t>
      </w:r>
      <w:r w:rsidR="00C97D5F">
        <w:rPr>
          <w:rFonts w:eastAsia="Cambria"/>
          <w:lang w:eastAsia="en-US"/>
        </w:rPr>
        <w:t>ta, zyrtari p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r i</w:t>
      </w:r>
      <w:r w:rsidR="009B35C1">
        <w:rPr>
          <w:rFonts w:eastAsia="Cambria"/>
          <w:lang w:eastAsia="en-US"/>
        </w:rPr>
        <w:t>nformim, zyrtari i statistikave, zyrtari i personelit, arkivisti, recepcionisti,</w:t>
      </w:r>
      <w:r w:rsidR="00C97D5F">
        <w:rPr>
          <w:rFonts w:eastAsia="Cambria"/>
          <w:lang w:eastAsia="en-US"/>
        </w:rPr>
        <w:t xml:space="preserve"> p</w:t>
      </w:r>
      <w:r w:rsidR="003D13B7">
        <w:rPr>
          <w:rFonts w:eastAsia="Cambria"/>
          <w:lang w:eastAsia="en-US"/>
        </w:rPr>
        <w:t>ë</w:t>
      </w:r>
      <w:r w:rsidR="009B35C1">
        <w:rPr>
          <w:rFonts w:eastAsia="Cambria"/>
          <w:lang w:eastAsia="en-US"/>
        </w:rPr>
        <w:t>rkthyesi,</w:t>
      </w:r>
      <w:r w:rsidR="00C97D5F">
        <w:rPr>
          <w:rFonts w:eastAsia="Cambria"/>
          <w:lang w:eastAsia="en-US"/>
        </w:rPr>
        <w:t xml:space="preserve"> zyrt</w:t>
      </w:r>
      <w:r w:rsidR="009B35C1">
        <w:rPr>
          <w:rFonts w:eastAsia="Cambria"/>
          <w:lang w:eastAsia="en-US"/>
        </w:rPr>
        <w:t>ari i TI, Operatori Teknik i TI,</w:t>
      </w:r>
      <w:r w:rsidR="00C97D5F">
        <w:rPr>
          <w:rFonts w:eastAsia="Cambria"/>
          <w:lang w:eastAsia="en-US"/>
        </w:rPr>
        <w:t xml:space="preserve"> dor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zuesi</w:t>
      </w:r>
      <w:r w:rsidR="009B35C1">
        <w:rPr>
          <w:rFonts w:eastAsia="Cambria"/>
          <w:lang w:eastAsia="en-US"/>
        </w:rPr>
        <w:t>,</w:t>
      </w:r>
      <w:r w:rsidR="00C97D5F">
        <w:rPr>
          <w:rFonts w:eastAsia="Cambria"/>
          <w:lang w:eastAsia="en-US"/>
        </w:rPr>
        <w:t xml:space="preserve"> </w:t>
      </w:r>
      <w:r w:rsidR="009B35C1">
        <w:rPr>
          <w:rFonts w:eastAsia="Cambria"/>
          <w:lang w:eastAsia="en-US"/>
        </w:rPr>
        <w:t xml:space="preserve">dhe </w:t>
      </w:r>
      <w:r w:rsidR="00C97D5F">
        <w:rPr>
          <w:rFonts w:eastAsia="Cambria"/>
          <w:lang w:eastAsia="en-US"/>
        </w:rPr>
        <w:t>personeli i KG</w:t>
      </w:r>
      <w:r w:rsidR="009B35C1">
        <w:rPr>
          <w:rFonts w:eastAsia="Cambria"/>
          <w:lang w:eastAsia="en-US"/>
        </w:rPr>
        <w:t>J</w:t>
      </w:r>
      <w:r w:rsidR="00C97D5F">
        <w:rPr>
          <w:rFonts w:eastAsia="Cambria"/>
          <w:lang w:eastAsia="en-US"/>
        </w:rPr>
        <w:t>K</w:t>
      </w:r>
      <w:r w:rsidR="00D35943">
        <w:rPr>
          <w:rFonts w:eastAsia="Cambria"/>
          <w:lang w:eastAsia="en-US"/>
        </w:rPr>
        <w:t>-</w:t>
      </w:r>
      <w:r w:rsidR="00C97D5F">
        <w:rPr>
          <w:rFonts w:eastAsia="Cambria"/>
          <w:lang w:eastAsia="en-US"/>
        </w:rPr>
        <w:t>s</w:t>
      </w:r>
      <w:r w:rsidR="003D13B7">
        <w:rPr>
          <w:rFonts w:eastAsia="Cambria"/>
          <w:lang w:eastAsia="en-US"/>
        </w:rPr>
        <w:t>ë</w:t>
      </w:r>
      <w:r w:rsidR="00C97D5F">
        <w:rPr>
          <w:rFonts w:eastAsia="Cambria"/>
          <w:lang w:eastAsia="en-US"/>
        </w:rPr>
        <w:t>.</w:t>
      </w:r>
    </w:p>
    <w:p w14:paraId="234F922B" w14:textId="2D6BA29D" w:rsidR="000E3275" w:rsidRDefault="000E3275" w:rsidP="00B623A3">
      <w:pPr>
        <w:rPr>
          <w:rFonts w:eastAsia="Cambria"/>
          <w:b/>
          <w:lang w:eastAsia="en-US"/>
        </w:rPr>
      </w:pPr>
    </w:p>
    <w:p w14:paraId="779CD06E" w14:textId="77D84F74" w:rsidR="003D5124" w:rsidRDefault="003D5124" w:rsidP="00B623A3">
      <w:pPr>
        <w:rPr>
          <w:rFonts w:eastAsia="Cambria"/>
          <w:b/>
          <w:lang w:eastAsia="en-US"/>
        </w:rPr>
      </w:pPr>
    </w:p>
    <w:p w14:paraId="406D15F1" w14:textId="77777777" w:rsidR="004E0744" w:rsidRPr="00B37198" w:rsidRDefault="004E0744" w:rsidP="00B623A3">
      <w:pPr>
        <w:rPr>
          <w:rFonts w:eastAsia="Cambria"/>
          <w:b/>
          <w:lang w:eastAsia="en-US"/>
        </w:rPr>
      </w:pPr>
    </w:p>
    <w:p w14:paraId="17BE7238" w14:textId="18B533AA" w:rsidR="00712A13" w:rsidRPr="00B37198" w:rsidRDefault="00097FFB" w:rsidP="00A0626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Neni 4</w:t>
      </w:r>
      <w:r w:rsidR="00AC5992">
        <w:rPr>
          <w:rFonts w:eastAsia="Cambria"/>
          <w:b/>
          <w:lang w:eastAsia="en-US"/>
        </w:rPr>
        <w:t>4</w:t>
      </w:r>
    </w:p>
    <w:p w14:paraId="003081E6" w14:textId="6F26AD54" w:rsidR="00712A13" w:rsidRPr="00B37198" w:rsidRDefault="00712A13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Arkivimi i lëndës</w:t>
      </w:r>
    </w:p>
    <w:p w14:paraId="4EE73A8F" w14:textId="77777777" w:rsidR="00712A13" w:rsidRPr="00B37198" w:rsidRDefault="00712A13" w:rsidP="00A06268">
      <w:pPr>
        <w:jc w:val="center"/>
        <w:rPr>
          <w:rFonts w:eastAsia="Cambria"/>
          <w:b/>
          <w:lang w:eastAsia="en-US"/>
        </w:rPr>
      </w:pPr>
    </w:p>
    <w:p w14:paraId="21C2AE04" w14:textId="208EAAFF" w:rsidR="009B35C1" w:rsidRPr="00B37198" w:rsidRDefault="009578ED" w:rsidP="009B35C1">
      <w:pPr>
        <w:spacing w:after="120" w:line="240" w:lineRule="atLeast"/>
        <w:jc w:val="both"/>
      </w:pPr>
      <w:r>
        <w:t xml:space="preserve">1. Lëndët e zgjidhura </w:t>
      </w:r>
      <w:r w:rsidR="00170E6A">
        <w:t xml:space="preserve">me vendim të formës së prerë </w:t>
      </w:r>
      <w:r w:rsidR="002D3333" w:rsidRPr="00B37198">
        <w:t xml:space="preserve">arkivohen </w:t>
      </w:r>
      <w:r w:rsidR="007D037A" w:rsidRPr="00B37198">
        <w:t>nga arkivisti, i cili duhet të regjistroj vendimin e arkivimit</w:t>
      </w:r>
      <w:r w:rsidR="00330A18" w:rsidRPr="00B37198">
        <w:t xml:space="preserve"> në SMIL.</w:t>
      </w:r>
    </w:p>
    <w:p w14:paraId="5386C220" w14:textId="5E9CA058" w:rsidR="00330A18" w:rsidRPr="00B37198" w:rsidRDefault="00330A18" w:rsidP="009B35C1">
      <w:pPr>
        <w:spacing w:after="200" w:line="240" w:lineRule="atLeast"/>
        <w:jc w:val="both"/>
      </w:pPr>
      <w:r w:rsidRPr="00B37198">
        <w:t>2. Pas arkivimit të lëndës ose secilit folder të një numri unik, statusi i secilit folder në atë numër unik i jepet “Arkivuar”.</w:t>
      </w:r>
      <w:r w:rsidR="006047C1" w:rsidRPr="00B37198">
        <w:t xml:space="preserve"> Në k</w:t>
      </w:r>
      <w:r w:rsidR="00296E87" w:rsidRPr="00B37198">
        <w:t>ëtë numër unik shfaqet vendi, data, koha dhe përdoruesi i cili e ka arkivuar lëndën.</w:t>
      </w:r>
    </w:p>
    <w:p w14:paraId="581E93F7" w14:textId="192AA40D" w:rsidR="00F80D9D" w:rsidRDefault="00296E87" w:rsidP="00A06268">
      <w:pPr>
        <w:spacing w:after="200" w:line="360" w:lineRule="auto"/>
        <w:jc w:val="both"/>
      </w:pPr>
      <w:r w:rsidRPr="00B37198">
        <w:t xml:space="preserve">3. Pas përfundimit të arkivimit, qasja në lëndë mbyllet për </w:t>
      </w:r>
      <w:r w:rsidR="00F835BA" w:rsidRPr="00B37198">
        <w:t xml:space="preserve">përdoruesit tjerë të gjykatës. </w:t>
      </w:r>
    </w:p>
    <w:p w14:paraId="13E451F4" w14:textId="77777777" w:rsidR="004E0744" w:rsidRPr="00B37198" w:rsidRDefault="004E0744" w:rsidP="00A06268">
      <w:pPr>
        <w:spacing w:after="200" w:line="360" w:lineRule="auto"/>
        <w:jc w:val="both"/>
      </w:pPr>
    </w:p>
    <w:p w14:paraId="2426F0D8" w14:textId="6CC2AC16" w:rsidR="003D0B15" w:rsidRPr="00B37198" w:rsidRDefault="003D0B15" w:rsidP="009B35C1">
      <w:pPr>
        <w:spacing w:line="240" w:lineRule="atLeast"/>
        <w:jc w:val="center"/>
        <w:rPr>
          <w:b/>
        </w:rPr>
      </w:pPr>
      <w:r w:rsidRPr="00B37198">
        <w:rPr>
          <w:b/>
        </w:rPr>
        <w:t xml:space="preserve">Neni </w:t>
      </w:r>
      <w:r w:rsidR="00AC5992">
        <w:rPr>
          <w:b/>
        </w:rPr>
        <w:t>45</w:t>
      </w:r>
      <w:r w:rsidRPr="00B37198">
        <w:rPr>
          <w:b/>
        </w:rPr>
        <w:t xml:space="preserve"> </w:t>
      </w:r>
    </w:p>
    <w:p w14:paraId="25FCA0B7" w14:textId="37EB2B6E" w:rsidR="00043E3B" w:rsidRPr="00B37198" w:rsidRDefault="003D0B15" w:rsidP="009B35C1">
      <w:pPr>
        <w:spacing w:after="240" w:line="240" w:lineRule="atLeast"/>
        <w:jc w:val="center"/>
        <w:rPr>
          <w:b/>
        </w:rPr>
      </w:pPr>
      <w:r w:rsidRPr="00B37198">
        <w:rPr>
          <w:b/>
        </w:rPr>
        <w:t>Regjistrimi i pushimeve të gjyqtarëve</w:t>
      </w:r>
    </w:p>
    <w:p w14:paraId="5B867F62" w14:textId="42F69D68" w:rsidR="005F7108" w:rsidRDefault="004E3F6F" w:rsidP="009B35C1">
      <w:pPr>
        <w:spacing w:line="240" w:lineRule="atLeast"/>
        <w:jc w:val="both"/>
      </w:pPr>
      <w:r w:rsidRPr="00B37198">
        <w:t>Në sistemin SMIL duhet të bëhet regjistrimi i dhe evidentimi i pushimeve të gjyqtarëve me qëllim që funksioni i shpërndarjes automatike të lëndëve për gjyqtarë të fu</w:t>
      </w:r>
      <w:r w:rsidR="00B623A3">
        <w:t>nksionoj në mënyrë të rregullt.</w:t>
      </w:r>
    </w:p>
    <w:p w14:paraId="51D1C458" w14:textId="77777777" w:rsidR="005F7108" w:rsidRPr="00B37198" w:rsidRDefault="005F7108" w:rsidP="00A06268">
      <w:pPr>
        <w:spacing w:before="120" w:after="120"/>
        <w:jc w:val="both"/>
      </w:pPr>
    </w:p>
    <w:p w14:paraId="37520BC8" w14:textId="24D8E747" w:rsidR="00A737C0" w:rsidRPr="00B37198" w:rsidRDefault="00A737C0" w:rsidP="00A737C0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3366A9">
        <w:rPr>
          <w:rFonts w:eastAsia="Cambria"/>
          <w:b/>
          <w:lang w:eastAsia="en-US"/>
        </w:rPr>
        <w:t>46</w:t>
      </w:r>
    </w:p>
    <w:p w14:paraId="619AD833" w14:textId="77777777" w:rsidR="00A737C0" w:rsidRPr="00B37198" w:rsidRDefault="00A737C0" w:rsidP="00A737C0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Korrigjimi i të dhënave</w:t>
      </w:r>
    </w:p>
    <w:p w14:paraId="0C650B46" w14:textId="77777777" w:rsidR="00A737C0" w:rsidRPr="00B37198" w:rsidRDefault="00A737C0" w:rsidP="00A737C0">
      <w:pPr>
        <w:jc w:val="center"/>
        <w:rPr>
          <w:rFonts w:eastAsia="Cambria"/>
          <w:b/>
          <w:lang w:eastAsia="en-US"/>
        </w:rPr>
      </w:pPr>
    </w:p>
    <w:p w14:paraId="1B6E41BE" w14:textId="6804469B" w:rsidR="00A737C0" w:rsidRPr="00B37198" w:rsidRDefault="00EB351A" w:rsidP="00A737C0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 xml:space="preserve">1. </w:t>
      </w:r>
      <w:r w:rsidR="00E54270">
        <w:rPr>
          <w:rFonts w:eastAsia="Cambria"/>
          <w:lang w:eastAsia="en-US"/>
        </w:rPr>
        <w:t>Për g</w:t>
      </w:r>
      <w:r w:rsidR="00C02155" w:rsidRPr="00B37198">
        <w:rPr>
          <w:rFonts w:eastAsia="Cambria"/>
          <w:lang w:eastAsia="en-US"/>
        </w:rPr>
        <w:t>abimet të cilat bëhen gjatë përdorimit të sistemit, gjatë plotësimit të të dhënave të ndryshme, apo kryerjen e veprimeve jo të duhura gjatë realizimit të detyrave të lëndës në sistem, e të cilat nuk mund të korrigjohen nga vet përdoruesi i sistemit</w:t>
      </w:r>
      <w:r w:rsidR="009B35C1">
        <w:rPr>
          <w:rFonts w:eastAsia="Cambria"/>
          <w:lang w:eastAsia="en-US"/>
        </w:rPr>
        <w:t xml:space="preserve">, </w:t>
      </w:r>
      <w:r w:rsidR="00E54270">
        <w:rPr>
          <w:rFonts w:eastAsia="Cambria"/>
          <w:lang w:eastAsia="en-US"/>
        </w:rPr>
        <w:t xml:space="preserve">atëherë </w:t>
      </w:r>
      <w:r w:rsidR="00A737C0" w:rsidRPr="00B37198">
        <w:rPr>
          <w:rFonts w:eastAsia="Cambria"/>
          <w:lang w:eastAsia="en-US"/>
        </w:rPr>
        <w:t>përdoruesi obligohet t</w:t>
      </w:r>
      <w:r w:rsidR="00E54270">
        <w:rPr>
          <w:rFonts w:eastAsia="Cambria"/>
          <w:lang w:eastAsia="en-US"/>
        </w:rPr>
        <w:t>a</w:t>
      </w:r>
      <w:r w:rsidR="00A737C0" w:rsidRPr="00B37198">
        <w:rPr>
          <w:rFonts w:eastAsia="Cambria"/>
          <w:lang w:eastAsia="en-US"/>
        </w:rPr>
        <w:t xml:space="preserve"> adresojë korrigjimin e të dhënave përmes formularit për përmirësimin e të dhënave. Formulari për korrigjimin e të dhënave</w:t>
      </w:r>
      <w:r w:rsidR="000D0713" w:rsidRPr="00B37198">
        <w:rPr>
          <w:rFonts w:eastAsia="Cambria"/>
          <w:lang w:eastAsia="en-US"/>
        </w:rPr>
        <w:t xml:space="preserve"> (Shtojca I)</w:t>
      </w:r>
      <w:r w:rsidR="00A737C0" w:rsidRPr="00B37198">
        <w:rPr>
          <w:rFonts w:eastAsia="Cambria"/>
          <w:lang w:eastAsia="en-US"/>
        </w:rPr>
        <w:t xml:space="preserve"> i drejtohet zyrtarit të IT-së</w:t>
      </w:r>
      <w:r w:rsidR="00C02155" w:rsidRPr="00B37198">
        <w:rPr>
          <w:rFonts w:eastAsia="Cambria"/>
          <w:lang w:eastAsia="en-US"/>
        </w:rPr>
        <w:t xml:space="preserve"> në Departamentin e TIK-ut</w:t>
      </w:r>
      <w:r w:rsidR="00E54270">
        <w:rPr>
          <w:rFonts w:eastAsia="Cambria"/>
          <w:lang w:eastAsia="en-US"/>
        </w:rPr>
        <w:t>,</w:t>
      </w:r>
      <w:r w:rsidR="00C02155" w:rsidRPr="00B37198">
        <w:rPr>
          <w:rFonts w:eastAsia="Cambria"/>
          <w:lang w:eastAsia="en-US"/>
        </w:rPr>
        <w:t xml:space="preserve"> përgjegjës për administrimin e sistemit të SMIL</w:t>
      </w:r>
      <w:r w:rsidR="00A737C0" w:rsidRPr="00B37198">
        <w:rPr>
          <w:rFonts w:eastAsia="Cambria"/>
          <w:lang w:eastAsia="en-US"/>
        </w:rPr>
        <w:t xml:space="preserve">, për korrigjimin e të dhënave. </w:t>
      </w:r>
    </w:p>
    <w:p w14:paraId="14A12ADE" w14:textId="77777777" w:rsidR="00EB351A" w:rsidRPr="00B37198" w:rsidRDefault="00EB351A" w:rsidP="00A737C0">
      <w:pPr>
        <w:jc w:val="both"/>
        <w:rPr>
          <w:rFonts w:eastAsia="Cambria"/>
          <w:lang w:eastAsia="en-US"/>
        </w:rPr>
      </w:pPr>
    </w:p>
    <w:p w14:paraId="05F64E82" w14:textId="7DB56083" w:rsidR="00EB351A" w:rsidRPr="00B37198" w:rsidRDefault="00EB351A" w:rsidP="00A737C0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2. Kërkesën për korrigjimin e të dhënave e bënë zyrtari i cili gabimisht ka vendosur të dhënat në sistem, ndërsa këtë kërkesë e aprovon mbikëqyrësi i drejtpërdrejt i tij.</w:t>
      </w:r>
    </w:p>
    <w:p w14:paraId="22F269BD" w14:textId="2112C57F" w:rsidR="004F6900" w:rsidRPr="00B37198" w:rsidRDefault="004F6900" w:rsidP="00A06268">
      <w:pPr>
        <w:rPr>
          <w:rFonts w:eastAsia="Cambria"/>
          <w:lang w:eastAsia="en-US"/>
        </w:rPr>
      </w:pPr>
    </w:p>
    <w:p w14:paraId="682F53BB" w14:textId="1AD383E6" w:rsidR="00C02155" w:rsidRPr="00B37198" w:rsidRDefault="00C02155" w:rsidP="00A06268">
      <w:pPr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3. Kërkesa e</w:t>
      </w:r>
      <w:r w:rsidR="00E54270">
        <w:rPr>
          <w:rFonts w:eastAsia="Cambria"/>
          <w:lang w:eastAsia="en-US"/>
        </w:rPr>
        <w:t xml:space="preserve"> realizuar dhe aprovuar</w:t>
      </w:r>
      <w:r w:rsidR="00B37B3A" w:rsidRPr="00B37198">
        <w:rPr>
          <w:rFonts w:eastAsia="Cambria"/>
          <w:lang w:eastAsia="en-US"/>
        </w:rPr>
        <w:t xml:space="preserve"> i</w:t>
      </w:r>
      <w:r w:rsidRPr="00B37198">
        <w:rPr>
          <w:rFonts w:eastAsia="Cambria"/>
          <w:lang w:eastAsia="en-US"/>
        </w:rPr>
        <w:t xml:space="preserve"> dërgohet administratorit të SMIL në D</w:t>
      </w:r>
      <w:r w:rsidR="00B37B3A" w:rsidRPr="00B37198">
        <w:rPr>
          <w:rFonts w:eastAsia="Cambria"/>
          <w:lang w:eastAsia="en-US"/>
        </w:rPr>
        <w:t>epartamenti</w:t>
      </w:r>
      <w:r w:rsidR="00E54270">
        <w:rPr>
          <w:rFonts w:eastAsia="Cambria"/>
          <w:lang w:eastAsia="en-US"/>
        </w:rPr>
        <w:t>n</w:t>
      </w:r>
      <w:r w:rsidR="00B37B3A" w:rsidRPr="00B37198">
        <w:rPr>
          <w:rFonts w:eastAsia="Cambria"/>
          <w:lang w:eastAsia="en-US"/>
        </w:rPr>
        <w:t xml:space="preserve"> </w:t>
      </w:r>
      <w:r w:rsidR="00E54270">
        <w:rPr>
          <w:rFonts w:eastAsia="Cambria"/>
          <w:lang w:eastAsia="en-US"/>
        </w:rPr>
        <w:t>e</w:t>
      </w:r>
      <w:r w:rsidR="00B37B3A" w:rsidRPr="00B37198">
        <w:rPr>
          <w:rFonts w:eastAsia="Cambria"/>
          <w:lang w:eastAsia="en-US"/>
        </w:rPr>
        <w:t xml:space="preserve"> Teknologjisë Informative </w:t>
      </w:r>
      <w:r w:rsidRPr="00B37198">
        <w:rPr>
          <w:rFonts w:eastAsia="Cambria"/>
          <w:lang w:eastAsia="en-US"/>
        </w:rPr>
        <w:t>në S</w:t>
      </w:r>
      <w:r w:rsidR="00B37B3A" w:rsidRPr="00B37198">
        <w:rPr>
          <w:rFonts w:eastAsia="Cambria"/>
          <w:lang w:eastAsia="en-US"/>
        </w:rPr>
        <w:t>ekretariatin e Këshillit Gjyqësor të Kosovës</w:t>
      </w:r>
      <w:r w:rsidRPr="00B37198">
        <w:rPr>
          <w:rFonts w:eastAsia="Cambria"/>
          <w:lang w:eastAsia="en-US"/>
        </w:rPr>
        <w:t xml:space="preserve">. </w:t>
      </w:r>
    </w:p>
    <w:p w14:paraId="48CF3361" w14:textId="77777777" w:rsidR="004F6900" w:rsidRPr="00B37198" w:rsidRDefault="004F6900" w:rsidP="00A06268">
      <w:pPr>
        <w:jc w:val="both"/>
        <w:rPr>
          <w:rFonts w:eastAsia="Cambria"/>
          <w:lang w:eastAsia="en-US"/>
        </w:rPr>
      </w:pPr>
    </w:p>
    <w:p w14:paraId="23126B72" w14:textId="7AFEF5D6" w:rsidR="00EC3668" w:rsidRPr="00B37198" w:rsidRDefault="00EC3668" w:rsidP="00A06268">
      <w:pPr>
        <w:jc w:val="both"/>
        <w:rPr>
          <w:rFonts w:eastAsia="Cambria"/>
          <w:lang w:eastAsia="en-US"/>
        </w:rPr>
      </w:pPr>
    </w:p>
    <w:p w14:paraId="14B0B42E" w14:textId="58C36425" w:rsidR="00EC3668" w:rsidRPr="00B37198" w:rsidRDefault="00E532CD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 xml:space="preserve">Neni </w:t>
      </w:r>
      <w:r w:rsidR="000E3275">
        <w:rPr>
          <w:rFonts w:eastAsia="Cambria"/>
          <w:b/>
          <w:lang w:eastAsia="en-US"/>
        </w:rPr>
        <w:t>4</w:t>
      </w:r>
      <w:r w:rsidR="003366A9">
        <w:rPr>
          <w:rFonts w:eastAsia="Cambria"/>
          <w:b/>
          <w:lang w:eastAsia="en-US"/>
        </w:rPr>
        <w:t>7</w:t>
      </w:r>
    </w:p>
    <w:p w14:paraId="1F1F070E" w14:textId="5626EE30" w:rsidR="00E532CD" w:rsidRPr="00B37198" w:rsidRDefault="00465F60" w:rsidP="00A06268">
      <w:pPr>
        <w:jc w:val="center"/>
        <w:rPr>
          <w:rFonts w:eastAsia="Cambria"/>
          <w:b/>
          <w:lang w:eastAsia="en-US"/>
        </w:rPr>
      </w:pPr>
      <w:r w:rsidRPr="00B37198">
        <w:rPr>
          <w:rFonts w:eastAsia="Cambria"/>
          <w:b/>
          <w:lang w:eastAsia="en-US"/>
        </w:rPr>
        <w:t>Raportimi</w:t>
      </w:r>
    </w:p>
    <w:p w14:paraId="322DD3BF" w14:textId="77777777" w:rsidR="00227F3A" w:rsidRPr="00B37198" w:rsidRDefault="00227F3A" w:rsidP="00A06268">
      <w:pPr>
        <w:jc w:val="center"/>
        <w:rPr>
          <w:rFonts w:eastAsia="Cambria"/>
          <w:b/>
          <w:lang w:eastAsia="en-US"/>
        </w:rPr>
      </w:pPr>
    </w:p>
    <w:p w14:paraId="4F3511E7" w14:textId="1BF9FA8F" w:rsidR="00E074D1" w:rsidRDefault="009A6E2F" w:rsidP="00B02163">
      <w:pPr>
        <w:jc w:val="both"/>
        <w:rPr>
          <w:rFonts w:eastAsia="Cambria"/>
          <w:lang w:eastAsia="en-US"/>
        </w:rPr>
      </w:pPr>
      <w:r w:rsidRPr="00B37198">
        <w:rPr>
          <w:rFonts w:eastAsia="Cambria"/>
          <w:lang w:eastAsia="en-US"/>
        </w:rPr>
        <w:t>Raportet statistikore për performancën e punës së gjykatave dhe gjyqtarëv</w:t>
      </w:r>
      <w:r w:rsidR="00474344">
        <w:rPr>
          <w:rFonts w:eastAsia="Cambria"/>
          <w:lang w:eastAsia="en-US"/>
        </w:rPr>
        <w:t xml:space="preserve">e gjenerohen përmes sistemit </w:t>
      </w:r>
      <w:r w:rsidRPr="00B37198">
        <w:rPr>
          <w:rFonts w:eastAsia="Cambria"/>
          <w:lang w:eastAsia="en-US"/>
        </w:rPr>
        <w:t>SMIL.</w:t>
      </w:r>
      <w:r w:rsidRPr="00B37198" w:rsidDel="009A6E2F">
        <w:rPr>
          <w:rFonts w:eastAsia="Cambria"/>
          <w:lang w:eastAsia="en-US"/>
        </w:rPr>
        <w:t xml:space="preserve"> </w:t>
      </w:r>
    </w:p>
    <w:p w14:paraId="61BC9994" w14:textId="49AF9745" w:rsidR="00630FFC" w:rsidRDefault="00630FFC" w:rsidP="00B02163">
      <w:pPr>
        <w:jc w:val="both"/>
        <w:rPr>
          <w:rFonts w:eastAsia="Cambria"/>
          <w:lang w:eastAsia="en-US"/>
        </w:rPr>
      </w:pPr>
    </w:p>
    <w:p w14:paraId="704B20E2" w14:textId="27F5CEA6" w:rsidR="00346F27" w:rsidRDefault="00346F27" w:rsidP="00B02163">
      <w:pPr>
        <w:jc w:val="both"/>
        <w:rPr>
          <w:rFonts w:eastAsia="Cambria"/>
          <w:lang w:eastAsia="en-US"/>
        </w:rPr>
      </w:pPr>
    </w:p>
    <w:p w14:paraId="1C059025" w14:textId="58852D36" w:rsidR="004E0744" w:rsidRDefault="004E0744" w:rsidP="00B02163">
      <w:pPr>
        <w:jc w:val="both"/>
        <w:rPr>
          <w:rFonts w:eastAsia="Cambria"/>
          <w:lang w:eastAsia="en-US"/>
        </w:rPr>
      </w:pPr>
    </w:p>
    <w:p w14:paraId="08244F68" w14:textId="0FE41B34" w:rsidR="004E0744" w:rsidRDefault="004E0744" w:rsidP="00B02163">
      <w:pPr>
        <w:jc w:val="both"/>
        <w:rPr>
          <w:rFonts w:eastAsia="Cambria"/>
          <w:lang w:eastAsia="en-US"/>
        </w:rPr>
      </w:pPr>
    </w:p>
    <w:p w14:paraId="3CF450D0" w14:textId="77777777" w:rsidR="004E0744" w:rsidRDefault="004E0744" w:rsidP="00B02163">
      <w:pPr>
        <w:jc w:val="both"/>
        <w:rPr>
          <w:rFonts w:eastAsia="Cambria"/>
          <w:lang w:eastAsia="en-US"/>
        </w:rPr>
      </w:pPr>
    </w:p>
    <w:p w14:paraId="4EAB5236" w14:textId="696203F6" w:rsidR="003D5124" w:rsidRDefault="003D5124" w:rsidP="00B02163">
      <w:pPr>
        <w:jc w:val="both"/>
        <w:rPr>
          <w:rFonts w:eastAsia="Cambria"/>
          <w:lang w:eastAsia="en-US"/>
        </w:rPr>
      </w:pPr>
    </w:p>
    <w:p w14:paraId="1B5C9DA8" w14:textId="30CF307F" w:rsidR="00630FFC" w:rsidRPr="00F80D9D" w:rsidRDefault="008C2E38" w:rsidP="006F49E4">
      <w:pPr>
        <w:jc w:val="center"/>
        <w:rPr>
          <w:rFonts w:eastAsia="Cambria"/>
          <w:b/>
          <w:sz w:val="26"/>
          <w:szCs w:val="26"/>
          <w:lang w:eastAsia="en-US"/>
        </w:rPr>
      </w:pPr>
      <w:r w:rsidRPr="00F80D9D">
        <w:rPr>
          <w:rFonts w:eastAsia="Cambria"/>
          <w:b/>
          <w:sz w:val="26"/>
          <w:szCs w:val="26"/>
          <w:lang w:eastAsia="en-US"/>
        </w:rPr>
        <w:lastRenderedPageBreak/>
        <w:t xml:space="preserve">KAPITULLI </w:t>
      </w:r>
      <w:r w:rsidR="006F49E4" w:rsidRPr="00F80D9D">
        <w:rPr>
          <w:rFonts w:eastAsia="Cambria"/>
          <w:b/>
          <w:sz w:val="26"/>
          <w:szCs w:val="26"/>
          <w:lang w:eastAsia="en-US"/>
        </w:rPr>
        <w:t>VI</w:t>
      </w:r>
    </w:p>
    <w:p w14:paraId="4B18F62B" w14:textId="2EA01A1D" w:rsidR="00630FFC" w:rsidRDefault="00630FFC" w:rsidP="00630FFC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DISPOZITAT KALIMTARE DHE PËRFUNDIMTARE</w:t>
      </w:r>
    </w:p>
    <w:p w14:paraId="1DF14EEE" w14:textId="77777777" w:rsidR="00BE5950" w:rsidRDefault="00BE5950" w:rsidP="00630FFC">
      <w:pPr>
        <w:jc w:val="center"/>
        <w:rPr>
          <w:rFonts w:eastAsia="Cambria"/>
          <w:b/>
          <w:lang w:eastAsia="en-US"/>
        </w:rPr>
      </w:pPr>
    </w:p>
    <w:p w14:paraId="3E758B3C" w14:textId="12C50883" w:rsidR="008C2E38" w:rsidRDefault="008C2E38" w:rsidP="00630FFC">
      <w:pPr>
        <w:jc w:val="center"/>
        <w:rPr>
          <w:rFonts w:eastAsia="Cambria"/>
          <w:b/>
          <w:lang w:eastAsia="en-US"/>
        </w:rPr>
      </w:pPr>
    </w:p>
    <w:p w14:paraId="04A1E15B" w14:textId="5D2F6E4E" w:rsidR="00BE5950" w:rsidRDefault="009E1304" w:rsidP="00213B69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Neni 48</w:t>
      </w:r>
    </w:p>
    <w:p w14:paraId="108AA8EA" w14:textId="327EE25D" w:rsidR="009E1304" w:rsidRDefault="009E1304" w:rsidP="00213B69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Raportimi statistikor</w:t>
      </w:r>
    </w:p>
    <w:p w14:paraId="19CA218B" w14:textId="77777777" w:rsidR="002F0F62" w:rsidRDefault="002F0F62" w:rsidP="00213B69">
      <w:pPr>
        <w:jc w:val="center"/>
        <w:rPr>
          <w:rFonts w:eastAsia="Cambria"/>
          <w:b/>
          <w:lang w:eastAsia="en-US"/>
        </w:rPr>
      </w:pPr>
    </w:p>
    <w:p w14:paraId="4657962C" w14:textId="3F15203F" w:rsidR="00213B69" w:rsidRDefault="00D87A8F" w:rsidP="00042042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Raportimi për lëndët të cilat nuk janë të përfshira në sistem</w:t>
      </w:r>
      <w:r w:rsidR="00B24E85">
        <w:rPr>
          <w:rFonts w:eastAsia="Cambria"/>
          <w:lang w:eastAsia="en-US"/>
        </w:rPr>
        <w:t>,</w:t>
      </w:r>
      <w:r w:rsidR="00042042">
        <w:rPr>
          <w:rFonts w:eastAsia="Cambria"/>
          <w:lang w:eastAsia="en-US"/>
        </w:rPr>
        <w:t xml:space="preserve"> sipas gjykatave dhe llojit të lëndës</w:t>
      </w:r>
      <w:r>
        <w:rPr>
          <w:rFonts w:eastAsia="Cambria"/>
          <w:lang w:eastAsia="en-US"/>
        </w:rPr>
        <w:t xml:space="preserve">, bëhet në mënyrë manuale, deri në regjistrimin e tyre në </w:t>
      </w:r>
      <w:r w:rsidR="00042042">
        <w:rPr>
          <w:rFonts w:eastAsia="Cambria"/>
          <w:lang w:eastAsia="en-US"/>
        </w:rPr>
        <w:t>SMIL.</w:t>
      </w:r>
    </w:p>
    <w:p w14:paraId="6400BBCC" w14:textId="647926C6" w:rsidR="008E1AB0" w:rsidRDefault="008E1AB0" w:rsidP="00042042">
      <w:pPr>
        <w:jc w:val="both"/>
        <w:rPr>
          <w:rFonts w:eastAsia="Cambria"/>
          <w:lang w:eastAsia="en-US"/>
        </w:rPr>
      </w:pPr>
    </w:p>
    <w:p w14:paraId="386A81E7" w14:textId="24492277" w:rsidR="00F80D9D" w:rsidRDefault="00F80D9D" w:rsidP="00042042">
      <w:pPr>
        <w:jc w:val="both"/>
        <w:rPr>
          <w:rFonts w:eastAsia="Cambria"/>
          <w:lang w:eastAsia="en-US"/>
        </w:rPr>
      </w:pPr>
    </w:p>
    <w:p w14:paraId="0B31606C" w14:textId="47D6A48F" w:rsidR="008E1AB0" w:rsidRDefault="009E1304" w:rsidP="008E1AB0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Neni 49</w:t>
      </w:r>
    </w:p>
    <w:p w14:paraId="6D01A230" w14:textId="5F3F23EB" w:rsidR="009E1304" w:rsidRDefault="009E1304" w:rsidP="008E1AB0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Shpërndarja lëndëve</w:t>
      </w:r>
    </w:p>
    <w:p w14:paraId="60CFAA6E" w14:textId="77777777" w:rsidR="002F0F62" w:rsidRDefault="002F0F62" w:rsidP="008E1AB0">
      <w:pPr>
        <w:jc w:val="center"/>
        <w:rPr>
          <w:rFonts w:eastAsia="Cambria"/>
          <w:b/>
          <w:lang w:eastAsia="en-US"/>
        </w:rPr>
      </w:pPr>
    </w:p>
    <w:p w14:paraId="45475A7E" w14:textId="6763052E" w:rsidR="006F49E4" w:rsidRDefault="009E1304" w:rsidP="00042042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Shpërndarja e </w:t>
      </w:r>
      <w:r w:rsidR="00E15D89">
        <w:rPr>
          <w:rFonts w:eastAsia="Cambria"/>
          <w:lang w:eastAsia="en-US"/>
        </w:rPr>
        <w:t xml:space="preserve">lëndëve sipas </w:t>
      </w:r>
      <w:r w:rsidR="0050153C">
        <w:rPr>
          <w:rFonts w:eastAsia="Cambria"/>
          <w:lang w:eastAsia="en-US"/>
        </w:rPr>
        <w:t>legjislacionit në fuqi</w:t>
      </w:r>
      <w:r w:rsidR="00E15D89">
        <w:rPr>
          <w:rFonts w:eastAsia="Cambria"/>
          <w:lang w:eastAsia="en-US"/>
        </w:rPr>
        <w:t>, do të aplikohet deri në krijimin e kushteve për përdorimin e SMIL për shpërndarjen automatike të lëndëve.</w:t>
      </w:r>
    </w:p>
    <w:p w14:paraId="5CCAB636" w14:textId="77777777" w:rsidR="004E0744" w:rsidRDefault="004E0744" w:rsidP="00042042">
      <w:pPr>
        <w:jc w:val="both"/>
        <w:rPr>
          <w:rFonts w:eastAsia="Cambria"/>
          <w:lang w:eastAsia="en-US"/>
        </w:rPr>
      </w:pPr>
    </w:p>
    <w:p w14:paraId="04FD78DC" w14:textId="77777777" w:rsidR="006F49E4" w:rsidRDefault="006F49E4" w:rsidP="00042042">
      <w:pPr>
        <w:jc w:val="both"/>
        <w:rPr>
          <w:rFonts w:eastAsia="Cambria"/>
          <w:lang w:eastAsia="en-US"/>
        </w:rPr>
      </w:pPr>
    </w:p>
    <w:p w14:paraId="4CBF6AE5" w14:textId="45FCCFE2" w:rsidR="006F49E4" w:rsidRPr="006F49E4" w:rsidRDefault="006F49E4" w:rsidP="006F49E4">
      <w:pPr>
        <w:jc w:val="center"/>
        <w:rPr>
          <w:rFonts w:eastAsia="Cambria"/>
          <w:b/>
          <w:lang w:eastAsia="en-US"/>
        </w:rPr>
      </w:pPr>
      <w:r w:rsidRPr="006F49E4">
        <w:rPr>
          <w:rFonts w:eastAsia="Cambria"/>
          <w:b/>
          <w:lang w:eastAsia="en-US"/>
        </w:rPr>
        <w:t>Neni 50</w:t>
      </w:r>
    </w:p>
    <w:p w14:paraId="5EC5BAD9" w14:textId="35F9ADA5" w:rsidR="008E1AB0" w:rsidRDefault="00A20EED" w:rsidP="006F49E4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Hyrja në</w:t>
      </w:r>
      <w:r w:rsidR="006F49E4" w:rsidRPr="006F49E4">
        <w:rPr>
          <w:rFonts w:eastAsia="Cambria"/>
          <w:b/>
          <w:lang w:eastAsia="en-US"/>
        </w:rPr>
        <w:t xml:space="preserve"> fuqi</w:t>
      </w:r>
    </w:p>
    <w:p w14:paraId="753D822A" w14:textId="5E99A787" w:rsidR="006F49E4" w:rsidRDefault="006F49E4" w:rsidP="006F49E4">
      <w:pPr>
        <w:jc w:val="center"/>
        <w:rPr>
          <w:rFonts w:eastAsia="Cambria"/>
          <w:b/>
          <w:lang w:eastAsia="en-US"/>
        </w:rPr>
      </w:pPr>
    </w:p>
    <w:p w14:paraId="47BCBDDC" w14:textId="617591D1" w:rsidR="006F49E4" w:rsidRDefault="00B24E85" w:rsidP="00B623A3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Kjo rregullore hyn ne fuqi</w:t>
      </w:r>
      <w:r w:rsidR="006F49E4" w:rsidRPr="00B623A3">
        <w:rPr>
          <w:rFonts w:eastAsia="Cambria"/>
          <w:lang w:eastAsia="en-US"/>
        </w:rPr>
        <w:t xml:space="preserve"> d</w:t>
      </w:r>
      <w:r>
        <w:rPr>
          <w:rFonts w:eastAsia="Cambria"/>
          <w:lang w:eastAsia="en-US"/>
        </w:rPr>
        <w:t>itë</w:t>
      </w:r>
      <w:r w:rsidR="006F49E4" w:rsidRPr="00B623A3">
        <w:rPr>
          <w:rFonts w:eastAsia="Cambria"/>
          <w:lang w:eastAsia="en-US"/>
        </w:rPr>
        <w:t>n e miratimit nga K</w:t>
      </w:r>
      <w:r w:rsidR="009216EA">
        <w:rPr>
          <w:rFonts w:eastAsia="Cambria"/>
          <w:lang w:eastAsia="en-US"/>
        </w:rPr>
        <w:t xml:space="preserve">ëshilli </w:t>
      </w:r>
      <w:r w:rsidR="006F49E4" w:rsidRPr="00B623A3">
        <w:rPr>
          <w:rFonts w:eastAsia="Cambria"/>
          <w:lang w:eastAsia="en-US"/>
        </w:rPr>
        <w:t>G</w:t>
      </w:r>
      <w:r w:rsidR="009216EA" w:rsidRPr="00B623A3">
        <w:rPr>
          <w:rFonts w:eastAsia="Cambria"/>
          <w:lang w:eastAsia="en-US"/>
        </w:rPr>
        <w:t>j</w:t>
      </w:r>
      <w:r w:rsidR="009216EA">
        <w:rPr>
          <w:rFonts w:eastAsia="Cambria"/>
          <w:lang w:eastAsia="en-US"/>
        </w:rPr>
        <w:t xml:space="preserve">yqësor i </w:t>
      </w:r>
      <w:r w:rsidR="006F49E4" w:rsidRPr="00B623A3">
        <w:rPr>
          <w:rFonts w:eastAsia="Cambria"/>
          <w:lang w:eastAsia="en-US"/>
        </w:rPr>
        <w:t>K</w:t>
      </w:r>
      <w:r w:rsidR="009216EA">
        <w:rPr>
          <w:rFonts w:eastAsia="Cambria"/>
          <w:lang w:eastAsia="en-US"/>
        </w:rPr>
        <w:t>osovës</w:t>
      </w:r>
      <w:r>
        <w:rPr>
          <w:rFonts w:eastAsia="Cambria"/>
          <w:lang w:eastAsia="en-US"/>
        </w:rPr>
        <w:t>.</w:t>
      </w:r>
    </w:p>
    <w:p w14:paraId="5EC6DE2A" w14:textId="748112FA" w:rsidR="00B24E85" w:rsidRDefault="00B24E85" w:rsidP="00B623A3">
      <w:pPr>
        <w:jc w:val="both"/>
        <w:rPr>
          <w:rFonts w:eastAsia="Cambria"/>
          <w:lang w:eastAsia="en-US"/>
        </w:rPr>
      </w:pPr>
    </w:p>
    <w:p w14:paraId="79A3B20A" w14:textId="0708A138" w:rsidR="006F49E4" w:rsidRPr="00B623A3" w:rsidRDefault="006F49E4" w:rsidP="00B623A3">
      <w:pPr>
        <w:jc w:val="both"/>
        <w:rPr>
          <w:rFonts w:eastAsia="Cambria"/>
          <w:lang w:eastAsia="en-US"/>
        </w:rPr>
      </w:pPr>
    </w:p>
    <w:p w14:paraId="4F77ED80" w14:textId="0B436F17" w:rsidR="006F49E4" w:rsidRDefault="006F49E4" w:rsidP="006F49E4">
      <w:pPr>
        <w:jc w:val="center"/>
        <w:rPr>
          <w:rFonts w:eastAsia="Cambria"/>
          <w:b/>
          <w:lang w:eastAsia="en-US"/>
        </w:rPr>
      </w:pPr>
    </w:p>
    <w:p w14:paraId="35098DBD" w14:textId="3D16D44D" w:rsidR="006F49E4" w:rsidRDefault="006F49E4" w:rsidP="006F49E4">
      <w:pPr>
        <w:jc w:val="both"/>
        <w:rPr>
          <w:rFonts w:eastAsia="Cambria"/>
          <w:lang w:eastAsia="en-US"/>
        </w:rPr>
      </w:pPr>
      <w:r w:rsidRPr="00B623A3">
        <w:rPr>
          <w:rFonts w:eastAsia="Cambria"/>
          <w:lang w:eastAsia="en-US"/>
        </w:rPr>
        <w:t>Prishtinë</w:t>
      </w:r>
      <w:r w:rsidR="00B623A3">
        <w:rPr>
          <w:rFonts w:eastAsia="Cambria"/>
          <w:lang w:eastAsia="en-US"/>
        </w:rPr>
        <w:t xml:space="preserve">, </w:t>
      </w:r>
      <w:r w:rsidR="009216EA">
        <w:rPr>
          <w:rFonts w:eastAsia="Cambria"/>
          <w:lang w:eastAsia="en-US"/>
        </w:rPr>
        <w:t xml:space="preserve">më </w:t>
      </w:r>
      <w:r w:rsidR="00B623A3">
        <w:rPr>
          <w:rFonts w:eastAsia="Cambria"/>
          <w:lang w:eastAsia="en-US"/>
        </w:rPr>
        <w:t xml:space="preserve">datë </w:t>
      </w:r>
      <w:r w:rsidRPr="00B623A3">
        <w:rPr>
          <w:rFonts w:eastAsia="Cambria"/>
          <w:lang w:eastAsia="en-US"/>
        </w:rPr>
        <w:t xml:space="preserve"> _______</w:t>
      </w:r>
    </w:p>
    <w:p w14:paraId="2FDB6950" w14:textId="77777777" w:rsidR="009216EA" w:rsidRPr="00B623A3" w:rsidRDefault="009216EA" w:rsidP="006F49E4">
      <w:pPr>
        <w:jc w:val="both"/>
        <w:rPr>
          <w:rFonts w:eastAsia="Cambria"/>
          <w:lang w:eastAsia="en-US"/>
        </w:rPr>
      </w:pPr>
    </w:p>
    <w:p w14:paraId="629E0A5F" w14:textId="02B2C57F" w:rsidR="008E1AB0" w:rsidRDefault="00A20EED" w:rsidP="00A20EED">
      <w:pPr>
        <w:ind w:left="5664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</w:t>
      </w:r>
      <w:r w:rsidR="006F49E4">
        <w:rPr>
          <w:rFonts w:eastAsia="Cambria"/>
          <w:lang w:eastAsia="en-US"/>
        </w:rPr>
        <w:t>Skender ÇOÇAJ</w:t>
      </w:r>
    </w:p>
    <w:p w14:paraId="576DB16D" w14:textId="2FEB865F" w:rsidR="006F49E4" w:rsidRDefault="006F49E4" w:rsidP="006F49E4">
      <w:pPr>
        <w:ind w:left="5664" w:firstLine="708"/>
        <w:jc w:val="both"/>
        <w:rPr>
          <w:rFonts w:eastAsia="Cambria"/>
          <w:lang w:eastAsia="en-US"/>
        </w:rPr>
      </w:pPr>
    </w:p>
    <w:p w14:paraId="798EB237" w14:textId="77777777" w:rsidR="00B623A3" w:rsidRDefault="00B623A3" w:rsidP="006F49E4">
      <w:pPr>
        <w:ind w:left="5664" w:firstLine="708"/>
        <w:jc w:val="both"/>
        <w:rPr>
          <w:rFonts w:eastAsia="Cambria"/>
          <w:lang w:eastAsia="en-US"/>
        </w:rPr>
      </w:pPr>
    </w:p>
    <w:p w14:paraId="7C58EF7A" w14:textId="65290207" w:rsidR="006F49E4" w:rsidRPr="00213B69" w:rsidRDefault="006A5A0C" w:rsidP="006F49E4">
      <w:pPr>
        <w:ind w:left="4248" w:firstLine="708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Kryesues i Këshillit Gjyqësor të Kosovë</w:t>
      </w:r>
      <w:r w:rsidR="006F49E4">
        <w:rPr>
          <w:rFonts w:eastAsia="Cambria"/>
          <w:lang w:eastAsia="en-US"/>
        </w:rPr>
        <w:t>s</w:t>
      </w:r>
    </w:p>
    <w:sectPr w:rsidR="006F49E4" w:rsidRPr="00213B69" w:rsidSect="00842BE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C448" w14:textId="77777777" w:rsidR="00954D47" w:rsidRDefault="00954D47" w:rsidP="000D772C">
      <w:r>
        <w:separator/>
      </w:r>
    </w:p>
  </w:endnote>
  <w:endnote w:type="continuationSeparator" w:id="0">
    <w:p w14:paraId="1D26A7F7" w14:textId="77777777" w:rsidR="00954D47" w:rsidRDefault="00954D47" w:rsidP="000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9517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BC416" w14:textId="30E04FF1" w:rsidR="003E3204" w:rsidRPr="00842BE1" w:rsidRDefault="003E3204">
        <w:pPr>
          <w:pStyle w:val="Footer"/>
          <w:jc w:val="right"/>
          <w:rPr>
            <w:rFonts w:ascii="Times New Roman" w:hAnsi="Times New Roman"/>
          </w:rPr>
        </w:pPr>
        <w:r w:rsidRPr="00842BE1">
          <w:rPr>
            <w:rFonts w:ascii="Times New Roman" w:hAnsi="Times New Roman"/>
          </w:rPr>
          <w:fldChar w:fldCharType="begin"/>
        </w:r>
        <w:r w:rsidRPr="00842BE1">
          <w:rPr>
            <w:rFonts w:ascii="Times New Roman" w:hAnsi="Times New Roman"/>
          </w:rPr>
          <w:instrText xml:space="preserve"> PAGE   \* MERGEFORMAT </w:instrText>
        </w:r>
        <w:r w:rsidRPr="00842BE1">
          <w:rPr>
            <w:rFonts w:ascii="Times New Roman" w:hAnsi="Times New Roman"/>
          </w:rPr>
          <w:fldChar w:fldCharType="separate"/>
        </w:r>
        <w:r w:rsidR="005F4A51">
          <w:rPr>
            <w:rFonts w:ascii="Times New Roman" w:hAnsi="Times New Roman"/>
            <w:noProof/>
          </w:rPr>
          <w:t>10</w:t>
        </w:r>
        <w:r w:rsidRPr="00842BE1">
          <w:rPr>
            <w:rFonts w:ascii="Times New Roman" w:hAnsi="Times New Roman"/>
            <w:noProof/>
          </w:rPr>
          <w:fldChar w:fldCharType="end"/>
        </w:r>
      </w:p>
    </w:sdtContent>
  </w:sdt>
  <w:p w14:paraId="6B5E2D19" w14:textId="77777777" w:rsidR="003E3204" w:rsidRDefault="003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1DA5" w14:textId="77777777" w:rsidR="00954D47" w:rsidRDefault="00954D47" w:rsidP="000D772C">
      <w:r>
        <w:separator/>
      </w:r>
    </w:p>
  </w:footnote>
  <w:footnote w:type="continuationSeparator" w:id="0">
    <w:p w14:paraId="4E05D21E" w14:textId="77777777" w:rsidR="00954D47" w:rsidRDefault="00954D47" w:rsidP="000D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5FBE" w14:textId="295D987D" w:rsidR="003E3204" w:rsidRDefault="00954D47">
    <w:pPr>
      <w:pStyle w:val="Header"/>
    </w:pPr>
    <w:r>
      <w:rPr>
        <w:noProof/>
      </w:rPr>
      <w:pict w14:anchorId="1BA87A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313" o:spid="_x0000_s2051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D18" w14:textId="538D557D" w:rsidR="003E3204" w:rsidRDefault="00954D47">
    <w:pPr>
      <w:pStyle w:val="Header"/>
    </w:pPr>
    <w:r>
      <w:rPr>
        <w:noProof/>
      </w:rPr>
      <w:pict w14:anchorId="00659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314" o:spid="_x0000_s2052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B71B" w14:textId="1BE811B0" w:rsidR="003E3204" w:rsidRDefault="00954D47">
    <w:pPr>
      <w:pStyle w:val="Header"/>
    </w:pPr>
    <w:r>
      <w:rPr>
        <w:noProof/>
      </w:rPr>
      <w:pict w14:anchorId="783EC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312" o:spid="_x0000_s2050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D1"/>
    <w:multiLevelType w:val="hybridMultilevel"/>
    <w:tmpl w:val="C15CA1D8"/>
    <w:lvl w:ilvl="0" w:tplc="02560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03EF0"/>
    <w:multiLevelType w:val="multilevel"/>
    <w:tmpl w:val="F3360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2" w15:restartNumberingAfterBreak="0">
    <w:nsid w:val="02A80998"/>
    <w:multiLevelType w:val="multilevel"/>
    <w:tmpl w:val="D1F06288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3" w15:restartNumberingAfterBreak="0">
    <w:nsid w:val="046E1B9B"/>
    <w:multiLevelType w:val="hybridMultilevel"/>
    <w:tmpl w:val="7F00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53F"/>
    <w:multiLevelType w:val="multilevel"/>
    <w:tmpl w:val="CB1A4F8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5" w15:restartNumberingAfterBreak="0">
    <w:nsid w:val="0BC54170"/>
    <w:multiLevelType w:val="hybridMultilevel"/>
    <w:tmpl w:val="2438F99E"/>
    <w:lvl w:ilvl="0" w:tplc="8D6AA87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6EF"/>
    <w:multiLevelType w:val="hybridMultilevel"/>
    <w:tmpl w:val="B830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056"/>
    <w:multiLevelType w:val="hybridMultilevel"/>
    <w:tmpl w:val="3212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80024"/>
    <w:multiLevelType w:val="hybridMultilevel"/>
    <w:tmpl w:val="166A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671D"/>
    <w:multiLevelType w:val="hybridMultilevel"/>
    <w:tmpl w:val="10F0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E6A"/>
    <w:multiLevelType w:val="multilevel"/>
    <w:tmpl w:val="D1F062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69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11" w15:restartNumberingAfterBreak="0">
    <w:nsid w:val="540935E0"/>
    <w:multiLevelType w:val="multilevel"/>
    <w:tmpl w:val="3BB05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2" w:hanging="1800"/>
      </w:pPr>
      <w:rPr>
        <w:rFonts w:hint="default"/>
      </w:rPr>
    </w:lvl>
  </w:abstractNum>
  <w:abstractNum w:abstractNumId="12" w15:restartNumberingAfterBreak="0">
    <w:nsid w:val="5DFA08D5"/>
    <w:multiLevelType w:val="multilevel"/>
    <w:tmpl w:val="068EE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86026B"/>
    <w:multiLevelType w:val="hybridMultilevel"/>
    <w:tmpl w:val="4CE68D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340"/>
    <w:multiLevelType w:val="multilevel"/>
    <w:tmpl w:val="3BB05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2" w:hanging="1800"/>
      </w:pPr>
      <w:rPr>
        <w:rFonts w:hint="default"/>
      </w:rPr>
    </w:lvl>
  </w:abstractNum>
  <w:abstractNum w:abstractNumId="15" w15:restartNumberingAfterBreak="0">
    <w:nsid w:val="67643624"/>
    <w:multiLevelType w:val="multilevel"/>
    <w:tmpl w:val="A51006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3E37B3"/>
    <w:multiLevelType w:val="multilevel"/>
    <w:tmpl w:val="1D5E1FE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0D5529"/>
    <w:multiLevelType w:val="hybridMultilevel"/>
    <w:tmpl w:val="09F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12341"/>
    <w:multiLevelType w:val="hybridMultilevel"/>
    <w:tmpl w:val="FE3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A2634"/>
    <w:multiLevelType w:val="hybridMultilevel"/>
    <w:tmpl w:val="C10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1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2"/>
  </w:num>
  <w:num w:numId="19">
    <w:abstractNumId w:val="15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3"/>
    <w:rsid w:val="000005CB"/>
    <w:rsid w:val="00001397"/>
    <w:rsid w:val="0000303F"/>
    <w:rsid w:val="00004FC2"/>
    <w:rsid w:val="00006A82"/>
    <w:rsid w:val="00011287"/>
    <w:rsid w:val="00011628"/>
    <w:rsid w:val="00012790"/>
    <w:rsid w:val="00012861"/>
    <w:rsid w:val="00013973"/>
    <w:rsid w:val="00013EEB"/>
    <w:rsid w:val="00014097"/>
    <w:rsid w:val="00014937"/>
    <w:rsid w:val="00014D33"/>
    <w:rsid w:val="000152A9"/>
    <w:rsid w:val="00020D84"/>
    <w:rsid w:val="000214B2"/>
    <w:rsid w:val="00025F80"/>
    <w:rsid w:val="00027919"/>
    <w:rsid w:val="000304A4"/>
    <w:rsid w:val="00032AD0"/>
    <w:rsid w:val="00033250"/>
    <w:rsid w:val="00033A88"/>
    <w:rsid w:val="00033B96"/>
    <w:rsid w:val="00034085"/>
    <w:rsid w:val="00034DCC"/>
    <w:rsid w:val="00035A38"/>
    <w:rsid w:val="0004016F"/>
    <w:rsid w:val="000404DB"/>
    <w:rsid w:val="00040669"/>
    <w:rsid w:val="0004193D"/>
    <w:rsid w:val="00042042"/>
    <w:rsid w:val="00043050"/>
    <w:rsid w:val="00043E3B"/>
    <w:rsid w:val="00044C44"/>
    <w:rsid w:val="00045045"/>
    <w:rsid w:val="00045B30"/>
    <w:rsid w:val="00045DDE"/>
    <w:rsid w:val="00046894"/>
    <w:rsid w:val="00046CF2"/>
    <w:rsid w:val="00051921"/>
    <w:rsid w:val="000524F5"/>
    <w:rsid w:val="00052F16"/>
    <w:rsid w:val="00053241"/>
    <w:rsid w:val="00053B16"/>
    <w:rsid w:val="000553A4"/>
    <w:rsid w:val="00057E1A"/>
    <w:rsid w:val="000605B2"/>
    <w:rsid w:val="00060F7A"/>
    <w:rsid w:val="0006228D"/>
    <w:rsid w:val="000645D3"/>
    <w:rsid w:val="00065163"/>
    <w:rsid w:val="00066328"/>
    <w:rsid w:val="00066F0B"/>
    <w:rsid w:val="00070742"/>
    <w:rsid w:val="00072AC6"/>
    <w:rsid w:val="00072D11"/>
    <w:rsid w:val="0007388E"/>
    <w:rsid w:val="000750E1"/>
    <w:rsid w:val="00076637"/>
    <w:rsid w:val="000809E9"/>
    <w:rsid w:val="00080E2C"/>
    <w:rsid w:val="00081257"/>
    <w:rsid w:val="000817C2"/>
    <w:rsid w:val="000841AB"/>
    <w:rsid w:val="00084A87"/>
    <w:rsid w:val="00085AE4"/>
    <w:rsid w:val="00092453"/>
    <w:rsid w:val="000927D2"/>
    <w:rsid w:val="00093C93"/>
    <w:rsid w:val="00093C9C"/>
    <w:rsid w:val="00093F79"/>
    <w:rsid w:val="0009431C"/>
    <w:rsid w:val="0009666E"/>
    <w:rsid w:val="00096758"/>
    <w:rsid w:val="00097FFB"/>
    <w:rsid w:val="000A2286"/>
    <w:rsid w:val="000A3095"/>
    <w:rsid w:val="000A6167"/>
    <w:rsid w:val="000A63B6"/>
    <w:rsid w:val="000A75B8"/>
    <w:rsid w:val="000A7EC8"/>
    <w:rsid w:val="000B02C5"/>
    <w:rsid w:val="000B0E24"/>
    <w:rsid w:val="000B1FCE"/>
    <w:rsid w:val="000B2EF7"/>
    <w:rsid w:val="000B309B"/>
    <w:rsid w:val="000B43F4"/>
    <w:rsid w:val="000B52EF"/>
    <w:rsid w:val="000B6582"/>
    <w:rsid w:val="000B6B86"/>
    <w:rsid w:val="000B6C99"/>
    <w:rsid w:val="000B731C"/>
    <w:rsid w:val="000C0536"/>
    <w:rsid w:val="000C1B4E"/>
    <w:rsid w:val="000C212D"/>
    <w:rsid w:val="000C2B04"/>
    <w:rsid w:val="000C3590"/>
    <w:rsid w:val="000C3BB2"/>
    <w:rsid w:val="000C5024"/>
    <w:rsid w:val="000C63A3"/>
    <w:rsid w:val="000C6470"/>
    <w:rsid w:val="000C735F"/>
    <w:rsid w:val="000C76BC"/>
    <w:rsid w:val="000D069E"/>
    <w:rsid w:val="000D0713"/>
    <w:rsid w:val="000D1FE7"/>
    <w:rsid w:val="000D2CBF"/>
    <w:rsid w:val="000D35B9"/>
    <w:rsid w:val="000D48C5"/>
    <w:rsid w:val="000D772C"/>
    <w:rsid w:val="000D7F97"/>
    <w:rsid w:val="000E0C46"/>
    <w:rsid w:val="000E15D2"/>
    <w:rsid w:val="000E202E"/>
    <w:rsid w:val="000E2D8D"/>
    <w:rsid w:val="000E3275"/>
    <w:rsid w:val="000E4AE9"/>
    <w:rsid w:val="000E5D40"/>
    <w:rsid w:val="000E61A5"/>
    <w:rsid w:val="000E6E07"/>
    <w:rsid w:val="000E735D"/>
    <w:rsid w:val="000E7DA6"/>
    <w:rsid w:val="000F3BF3"/>
    <w:rsid w:val="000F47E8"/>
    <w:rsid w:val="000F744D"/>
    <w:rsid w:val="00100162"/>
    <w:rsid w:val="00101C08"/>
    <w:rsid w:val="00102092"/>
    <w:rsid w:val="00103873"/>
    <w:rsid w:val="0010390B"/>
    <w:rsid w:val="00110AEF"/>
    <w:rsid w:val="00111E89"/>
    <w:rsid w:val="001126BC"/>
    <w:rsid w:val="0011275E"/>
    <w:rsid w:val="00115E6B"/>
    <w:rsid w:val="00117F0F"/>
    <w:rsid w:val="00120091"/>
    <w:rsid w:val="00121187"/>
    <w:rsid w:val="001218DF"/>
    <w:rsid w:val="00122E29"/>
    <w:rsid w:val="00123143"/>
    <w:rsid w:val="00123A21"/>
    <w:rsid w:val="00124059"/>
    <w:rsid w:val="00127DC7"/>
    <w:rsid w:val="00132A30"/>
    <w:rsid w:val="0013351E"/>
    <w:rsid w:val="001349AC"/>
    <w:rsid w:val="0013566F"/>
    <w:rsid w:val="0014112B"/>
    <w:rsid w:val="0014164E"/>
    <w:rsid w:val="0014228D"/>
    <w:rsid w:val="00143108"/>
    <w:rsid w:val="00144002"/>
    <w:rsid w:val="00144548"/>
    <w:rsid w:val="00144BF6"/>
    <w:rsid w:val="001450B2"/>
    <w:rsid w:val="00146F04"/>
    <w:rsid w:val="001478A4"/>
    <w:rsid w:val="001513A3"/>
    <w:rsid w:val="001526F0"/>
    <w:rsid w:val="00152932"/>
    <w:rsid w:val="001531E2"/>
    <w:rsid w:val="00153CB7"/>
    <w:rsid w:val="00153D3F"/>
    <w:rsid w:val="00154F19"/>
    <w:rsid w:val="0015704B"/>
    <w:rsid w:val="00160CD1"/>
    <w:rsid w:val="001618C3"/>
    <w:rsid w:val="001638B4"/>
    <w:rsid w:val="00164A66"/>
    <w:rsid w:val="0016648D"/>
    <w:rsid w:val="00170C19"/>
    <w:rsid w:val="00170E6A"/>
    <w:rsid w:val="0017227D"/>
    <w:rsid w:val="00174723"/>
    <w:rsid w:val="00175D35"/>
    <w:rsid w:val="00176139"/>
    <w:rsid w:val="001772E6"/>
    <w:rsid w:val="00180F23"/>
    <w:rsid w:val="00181A21"/>
    <w:rsid w:val="00182365"/>
    <w:rsid w:val="00182C3A"/>
    <w:rsid w:val="00183393"/>
    <w:rsid w:val="00183635"/>
    <w:rsid w:val="00183800"/>
    <w:rsid w:val="00184D30"/>
    <w:rsid w:val="00184F20"/>
    <w:rsid w:val="00185F39"/>
    <w:rsid w:val="00186936"/>
    <w:rsid w:val="00186C59"/>
    <w:rsid w:val="001870F0"/>
    <w:rsid w:val="001873DB"/>
    <w:rsid w:val="0019129E"/>
    <w:rsid w:val="00192449"/>
    <w:rsid w:val="001933CE"/>
    <w:rsid w:val="001A008E"/>
    <w:rsid w:val="001A17F7"/>
    <w:rsid w:val="001A2C27"/>
    <w:rsid w:val="001A2E5B"/>
    <w:rsid w:val="001A350F"/>
    <w:rsid w:val="001A6513"/>
    <w:rsid w:val="001B11D7"/>
    <w:rsid w:val="001B2144"/>
    <w:rsid w:val="001B29E1"/>
    <w:rsid w:val="001B2CB4"/>
    <w:rsid w:val="001B66CF"/>
    <w:rsid w:val="001C1667"/>
    <w:rsid w:val="001C1FAB"/>
    <w:rsid w:val="001C253B"/>
    <w:rsid w:val="001C2726"/>
    <w:rsid w:val="001C356C"/>
    <w:rsid w:val="001C37A0"/>
    <w:rsid w:val="001C6B69"/>
    <w:rsid w:val="001D05AD"/>
    <w:rsid w:val="001D363A"/>
    <w:rsid w:val="001D3D2B"/>
    <w:rsid w:val="001D4498"/>
    <w:rsid w:val="001D5662"/>
    <w:rsid w:val="001D75C8"/>
    <w:rsid w:val="001D7726"/>
    <w:rsid w:val="001E134F"/>
    <w:rsid w:val="001E30C2"/>
    <w:rsid w:val="001E3666"/>
    <w:rsid w:val="001E613A"/>
    <w:rsid w:val="001E68E8"/>
    <w:rsid w:val="001E6BBD"/>
    <w:rsid w:val="001E709D"/>
    <w:rsid w:val="001F02C4"/>
    <w:rsid w:val="001F092B"/>
    <w:rsid w:val="001F0E55"/>
    <w:rsid w:val="001F0F73"/>
    <w:rsid w:val="001F14F1"/>
    <w:rsid w:val="001F1917"/>
    <w:rsid w:val="001F33A6"/>
    <w:rsid w:val="001F4655"/>
    <w:rsid w:val="001F4ED6"/>
    <w:rsid w:val="001F5A77"/>
    <w:rsid w:val="00200A6C"/>
    <w:rsid w:val="002019B3"/>
    <w:rsid w:val="002038A3"/>
    <w:rsid w:val="002041C2"/>
    <w:rsid w:val="00204A67"/>
    <w:rsid w:val="002051EB"/>
    <w:rsid w:val="002056DB"/>
    <w:rsid w:val="00205BCE"/>
    <w:rsid w:val="00207B08"/>
    <w:rsid w:val="0021044B"/>
    <w:rsid w:val="00210532"/>
    <w:rsid w:val="00210C6F"/>
    <w:rsid w:val="00211075"/>
    <w:rsid w:val="00213B69"/>
    <w:rsid w:val="00213C61"/>
    <w:rsid w:val="0021421C"/>
    <w:rsid w:val="00215B83"/>
    <w:rsid w:val="00215E18"/>
    <w:rsid w:val="00217595"/>
    <w:rsid w:val="00217BF8"/>
    <w:rsid w:val="00220CBA"/>
    <w:rsid w:val="00221F24"/>
    <w:rsid w:val="00223F2A"/>
    <w:rsid w:val="00225217"/>
    <w:rsid w:val="00226773"/>
    <w:rsid w:val="00227BF9"/>
    <w:rsid w:val="00227F3A"/>
    <w:rsid w:val="0023145D"/>
    <w:rsid w:val="00234859"/>
    <w:rsid w:val="002350B7"/>
    <w:rsid w:val="002354D0"/>
    <w:rsid w:val="0023615A"/>
    <w:rsid w:val="00236664"/>
    <w:rsid w:val="002410E9"/>
    <w:rsid w:val="002417C0"/>
    <w:rsid w:val="00243FB2"/>
    <w:rsid w:val="0024465C"/>
    <w:rsid w:val="002449CE"/>
    <w:rsid w:val="002451BB"/>
    <w:rsid w:val="0024751C"/>
    <w:rsid w:val="002478B4"/>
    <w:rsid w:val="00247D0E"/>
    <w:rsid w:val="002506BF"/>
    <w:rsid w:val="00252776"/>
    <w:rsid w:val="0025277A"/>
    <w:rsid w:val="00252C85"/>
    <w:rsid w:val="00254129"/>
    <w:rsid w:val="00254308"/>
    <w:rsid w:val="00256257"/>
    <w:rsid w:val="0025697B"/>
    <w:rsid w:val="002610E8"/>
    <w:rsid w:val="0026155A"/>
    <w:rsid w:val="00262F36"/>
    <w:rsid w:val="00262FB7"/>
    <w:rsid w:val="00264329"/>
    <w:rsid w:val="00264CD0"/>
    <w:rsid w:val="00266286"/>
    <w:rsid w:val="00266B4B"/>
    <w:rsid w:val="002671C3"/>
    <w:rsid w:val="00274801"/>
    <w:rsid w:val="00276CBE"/>
    <w:rsid w:val="0027774A"/>
    <w:rsid w:val="00280344"/>
    <w:rsid w:val="00280AE7"/>
    <w:rsid w:val="00282308"/>
    <w:rsid w:val="002839D9"/>
    <w:rsid w:val="00285D62"/>
    <w:rsid w:val="002869B2"/>
    <w:rsid w:val="002906B6"/>
    <w:rsid w:val="00290BDC"/>
    <w:rsid w:val="00290FC6"/>
    <w:rsid w:val="00291C1B"/>
    <w:rsid w:val="00294F3A"/>
    <w:rsid w:val="00296E87"/>
    <w:rsid w:val="002A09BC"/>
    <w:rsid w:val="002A1469"/>
    <w:rsid w:val="002A22AD"/>
    <w:rsid w:val="002A2D02"/>
    <w:rsid w:val="002A2DFB"/>
    <w:rsid w:val="002A2FDD"/>
    <w:rsid w:val="002A42E5"/>
    <w:rsid w:val="002A604B"/>
    <w:rsid w:val="002A63BB"/>
    <w:rsid w:val="002A658E"/>
    <w:rsid w:val="002A67B5"/>
    <w:rsid w:val="002A7E1A"/>
    <w:rsid w:val="002B019A"/>
    <w:rsid w:val="002B06FC"/>
    <w:rsid w:val="002B0D31"/>
    <w:rsid w:val="002B11D9"/>
    <w:rsid w:val="002B26BB"/>
    <w:rsid w:val="002B2867"/>
    <w:rsid w:val="002B53CF"/>
    <w:rsid w:val="002B57EA"/>
    <w:rsid w:val="002B6884"/>
    <w:rsid w:val="002B6EC6"/>
    <w:rsid w:val="002B7324"/>
    <w:rsid w:val="002C03C0"/>
    <w:rsid w:val="002C2F4F"/>
    <w:rsid w:val="002C32F5"/>
    <w:rsid w:val="002C4B24"/>
    <w:rsid w:val="002C505A"/>
    <w:rsid w:val="002C5456"/>
    <w:rsid w:val="002C6E87"/>
    <w:rsid w:val="002D0134"/>
    <w:rsid w:val="002D0E0B"/>
    <w:rsid w:val="002D1AE7"/>
    <w:rsid w:val="002D21BD"/>
    <w:rsid w:val="002D295E"/>
    <w:rsid w:val="002D3273"/>
    <w:rsid w:val="002D32E3"/>
    <w:rsid w:val="002D3333"/>
    <w:rsid w:val="002D390C"/>
    <w:rsid w:val="002D4AE9"/>
    <w:rsid w:val="002D4B2F"/>
    <w:rsid w:val="002D61ED"/>
    <w:rsid w:val="002D6AA0"/>
    <w:rsid w:val="002E0A7D"/>
    <w:rsid w:val="002E1E31"/>
    <w:rsid w:val="002E23B1"/>
    <w:rsid w:val="002E4C49"/>
    <w:rsid w:val="002E54DC"/>
    <w:rsid w:val="002F06AD"/>
    <w:rsid w:val="002F0F62"/>
    <w:rsid w:val="002F12CB"/>
    <w:rsid w:val="002F1CA9"/>
    <w:rsid w:val="002F2967"/>
    <w:rsid w:val="002F3B99"/>
    <w:rsid w:val="002F424D"/>
    <w:rsid w:val="002F4795"/>
    <w:rsid w:val="002F4D7B"/>
    <w:rsid w:val="00301E47"/>
    <w:rsid w:val="003034C1"/>
    <w:rsid w:val="0031002B"/>
    <w:rsid w:val="0031164B"/>
    <w:rsid w:val="003147FF"/>
    <w:rsid w:val="00323680"/>
    <w:rsid w:val="00325332"/>
    <w:rsid w:val="0032543A"/>
    <w:rsid w:val="003263A1"/>
    <w:rsid w:val="00326E25"/>
    <w:rsid w:val="00330206"/>
    <w:rsid w:val="00330A18"/>
    <w:rsid w:val="00333645"/>
    <w:rsid w:val="0033465F"/>
    <w:rsid w:val="003366A9"/>
    <w:rsid w:val="0034053D"/>
    <w:rsid w:val="003418B6"/>
    <w:rsid w:val="00345827"/>
    <w:rsid w:val="00345FA0"/>
    <w:rsid w:val="00346F27"/>
    <w:rsid w:val="00347907"/>
    <w:rsid w:val="0035159A"/>
    <w:rsid w:val="003524BB"/>
    <w:rsid w:val="003529E7"/>
    <w:rsid w:val="00353304"/>
    <w:rsid w:val="0035440C"/>
    <w:rsid w:val="00354D1C"/>
    <w:rsid w:val="00355093"/>
    <w:rsid w:val="00356A0B"/>
    <w:rsid w:val="00356E79"/>
    <w:rsid w:val="0035744E"/>
    <w:rsid w:val="0036043C"/>
    <w:rsid w:val="00360AB1"/>
    <w:rsid w:val="00362AD5"/>
    <w:rsid w:val="00363064"/>
    <w:rsid w:val="00364BF6"/>
    <w:rsid w:val="00364F11"/>
    <w:rsid w:val="003653EA"/>
    <w:rsid w:val="0036705A"/>
    <w:rsid w:val="00367B02"/>
    <w:rsid w:val="003731C2"/>
    <w:rsid w:val="00373205"/>
    <w:rsid w:val="00373709"/>
    <w:rsid w:val="00373B73"/>
    <w:rsid w:val="0037432F"/>
    <w:rsid w:val="0037438A"/>
    <w:rsid w:val="003777E5"/>
    <w:rsid w:val="00377BBA"/>
    <w:rsid w:val="00381657"/>
    <w:rsid w:val="00382FCF"/>
    <w:rsid w:val="003835B3"/>
    <w:rsid w:val="003847F4"/>
    <w:rsid w:val="00384C4A"/>
    <w:rsid w:val="00385AD0"/>
    <w:rsid w:val="003865F1"/>
    <w:rsid w:val="00387A91"/>
    <w:rsid w:val="0039002C"/>
    <w:rsid w:val="00390049"/>
    <w:rsid w:val="00390CD9"/>
    <w:rsid w:val="00390DAD"/>
    <w:rsid w:val="00391A3F"/>
    <w:rsid w:val="00392688"/>
    <w:rsid w:val="0039276E"/>
    <w:rsid w:val="00393E8D"/>
    <w:rsid w:val="00395D16"/>
    <w:rsid w:val="0039620A"/>
    <w:rsid w:val="00396AFC"/>
    <w:rsid w:val="00397007"/>
    <w:rsid w:val="00397555"/>
    <w:rsid w:val="00397BAE"/>
    <w:rsid w:val="00397D25"/>
    <w:rsid w:val="003A0CE7"/>
    <w:rsid w:val="003A155D"/>
    <w:rsid w:val="003A2060"/>
    <w:rsid w:val="003A32C8"/>
    <w:rsid w:val="003A494D"/>
    <w:rsid w:val="003A6209"/>
    <w:rsid w:val="003B1A91"/>
    <w:rsid w:val="003B2F49"/>
    <w:rsid w:val="003B6172"/>
    <w:rsid w:val="003B7622"/>
    <w:rsid w:val="003B7ED5"/>
    <w:rsid w:val="003C0B1D"/>
    <w:rsid w:val="003C3707"/>
    <w:rsid w:val="003C5970"/>
    <w:rsid w:val="003C6D8F"/>
    <w:rsid w:val="003C6EA6"/>
    <w:rsid w:val="003C7929"/>
    <w:rsid w:val="003D0286"/>
    <w:rsid w:val="003D09FF"/>
    <w:rsid w:val="003D0B15"/>
    <w:rsid w:val="003D13B7"/>
    <w:rsid w:val="003D26F3"/>
    <w:rsid w:val="003D293D"/>
    <w:rsid w:val="003D35C8"/>
    <w:rsid w:val="003D41E7"/>
    <w:rsid w:val="003D472C"/>
    <w:rsid w:val="003D4AFF"/>
    <w:rsid w:val="003D5124"/>
    <w:rsid w:val="003D518F"/>
    <w:rsid w:val="003D590E"/>
    <w:rsid w:val="003D5B9E"/>
    <w:rsid w:val="003E05E8"/>
    <w:rsid w:val="003E15A4"/>
    <w:rsid w:val="003E3204"/>
    <w:rsid w:val="003E36F1"/>
    <w:rsid w:val="003E456C"/>
    <w:rsid w:val="003E5A2C"/>
    <w:rsid w:val="003E7FEB"/>
    <w:rsid w:val="003F01B0"/>
    <w:rsid w:val="003F037E"/>
    <w:rsid w:val="003F1DAD"/>
    <w:rsid w:val="003F3CDC"/>
    <w:rsid w:val="00400EFF"/>
    <w:rsid w:val="00401201"/>
    <w:rsid w:val="004017AF"/>
    <w:rsid w:val="00402019"/>
    <w:rsid w:val="004042EA"/>
    <w:rsid w:val="00404DE2"/>
    <w:rsid w:val="00406DF0"/>
    <w:rsid w:val="004075EC"/>
    <w:rsid w:val="004076BF"/>
    <w:rsid w:val="00410053"/>
    <w:rsid w:val="004101A5"/>
    <w:rsid w:val="00410AA8"/>
    <w:rsid w:val="00410B8A"/>
    <w:rsid w:val="004116D8"/>
    <w:rsid w:val="00411A82"/>
    <w:rsid w:val="00413CF7"/>
    <w:rsid w:val="004151D6"/>
    <w:rsid w:val="00421D98"/>
    <w:rsid w:val="004223D6"/>
    <w:rsid w:val="00422EA5"/>
    <w:rsid w:val="0042334A"/>
    <w:rsid w:val="004235CC"/>
    <w:rsid w:val="00426801"/>
    <w:rsid w:val="00427213"/>
    <w:rsid w:val="004319F5"/>
    <w:rsid w:val="00432E8C"/>
    <w:rsid w:val="00432EBD"/>
    <w:rsid w:val="0043455A"/>
    <w:rsid w:val="00436BA4"/>
    <w:rsid w:val="00436CFE"/>
    <w:rsid w:val="00437004"/>
    <w:rsid w:val="00437A01"/>
    <w:rsid w:val="00441780"/>
    <w:rsid w:val="00442848"/>
    <w:rsid w:val="00442D5C"/>
    <w:rsid w:val="004433E5"/>
    <w:rsid w:val="00443FCD"/>
    <w:rsid w:val="0044442B"/>
    <w:rsid w:val="0044515F"/>
    <w:rsid w:val="00445D98"/>
    <w:rsid w:val="004474C3"/>
    <w:rsid w:val="00450E39"/>
    <w:rsid w:val="0045222A"/>
    <w:rsid w:val="004522E2"/>
    <w:rsid w:val="00452427"/>
    <w:rsid w:val="004527A8"/>
    <w:rsid w:val="00455735"/>
    <w:rsid w:val="0045603E"/>
    <w:rsid w:val="00456AA0"/>
    <w:rsid w:val="00460D08"/>
    <w:rsid w:val="00461687"/>
    <w:rsid w:val="00462116"/>
    <w:rsid w:val="00462D72"/>
    <w:rsid w:val="00462D7B"/>
    <w:rsid w:val="00463DEE"/>
    <w:rsid w:val="00464BC8"/>
    <w:rsid w:val="00465F60"/>
    <w:rsid w:val="00465F99"/>
    <w:rsid w:val="00466312"/>
    <w:rsid w:val="0046770A"/>
    <w:rsid w:val="004717C8"/>
    <w:rsid w:val="00473F95"/>
    <w:rsid w:val="00474344"/>
    <w:rsid w:val="00474E7A"/>
    <w:rsid w:val="0047521E"/>
    <w:rsid w:val="00480011"/>
    <w:rsid w:val="00480D84"/>
    <w:rsid w:val="004818D8"/>
    <w:rsid w:val="004822C5"/>
    <w:rsid w:val="00486003"/>
    <w:rsid w:val="0048602C"/>
    <w:rsid w:val="00486DE6"/>
    <w:rsid w:val="004903D4"/>
    <w:rsid w:val="00491FF2"/>
    <w:rsid w:val="004928E8"/>
    <w:rsid w:val="00495AB2"/>
    <w:rsid w:val="00495C45"/>
    <w:rsid w:val="004968EB"/>
    <w:rsid w:val="00496F72"/>
    <w:rsid w:val="00496FEF"/>
    <w:rsid w:val="00497741"/>
    <w:rsid w:val="00497B2C"/>
    <w:rsid w:val="004A0D8A"/>
    <w:rsid w:val="004A13F2"/>
    <w:rsid w:val="004A42C1"/>
    <w:rsid w:val="004A582C"/>
    <w:rsid w:val="004A64E9"/>
    <w:rsid w:val="004A78BA"/>
    <w:rsid w:val="004B12C9"/>
    <w:rsid w:val="004B31B6"/>
    <w:rsid w:val="004B38D2"/>
    <w:rsid w:val="004B565D"/>
    <w:rsid w:val="004C1224"/>
    <w:rsid w:val="004C17AC"/>
    <w:rsid w:val="004C1CF2"/>
    <w:rsid w:val="004C4F11"/>
    <w:rsid w:val="004C5587"/>
    <w:rsid w:val="004C7078"/>
    <w:rsid w:val="004C7DBF"/>
    <w:rsid w:val="004D1336"/>
    <w:rsid w:val="004D406C"/>
    <w:rsid w:val="004D5382"/>
    <w:rsid w:val="004D5DC3"/>
    <w:rsid w:val="004D5FFC"/>
    <w:rsid w:val="004D6703"/>
    <w:rsid w:val="004D6E5D"/>
    <w:rsid w:val="004E0744"/>
    <w:rsid w:val="004E1000"/>
    <w:rsid w:val="004E1819"/>
    <w:rsid w:val="004E1E35"/>
    <w:rsid w:val="004E2A62"/>
    <w:rsid w:val="004E38B3"/>
    <w:rsid w:val="004E3F6F"/>
    <w:rsid w:val="004E51CC"/>
    <w:rsid w:val="004E7336"/>
    <w:rsid w:val="004E778A"/>
    <w:rsid w:val="004F006E"/>
    <w:rsid w:val="004F1494"/>
    <w:rsid w:val="004F1867"/>
    <w:rsid w:val="004F33E4"/>
    <w:rsid w:val="004F54C6"/>
    <w:rsid w:val="004F65DB"/>
    <w:rsid w:val="004F6900"/>
    <w:rsid w:val="0050006B"/>
    <w:rsid w:val="00500C1D"/>
    <w:rsid w:val="0050153C"/>
    <w:rsid w:val="005019A9"/>
    <w:rsid w:val="00502013"/>
    <w:rsid w:val="00503B49"/>
    <w:rsid w:val="00503D2A"/>
    <w:rsid w:val="00504B74"/>
    <w:rsid w:val="00505638"/>
    <w:rsid w:val="00505EF0"/>
    <w:rsid w:val="00506BA9"/>
    <w:rsid w:val="0050770C"/>
    <w:rsid w:val="00512293"/>
    <w:rsid w:val="00512A77"/>
    <w:rsid w:val="0051304A"/>
    <w:rsid w:val="005132F8"/>
    <w:rsid w:val="0051419D"/>
    <w:rsid w:val="00514F83"/>
    <w:rsid w:val="00515877"/>
    <w:rsid w:val="005205BD"/>
    <w:rsid w:val="00521464"/>
    <w:rsid w:val="0052215D"/>
    <w:rsid w:val="00522DCA"/>
    <w:rsid w:val="005231E2"/>
    <w:rsid w:val="00525B10"/>
    <w:rsid w:val="00525F7B"/>
    <w:rsid w:val="00526016"/>
    <w:rsid w:val="00526873"/>
    <w:rsid w:val="0053005A"/>
    <w:rsid w:val="00530702"/>
    <w:rsid w:val="00530C93"/>
    <w:rsid w:val="00531D07"/>
    <w:rsid w:val="00534822"/>
    <w:rsid w:val="00534A3B"/>
    <w:rsid w:val="00535C50"/>
    <w:rsid w:val="0053782B"/>
    <w:rsid w:val="00537B45"/>
    <w:rsid w:val="00540776"/>
    <w:rsid w:val="00540C23"/>
    <w:rsid w:val="00541456"/>
    <w:rsid w:val="00541753"/>
    <w:rsid w:val="00543C66"/>
    <w:rsid w:val="0054518E"/>
    <w:rsid w:val="00545F99"/>
    <w:rsid w:val="005462A6"/>
    <w:rsid w:val="00547818"/>
    <w:rsid w:val="00547B67"/>
    <w:rsid w:val="00547FAF"/>
    <w:rsid w:val="005525C1"/>
    <w:rsid w:val="005529F5"/>
    <w:rsid w:val="0055654F"/>
    <w:rsid w:val="005576B3"/>
    <w:rsid w:val="005606F9"/>
    <w:rsid w:val="00562BBE"/>
    <w:rsid w:val="00562BCA"/>
    <w:rsid w:val="00563386"/>
    <w:rsid w:val="005675DF"/>
    <w:rsid w:val="00570BC4"/>
    <w:rsid w:val="0057186E"/>
    <w:rsid w:val="00573029"/>
    <w:rsid w:val="00573392"/>
    <w:rsid w:val="005755FC"/>
    <w:rsid w:val="00575C37"/>
    <w:rsid w:val="00577E14"/>
    <w:rsid w:val="00580EC4"/>
    <w:rsid w:val="00581371"/>
    <w:rsid w:val="00583A97"/>
    <w:rsid w:val="00584F21"/>
    <w:rsid w:val="00585CE7"/>
    <w:rsid w:val="005862C7"/>
    <w:rsid w:val="00586D7E"/>
    <w:rsid w:val="0059029E"/>
    <w:rsid w:val="00590558"/>
    <w:rsid w:val="00591C3C"/>
    <w:rsid w:val="00592491"/>
    <w:rsid w:val="00592711"/>
    <w:rsid w:val="00594A0C"/>
    <w:rsid w:val="00595AD7"/>
    <w:rsid w:val="005973A4"/>
    <w:rsid w:val="00597844"/>
    <w:rsid w:val="005A0CC5"/>
    <w:rsid w:val="005A1774"/>
    <w:rsid w:val="005A1FA5"/>
    <w:rsid w:val="005A32E4"/>
    <w:rsid w:val="005A5854"/>
    <w:rsid w:val="005A5F31"/>
    <w:rsid w:val="005A71E0"/>
    <w:rsid w:val="005B1414"/>
    <w:rsid w:val="005B48CF"/>
    <w:rsid w:val="005B5BA6"/>
    <w:rsid w:val="005B693A"/>
    <w:rsid w:val="005B7943"/>
    <w:rsid w:val="005C36BD"/>
    <w:rsid w:val="005C56AC"/>
    <w:rsid w:val="005C7935"/>
    <w:rsid w:val="005D0332"/>
    <w:rsid w:val="005D06A4"/>
    <w:rsid w:val="005D1C3F"/>
    <w:rsid w:val="005D37F9"/>
    <w:rsid w:val="005D4099"/>
    <w:rsid w:val="005D50A4"/>
    <w:rsid w:val="005D6EF9"/>
    <w:rsid w:val="005E05DC"/>
    <w:rsid w:val="005E2215"/>
    <w:rsid w:val="005E4F26"/>
    <w:rsid w:val="005E5792"/>
    <w:rsid w:val="005E5FD0"/>
    <w:rsid w:val="005E6C60"/>
    <w:rsid w:val="005E72C3"/>
    <w:rsid w:val="005E739D"/>
    <w:rsid w:val="005F07B7"/>
    <w:rsid w:val="005F1692"/>
    <w:rsid w:val="005F188F"/>
    <w:rsid w:val="005F1D76"/>
    <w:rsid w:val="005F1F85"/>
    <w:rsid w:val="005F20E9"/>
    <w:rsid w:val="005F3BE3"/>
    <w:rsid w:val="005F3FAF"/>
    <w:rsid w:val="005F4142"/>
    <w:rsid w:val="005F4A51"/>
    <w:rsid w:val="005F7108"/>
    <w:rsid w:val="005F7A3C"/>
    <w:rsid w:val="005F7B19"/>
    <w:rsid w:val="006001A6"/>
    <w:rsid w:val="006008AA"/>
    <w:rsid w:val="00600B69"/>
    <w:rsid w:val="00601946"/>
    <w:rsid w:val="0060220C"/>
    <w:rsid w:val="00603EB7"/>
    <w:rsid w:val="006041ED"/>
    <w:rsid w:val="0060421C"/>
    <w:rsid w:val="00604379"/>
    <w:rsid w:val="006045BA"/>
    <w:rsid w:val="006047C1"/>
    <w:rsid w:val="00605CD1"/>
    <w:rsid w:val="00606455"/>
    <w:rsid w:val="00606B4C"/>
    <w:rsid w:val="00606E79"/>
    <w:rsid w:val="00607664"/>
    <w:rsid w:val="00610AED"/>
    <w:rsid w:val="00614A71"/>
    <w:rsid w:val="00615740"/>
    <w:rsid w:val="006159FC"/>
    <w:rsid w:val="00615CC4"/>
    <w:rsid w:val="006167EC"/>
    <w:rsid w:val="00622B2D"/>
    <w:rsid w:val="00622C09"/>
    <w:rsid w:val="00623E32"/>
    <w:rsid w:val="00624B09"/>
    <w:rsid w:val="00627CE1"/>
    <w:rsid w:val="00630068"/>
    <w:rsid w:val="006308D2"/>
    <w:rsid w:val="00630FFC"/>
    <w:rsid w:val="006322F8"/>
    <w:rsid w:val="00633785"/>
    <w:rsid w:val="00635538"/>
    <w:rsid w:val="00635F7C"/>
    <w:rsid w:val="006404C8"/>
    <w:rsid w:val="006406D8"/>
    <w:rsid w:val="006409F7"/>
    <w:rsid w:val="0064141D"/>
    <w:rsid w:val="006415B4"/>
    <w:rsid w:val="00644778"/>
    <w:rsid w:val="006530BB"/>
    <w:rsid w:val="00653236"/>
    <w:rsid w:val="0065357E"/>
    <w:rsid w:val="0065618F"/>
    <w:rsid w:val="00656649"/>
    <w:rsid w:val="0065758C"/>
    <w:rsid w:val="00660555"/>
    <w:rsid w:val="00661193"/>
    <w:rsid w:val="006617D2"/>
    <w:rsid w:val="0066782A"/>
    <w:rsid w:val="00667C5E"/>
    <w:rsid w:val="006709CE"/>
    <w:rsid w:val="00671850"/>
    <w:rsid w:val="00673419"/>
    <w:rsid w:val="00674334"/>
    <w:rsid w:val="0067490C"/>
    <w:rsid w:val="00674AD7"/>
    <w:rsid w:val="00674E14"/>
    <w:rsid w:val="006753CB"/>
    <w:rsid w:val="00677804"/>
    <w:rsid w:val="006778D2"/>
    <w:rsid w:val="00680B49"/>
    <w:rsid w:val="006814CF"/>
    <w:rsid w:val="006815F6"/>
    <w:rsid w:val="00681F4E"/>
    <w:rsid w:val="006824EE"/>
    <w:rsid w:val="00683905"/>
    <w:rsid w:val="006854D3"/>
    <w:rsid w:val="0068589F"/>
    <w:rsid w:val="006858B1"/>
    <w:rsid w:val="006903E6"/>
    <w:rsid w:val="0069112C"/>
    <w:rsid w:val="00691A75"/>
    <w:rsid w:val="00692DBC"/>
    <w:rsid w:val="00695140"/>
    <w:rsid w:val="00695A03"/>
    <w:rsid w:val="00696D2D"/>
    <w:rsid w:val="00697B6D"/>
    <w:rsid w:val="006A061F"/>
    <w:rsid w:val="006A0F4C"/>
    <w:rsid w:val="006A1CCE"/>
    <w:rsid w:val="006A2956"/>
    <w:rsid w:val="006A2F4C"/>
    <w:rsid w:val="006A33EC"/>
    <w:rsid w:val="006A463C"/>
    <w:rsid w:val="006A5A0C"/>
    <w:rsid w:val="006A61F5"/>
    <w:rsid w:val="006A71AE"/>
    <w:rsid w:val="006B0D9A"/>
    <w:rsid w:val="006B0FDB"/>
    <w:rsid w:val="006B1315"/>
    <w:rsid w:val="006B137A"/>
    <w:rsid w:val="006B1591"/>
    <w:rsid w:val="006B2AA1"/>
    <w:rsid w:val="006B37E6"/>
    <w:rsid w:val="006B4EDA"/>
    <w:rsid w:val="006B51A3"/>
    <w:rsid w:val="006B7C04"/>
    <w:rsid w:val="006C27EA"/>
    <w:rsid w:val="006C2854"/>
    <w:rsid w:val="006C3B67"/>
    <w:rsid w:val="006C6F1E"/>
    <w:rsid w:val="006D000E"/>
    <w:rsid w:val="006D0083"/>
    <w:rsid w:val="006D03E4"/>
    <w:rsid w:val="006D080F"/>
    <w:rsid w:val="006D09BB"/>
    <w:rsid w:val="006D3078"/>
    <w:rsid w:val="006D314B"/>
    <w:rsid w:val="006D3339"/>
    <w:rsid w:val="006D3665"/>
    <w:rsid w:val="006D39C3"/>
    <w:rsid w:val="006D3B73"/>
    <w:rsid w:val="006D3E9E"/>
    <w:rsid w:val="006D4245"/>
    <w:rsid w:val="006D45A7"/>
    <w:rsid w:val="006D5747"/>
    <w:rsid w:val="006D58D6"/>
    <w:rsid w:val="006D58DA"/>
    <w:rsid w:val="006D5C19"/>
    <w:rsid w:val="006D67EE"/>
    <w:rsid w:val="006D72FE"/>
    <w:rsid w:val="006D7683"/>
    <w:rsid w:val="006E0277"/>
    <w:rsid w:val="006E3E55"/>
    <w:rsid w:val="006E7517"/>
    <w:rsid w:val="006E7F05"/>
    <w:rsid w:val="006F2120"/>
    <w:rsid w:val="006F27CA"/>
    <w:rsid w:val="006F371F"/>
    <w:rsid w:val="006F3B7F"/>
    <w:rsid w:val="006F4379"/>
    <w:rsid w:val="006F484C"/>
    <w:rsid w:val="006F49E4"/>
    <w:rsid w:val="006F61FF"/>
    <w:rsid w:val="006F6D50"/>
    <w:rsid w:val="006F7AB8"/>
    <w:rsid w:val="007034AF"/>
    <w:rsid w:val="00704F26"/>
    <w:rsid w:val="00705E64"/>
    <w:rsid w:val="007060F3"/>
    <w:rsid w:val="00707DC0"/>
    <w:rsid w:val="00711613"/>
    <w:rsid w:val="007116D8"/>
    <w:rsid w:val="00711735"/>
    <w:rsid w:val="00712A13"/>
    <w:rsid w:val="00714263"/>
    <w:rsid w:val="00714D38"/>
    <w:rsid w:val="00715CE6"/>
    <w:rsid w:val="00716565"/>
    <w:rsid w:val="0072108D"/>
    <w:rsid w:val="0072127E"/>
    <w:rsid w:val="00722752"/>
    <w:rsid w:val="007229A7"/>
    <w:rsid w:val="00722E8A"/>
    <w:rsid w:val="007235D2"/>
    <w:rsid w:val="007238D6"/>
    <w:rsid w:val="00723EBD"/>
    <w:rsid w:val="00723F32"/>
    <w:rsid w:val="007247BB"/>
    <w:rsid w:val="007249B6"/>
    <w:rsid w:val="00724CCF"/>
    <w:rsid w:val="00725E1A"/>
    <w:rsid w:val="00726983"/>
    <w:rsid w:val="0073083E"/>
    <w:rsid w:val="007313D1"/>
    <w:rsid w:val="00731F77"/>
    <w:rsid w:val="00732904"/>
    <w:rsid w:val="00733552"/>
    <w:rsid w:val="007339D3"/>
    <w:rsid w:val="007356C3"/>
    <w:rsid w:val="00736849"/>
    <w:rsid w:val="007368C7"/>
    <w:rsid w:val="0073753D"/>
    <w:rsid w:val="007407FB"/>
    <w:rsid w:val="00740BAD"/>
    <w:rsid w:val="00741B40"/>
    <w:rsid w:val="00742948"/>
    <w:rsid w:val="00742D8F"/>
    <w:rsid w:val="00744EE0"/>
    <w:rsid w:val="00745294"/>
    <w:rsid w:val="00746A63"/>
    <w:rsid w:val="00750A73"/>
    <w:rsid w:val="0075150B"/>
    <w:rsid w:val="00752534"/>
    <w:rsid w:val="00753445"/>
    <w:rsid w:val="00753AB1"/>
    <w:rsid w:val="00755640"/>
    <w:rsid w:val="00755E68"/>
    <w:rsid w:val="00755EE3"/>
    <w:rsid w:val="00756D40"/>
    <w:rsid w:val="00757AF9"/>
    <w:rsid w:val="007602B9"/>
    <w:rsid w:val="007606D9"/>
    <w:rsid w:val="00762680"/>
    <w:rsid w:val="007646F4"/>
    <w:rsid w:val="00764C60"/>
    <w:rsid w:val="00764CF3"/>
    <w:rsid w:val="00764E0D"/>
    <w:rsid w:val="00766564"/>
    <w:rsid w:val="0076678E"/>
    <w:rsid w:val="00766CB8"/>
    <w:rsid w:val="007674F1"/>
    <w:rsid w:val="0076782F"/>
    <w:rsid w:val="00771F3A"/>
    <w:rsid w:val="00773F30"/>
    <w:rsid w:val="00775370"/>
    <w:rsid w:val="0077672F"/>
    <w:rsid w:val="00776BF6"/>
    <w:rsid w:val="00776D78"/>
    <w:rsid w:val="00777B01"/>
    <w:rsid w:val="0078213C"/>
    <w:rsid w:val="0078247D"/>
    <w:rsid w:val="007835F0"/>
    <w:rsid w:val="00783D64"/>
    <w:rsid w:val="0078632E"/>
    <w:rsid w:val="0079158F"/>
    <w:rsid w:val="00791942"/>
    <w:rsid w:val="00794881"/>
    <w:rsid w:val="00794BDC"/>
    <w:rsid w:val="00796966"/>
    <w:rsid w:val="007970DF"/>
    <w:rsid w:val="007A078B"/>
    <w:rsid w:val="007A0C21"/>
    <w:rsid w:val="007A4ECB"/>
    <w:rsid w:val="007A4F85"/>
    <w:rsid w:val="007A5B19"/>
    <w:rsid w:val="007A6EDA"/>
    <w:rsid w:val="007A70BD"/>
    <w:rsid w:val="007B1B58"/>
    <w:rsid w:val="007B1B70"/>
    <w:rsid w:val="007B2BC3"/>
    <w:rsid w:val="007B34B4"/>
    <w:rsid w:val="007B48F6"/>
    <w:rsid w:val="007B5A22"/>
    <w:rsid w:val="007B635D"/>
    <w:rsid w:val="007C00E2"/>
    <w:rsid w:val="007C0304"/>
    <w:rsid w:val="007C0674"/>
    <w:rsid w:val="007C07E9"/>
    <w:rsid w:val="007C0EEE"/>
    <w:rsid w:val="007C12D1"/>
    <w:rsid w:val="007C2CBC"/>
    <w:rsid w:val="007C4884"/>
    <w:rsid w:val="007C48C8"/>
    <w:rsid w:val="007C48D5"/>
    <w:rsid w:val="007C49C3"/>
    <w:rsid w:val="007C52EB"/>
    <w:rsid w:val="007C632C"/>
    <w:rsid w:val="007C64C4"/>
    <w:rsid w:val="007C674A"/>
    <w:rsid w:val="007C6C5E"/>
    <w:rsid w:val="007C7536"/>
    <w:rsid w:val="007D037A"/>
    <w:rsid w:val="007D1C55"/>
    <w:rsid w:val="007D3463"/>
    <w:rsid w:val="007D3FAB"/>
    <w:rsid w:val="007D65B8"/>
    <w:rsid w:val="007E0370"/>
    <w:rsid w:val="007E181E"/>
    <w:rsid w:val="007E4E1E"/>
    <w:rsid w:val="007E59AD"/>
    <w:rsid w:val="007E7901"/>
    <w:rsid w:val="007F012E"/>
    <w:rsid w:val="007F0502"/>
    <w:rsid w:val="007F15A5"/>
    <w:rsid w:val="007F16FC"/>
    <w:rsid w:val="007F35B9"/>
    <w:rsid w:val="007F3AC3"/>
    <w:rsid w:val="007F3DF3"/>
    <w:rsid w:val="007F43A2"/>
    <w:rsid w:val="007F5CD5"/>
    <w:rsid w:val="007F6F31"/>
    <w:rsid w:val="007F71B5"/>
    <w:rsid w:val="00801651"/>
    <w:rsid w:val="00801C57"/>
    <w:rsid w:val="00801D8F"/>
    <w:rsid w:val="008021E5"/>
    <w:rsid w:val="00802A0B"/>
    <w:rsid w:val="00802F93"/>
    <w:rsid w:val="0080319E"/>
    <w:rsid w:val="0080344B"/>
    <w:rsid w:val="00804FD0"/>
    <w:rsid w:val="00805EC0"/>
    <w:rsid w:val="008075F2"/>
    <w:rsid w:val="008154B0"/>
    <w:rsid w:val="0081585D"/>
    <w:rsid w:val="008163B5"/>
    <w:rsid w:val="00820B62"/>
    <w:rsid w:val="00821420"/>
    <w:rsid w:val="008225CB"/>
    <w:rsid w:val="0082385D"/>
    <w:rsid w:val="0082645B"/>
    <w:rsid w:val="00830847"/>
    <w:rsid w:val="008309E0"/>
    <w:rsid w:val="00831319"/>
    <w:rsid w:val="00831998"/>
    <w:rsid w:val="008339BC"/>
    <w:rsid w:val="00834B4A"/>
    <w:rsid w:val="008350FD"/>
    <w:rsid w:val="00836BD9"/>
    <w:rsid w:val="00837418"/>
    <w:rsid w:val="00840022"/>
    <w:rsid w:val="0084038E"/>
    <w:rsid w:val="00840CDC"/>
    <w:rsid w:val="0084110D"/>
    <w:rsid w:val="00841392"/>
    <w:rsid w:val="0084222D"/>
    <w:rsid w:val="00842BE1"/>
    <w:rsid w:val="0084610E"/>
    <w:rsid w:val="008466BC"/>
    <w:rsid w:val="00846746"/>
    <w:rsid w:val="008470A6"/>
    <w:rsid w:val="008531C8"/>
    <w:rsid w:val="008532FC"/>
    <w:rsid w:val="00853DD0"/>
    <w:rsid w:val="00854BAD"/>
    <w:rsid w:val="00854C8F"/>
    <w:rsid w:val="008555D9"/>
    <w:rsid w:val="008607A5"/>
    <w:rsid w:val="00860F61"/>
    <w:rsid w:val="008616A4"/>
    <w:rsid w:val="0086254E"/>
    <w:rsid w:val="00864329"/>
    <w:rsid w:val="008650F8"/>
    <w:rsid w:val="008652F9"/>
    <w:rsid w:val="00866BDC"/>
    <w:rsid w:val="00867E50"/>
    <w:rsid w:val="00870916"/>
    <w:rsid w:val="00870BCC"/>
    <w:rsid w:val="00870F02"/>
    <w:rsid w:val="008714A4"/>
    <w:rsid w:val="00871A4C"/>
    <w:rsid w:val="00874DCC"/>
    <w:rsid w:val="0087619B"/>
    <w:rsid w:val="0087624C"/>
    <w:rsid w:val="00877E2F"/>
    <w:rsid w:val="008821F9"/>
    <w:rsid w:val="00882EBB"/>
    <w:rsid w:val="008833D0"/>
    <w:rsid w:val="0088540C"/>
    <w:rsid w:val="00885C5A"/>
    <w:rsid w:val="00886040"/>
    <w:rsid w:val="008868C1"/>
    <w:rsid w:val="00887E21"/>
    <w:rsid w:val="008955F5"/>
    <w:rsid w:val="00895AED"/>
    <w:rsid w:val="00897C84"/>
    <w:rsid w:val="008A15B0"/>
    <w:rsid w:val="008A6066"/>
    <w:rsid w:val="008A70F9"/>
    <w:rsid w:val="008A7C2B"/>
    <w:rsid w:val="008B040B"/>
    <w:rsid w:val="008B0906"/>
    <w:rsid w:val="008B383C"/>
    <w:rsid w:val="008B42C5"/>
    <w:rsid w:val="008B4C89"/>
    <w:rsid w:val="008B50A0"/>
    <w:rsid w:val="008B5923"/>
    <w:rsid w:val="008B5BAA"/>
    <w:rsid w:val="008B5DDF"/>
    <w:rsid w:val="008B613F"/>
    <w:rsid w:val="008B6194"/>
    <w:rsid w:val="008B652E"/>
    <w:rsid w:val="008B73DF"/>
    <w:rsid w:val="008C1E64"/>
    <w:rsid w:val="008C20AA"/>
    <w:rsid w:val="008C2E38"/>
    <w:rsid w:val="008C346F"/>
    <w:rsid w:val="008C4FA6"/>
    <w:rsid w:val="008C5F9E"/>
    <w:rsid w:val="008C799A"/>
    <w:rsid w:val="008C7B04"/>
    <w:rsid w:val="008C7D67"/>
    <w:rsid w:val="008C7F7B"/>
    <w:rsid w:val="008D06B7"/>
    <w:rsid w:val="008D212E"/>
    <w:rsid w:val="008D257F"/>
    <w:rsid w:val="008D26DD"/>
    <w:rsid w:val="008D2FAE"/>
    <w:rsid w:val="008D3C58"/>
    <w:rsid w:val="008D41DA"/>
    <w:rsid w:val="008D451F"/>
    <w:rsid w:val="008D64EB"/>
    <w:rsid w:val="008D7DC1"/>
    <w:rsid w:val="008E1AB0"/>
    <w:rsid w:val="008E2354"/>
    <w:rsid w:val="008E26FE"/>
    <w:rsid w:val="008E325E"/>
    <w:rsid w:val="008E343D"/>
    <w:rsid w:val="008E392C"/>
    <w:rsid w:val="008E4D8F"/>
    <w:rsid w:val="008F16EE"/>
    <w:rsid w:val="008F17BA"/>
    <w:rsid w:val="008F19F1"/>
    <w:rsid w:val="008F2BF4"/>
    <w:rsid w:val="008F48C9"/>
    <w:rsid w:val="008F6BAF"/>
    <w:rsid w:val="00902DB2"/>
    <w:rsid w:val="00902F71"/>
    <w:rsid w:val="00903A39"/>
    <w:rsid w:val="00903F32"/>
    <w:rsid w:val="009051A2"/>
    <w:rsid w:val="00905C8C"/>
    <w:rsid w:val="0090614F"/>
    <w:rsid w:val="00906E51"/>
    <w:rsid w:val="00907D3B"/>
    <w:rsid w:val="00907DF5"/>
    <w:rsid w:val="00910CCC"/>
    <w:rsid w:val="00911048"/>
    <w:rsid w:val="0091151E"/>
    <w:rsid w:val="009118B8"/>
    <w:rsid w:val="00911DC2"/>
    <w:rsid w:val="0091280D"/>
    <w:rsid w:val="009145D3"/>
    <w:rsid w:val="00915AFE"/>
    <w:rsid w:val="00915B25"/>
    <w:rsid w:val="00915E0F"/>
    <w:rsid w:val="0091628C"/>
    <w:rsid w:val="00920222"/>
    <w:rsid w:val="009216EA"/>
    <w:rsid w:val="00921EA0"/>
    <w:rsid w:val="00923E8C"/>
    <w:rsid w:val="00923F8D"/>
    <w:rsid w:val="009243E3"/>
    <w:rsid w:val="00924F09"/>
    <w:rsid w:val="0092587A"/>
    <w:rsid w:val="00926A4B"/>
    <w:rsid w:val="00927FD0"/>
    <w:rsid w:val="0093006F"/>
    <w:rsid w:val="009300C8"/>
    <w:rsid w:val="0093333E"/>
    <w:rsid w:val="00933393"/>
    <w:rsid w:val="00933854"/>
    <w:rsid w:val="00934998"/>
    <w:rsid w:val="0093741C"/>
    <w:rsid w:val="00940487"/>
    <w:rsid w:val="00941487"/>
    <w:rsid w:val="00941B6B"/>
    <w:rsid w:val="0094310D"/>
    <w:rsid w:val="00943CB4"/>
    <w:rsid w:val="00945DBE"/>
    <w:rsid w:val="009467ED"/>
    <w:rsid w:val="00946A3F"/>
    <w:rsid w:val="009505DC"/>
    <w:rsid w:val="00950663"/>
    <w:rsid w:val="00954232"/>
    <w:rsid w:val="0095463D"/>
    <w:rsid w:val="00954D47"/>
    <w:rsid w:val="00957172"/>
    <w:rsid w:val="009578ED"/>
    <w:rsid w:val="00960CC9"/>
    <w:rsid w:val="00961276"/>
    <w:rsid w:val="00961EB2"/>
    <w:rsid w:val="0096311D"/>
    <w:rsid w:val="00964149"/>
    <w:rsid w:val="00964308"/>
    <w:rsid w:val="00964CCF"/>
    <w:rsid w:val="009651F0"/>
    <w:rsid w:val="00965ABA"/>
    <w:rsid w:val="00966296"/>
    <w:rsid w:val="009665ED"/>
    <w:rsid w:val="00967B0D"/>
    <w:rsid w:val="00970E60"/>
    <w:rsid w:val="00971B28"/>
    <w:rsid w:val="00974792"/>
    <w:rsid w:val="00974ECC"/>
    <w:rsid w:val="00976ED5"/>
    <w:rsid w:val="009772D9"/>
    <w:rsid w:val="00977F34"/>
    <w:rsid w:val="00980C57"/>
    <w:rsid w:val="009831E8"/>
    <w:rsid w:val="00984682"/>
    <w:rsid w:val="009854B6"/>
    <w:rsid w:val="009875C3"/>
    <w:rsid w:val="009916FE"/>
    <w:rsid w:val="009925A7"/>
    <w:rsid w:val="00992992"/>
    <w:rsid w:val="009929CB"/>
    <w:rsid w:val="009932C5"/>
    <w:rsid w:val="00993D39"/>
    <w:rsid w:val="00994F03"/>
    <w:rsid w:val="00996F07"/>
    <w:rsid w:val="0099795B"/>
    <w:rsid w:val="009A018D"/>
    <w:rsid w:val="009A0311"/>
    <w:rsid w:val="009A0A74"/>
    <w:rsid w:val="009A2530"/>
    <w:rsid w:val="009A2932"/>
    <w:rsid w:val="009A36BB"/>
    <w:rsid w:val="009A66F3"/>
    <w:rsid w:val="009A69E6"/>
    <w:rsid w:val="009A6CF3"/>
    <w:rsid w:val="009A6E2F"/>
    <w:rsid w:val="009A78D3"/>
    <w:rsid w:val="009B2213"/>
    <w:rsid w:val="009B28B7"/>
    <w:rsid w:val="009B2C8A"/>
    <w:rsid w:val="009B35C1"/>
    <w:rsid w:val="009B3799"/>
    <w:rsid w:val="009B5B69"/>
    <w:rsid w:val="009B6CAB"/>
    <w:rsid w:val="009C01A1"/>
    <w:rsid w:val="009C0E3E"/>
    <w:rsid w:val="009C1742"/>
    <w:rsid w:val="009C1D9D"/>
    <w:rsid w:val="009C1EF7"/>
    <w:rsid w:val="009C24AC"/>
    <w:rsid w:val="009D18BC"/>
    <w:rsid w:val="009D27AD"/>
    <w:rsid w:val="009D30E5"/>
    <w:rsid w:val="009D3481"/>
    <w:rsid w:val="009D5CD2"/>
    <w:rsid w:val="009E01AC"/>
    <w:rsid w:val="009E1304"/>
    <w:rsid w:val="009E1CE6"/>
    <w:rsid w:val="009E2FC8"/>
    <w:rsid w:val="009E31D1"/>
    <w:rsid w:val="009E3651"/>
    <w:rsid w:val="009E476E"/>
    <w:rsid w:val="009E5881"/>
    <w:rsid w:val="009E6776"/>
    <w:rsid w:val="009F0DE4"/>
    <w:rsid w:val="009F285A"/>
    <w:rsid w:val="009F2F97"/>
    <w:rsid w:val="009F430D"/>
    <w:rsid w:val="009F440B"/>
    <w:rsid w:val="009F48BA"/>
    <w:rsid w:val="00A00495"/>
    <w:rsid w:val="00A01B65"/>
    <w:rsid w:val="00A03C0F"/>
    <w:rsid w:val="00A04B0B"/>
    <w:rsid w:val="00A0586B"/>
    <w:rsid w:val="00A05971"/>
    <w:rsid w:val="00A06268"/>
    <w:rsid w:val="00A0727E"/>
    <w:rsid w:val="00A166C4"/>
    <w:rsid w:val="00A20EED"/>
    <w:rsid w:val="00A22512"/>
    <w:rsid w:val="00A22F4D"/>
    <w:rsid w:val="00A236D3"/>
    <w:rsid w:val="00A24F91"/>
    <w:rsid w:val="00A25CF3"/>
    <w:rsid w:val="00A27BB5"/>
    <w:rsid w:val="00A323A4"/>
    <w:rsid w:val="00A34098"/>
    <w:rsid w:val="00A34981"/>
    <w:rsid w:val="00A35807"/>
    <w:rsid w:val="00A37563"/>
    <w:rsid w:val="00A37C4E"/>
    <w:rsid w:val="00A4041E"/>
    <w:rsid w:val="00A40CC0"/>
    <w:rsid w:val="00A44C48"/>
    <w:rsid w:val="00A44F96"/>
    <w:rsid w:val="00A50056"/>
    <w:rsid w:val="00A50BC3"/>
    <w:rsid w:val="00A52FC7"/>
    <w:rsid w:val="00A531E0"/>
    <w:rsid w:val="00A5397B"/>
    <w:rsid w:val="00A53B1F"/>
    <w:rsid w:val="00A5578F"/>
    <w:rsid w:val="00A56033"/>
    <w:rsid w:val="00A562E4"/>
    <w:rsid w:val="00A5658A"/>
    <w:rsid w:val="00A56A2B"/>
    <w:rsid w:val="00A57142"/>
    <w:rsid w:val="00A57B46"/>
    <w:rsid w:val="00A60107"/>
    <w:rsid w:val="00A6039B"/>
    <w:rsid w:val="00A610EE"/>
    <w:rsid w:val="00A6141B"/>
    <w:rsid w:val="00A61DF2"/>
    <w:rsid w:val="00A63865"/>
    <w:rsid w:val="00A65098"/>
    <w:rsid w:val="00A66E60"/>
    <w:rsid w:val="00A674BD"/>
    <w:rsid w:val="00A678B1"/>
    <w:rsid w:val="00A708EF"/>
    <w:rsid w:val="00A737C0"/>
    <w:rsid w:val="00A74089"/>
    <w:rsid w:val="00A740E8"/>
    <w:rsid w:val="00A75981"/>
    <w:rsid w:val="00A77002"/>
    <w:rsid w:val="00A7762B"/>
    <w:rsid w:val="00A80B05"/>
    <w:rsid w:val="00A810C5"/>
    <w:rsid w:val="00A81B37"/>
    <w:rsid w:val="00A81F0E"/>
    <w:rsid w:val="00A849EF"/>
    <w:rsid w:val="00A8787A"/>
    <w:rsid w:val="00A911F3"/>
    <w:rsid w:val="00A919CD"/>
    <w:rsid w:val="00A91BE6"/>
    <w:rsid w:val="00A924D8"/>
    <w:rsid w:val="00A926B0"/>
    <w:rsid w:val="00A9382F"/>
    <w:rsid w:val="00A9513D"/>
    <w:rsid w:val="00A95388"/>
    <w:rsid w:val="00AA1ACB"/>
    <w:rsid w:val="00AA2692"/>
    <w:rsid w:val="00AA36CF"/>
    <w:rsid w:val="00AA3BAA"/>
    <w:rsid w:val="00AA510A"/>
    <w:rsid w:val="00AA6C05"/>
    <w:rsid w:val="00AA6EC7"/>
    <w:rsid w:val="00AA7AEA"/>
    <w:rsid w:val="00AB111B"/>
    <w:rsid w:val="00AB21C4"/>
    <w:rsid w:val="00AB3EBA"/>
    <w:rsid w:val="00AB5AAE"/>
    <w:rsid w:val="00AB5BFD"/>
    <w:rsid w:val="00AB6B80"/>
    <w:rsid w:val="00AC02DA"/>
    <w:rsid w:val="00AC06C4"/>
    <w:rsid w:val="00AC1EF2"/>
    <w:rsid w:val="00AC2B14"/>
    <w:rsid w:val="00AC4758"/>
    <w:rsid w:val="00AC5992"/>
    <w:rsid w:val="00AC67A5"/>
    <w:rsid w:val="00AC6F7E"/>
    <w:rsid w:val="00AC7554"/>
    <w:rsid w:val="00AD31E4"/>
    <w:rsid w:val="00AD35A9"/>
    <w:rsid w:val="00AD389A"/>
    <w:rsid w:val="00AD3D60"/>
    <w:rsid w:val="00AD4FD9"/>
    <w:rsid w:val="00AD5324"/>
    <w:rsid w:val="00AD5B87"/>
    <w:rsid w:val="00AD6D51"/>
    <w:rsid w:val="00AE0879"/>
    <w:rsid w:val="00AE1DF1"/>
    <w:rsid w:val="00AE31CD"/>
    <w:rsid w:val="00AE348E"/>
    <w:rsid w:val="00AE3645"/>
    <w:rsid w:val="00AE37D1"/>
    <w:rsid w:val="00AE40C1"/>
    <w:rsid w:val="00AE42F9"/>
    <w:rsid w:val="00AE5847"/>
    <w:rsid w:val="00AE73FC"/>
    <w:rsid w:val="00AE7DF0"/>
    <w:rsid w:val="00AF0A63"/>
    <w:rsid w:val="00AF2CC2"/>
    <w:rsid w:val="00AF343D"/>
    <w:rsid w:val="00AF40FC"/>
    <w:rsid w:val="00AF72A1"/>
    <w:rsid w:val="00B0019D"/>
    <w:rsid w:val="00B020B7"/>
    <w:rsid w:val="00B02163"/>
    <w:rsid w:val="00B0316B"/>
    <w:rsid w:val="00B03EF5"/>
    <w:rsid w:val="00B040DA"/>
    <w:rsid w:val="00B047C6"/>
    <w:rsid w:val="00B05B73"/>
    <w:rsid w:val="00B062A8"/>
    <w:rsid w:val="00B06451"/>
    <w:rsid w:val="00B06585"/>
    <w:rsid w:val="00B0677B"/>
    <w:rsid w:val="00B10358"/>
    <w:rsid w:val="00B13119"/>
    <w:rsid w:val="00B1425E"/>
    <w:rsid w:val="00B15355"/>
    <w:rsid w:val="00B16AF6"/>
    <w:rsid w:val="00B171B5"/>
    <w:rsid w:val="00B2075E"/>
    <w:rsid w:val="00B20FEF"/>
    <w:rsid w:val="00B222FF"/>
    <w:rsid w:val="00B22BB5"/>
    <w:rsid w:val="00B22E1B"/>
    <w:rsid w:val="00B24E85"/>
    <w:rsid w:val="00B267D4"/>
    <w:rsid w:val="00B27A2D"/>
    <w:rsid w:val="00B302BD"/>
    <w:rsid w:val="00B31B8F"/>
    <w:rsid w:val="00B33016"/>
    <w:rsid w:val="00B33C4B"/>
    <w:rsid w:val="00B3466B"/>
    <w:rsid w:val="00B37198"/>
    <w:rsid w:val="00B3719B"/>
    <w:rsid w:val="00B37B3A"/>
    <w:rsid w:val="00B37E73"/>
    <w:rsid w:val="00B40F1F"/>
    <w:rsid w:val="00B43BC2"/>
    <w:rsid w:val="00B44858"/>
    <w:rsid w:val="00B4523B"/>
    <w:rsid w:val="00B468CD"/>
    <w:rsid w:val="00B47D7A"/>
    <w:rsid w:val="00B51CAC"/>
    <w:rsid w:val="00B52EF6"/>
    <w:rsid w:val="00B53C13"/>
    <w:rsid w:val="00B5489E"/>
    <w:rsid w:val="00B559FC"/>
    <w:rsid w:val="00B56798"/>
    <w:rsid w:val="00B568FA"/>
    <w:rsid w:val="00B56C22"/>
    <w:rsid w:val="00B6094B"/>
    <w:rsid w:val="00B615B3"/>
    <w:rsid w:val="00B619A8"/>
    <w:rsid w:val="00B623A3"/>
    <w:rsid w:val="00B63806"/>
    <w:rsid w:val="00B65985"/>
    <w:rsid w:val="00B65C93"/>
    <w:rsid w:val="00B67B3A"/>
    <w:rsid w:val="00B71D48"/>
    <w:rsid w:val="00B721B6"/>
    <w:rsid w:val="00B72A5A"/>
    <w:rsid w:val="00B7339E"/>
    <w:rsid w:val="00B73B0E"/>
    <w:rsid w:val="00B76D30"/>
    <w:rsid w:val="00B77C62"/>
    <w:rsid w:val="00B77CAD"/>
    <w:rsid w:val="00B77FF8"/>
    <w:rsid w:val="00B81FFE"/>
    <w:rsid w:val="00B820C5"/>
    <w:rsid w:val="00B822F8"/>
    <w:rsid w:val="00B8301A"/>
    <w:rsid w:val="00B855C9"/>
    <w:rsid w:val="00B868C2"/>
    <w:rsid w:val="00B86A8D"/>
    <w:rsid w:val="00B92A97"/>
    <w:rsid w:val="00B9326C"/>
    <w:rsid w:val="00B93A6F"/>
    <w:rsid w:val="00B94CE3"/>
    <w:rsid w:val="00BA0FC4"/>
    <w:rsid w:val="00BA17EC"/>
    <w:rsid w:val="00BA4AB2"/>
    <w:rsid w:val="00BA689C"/>
    <w:rsid w:val="00BA6F83"/>
    <w:rsid w:val="00BA7845"/>
    <w:rsid w:val="00BA7A90"/>
    <w:rsid w:val="00BA7E69"/>
    <w:rsid w:val="00BB0B4B"/>
    <w:rsid w:val="00BB1CE6"/>
    <w:rsid w:val="00BB2D61"/>
    <w:rsid w:val="00BB3ADD"/>
    <w:rsid w:val="00BB44E7"/>
    <w:rsid w:val="00BB4BA0"/>
    <w:rsid w:val="00BB6C37"/>
    <w:rsid w:val="00BB7363"/>
    <w:rsid w:val="00BB7459"/>
    <w:rsid w:val="00BB74C1"/>
    <w:rsid w:val="00BC0E70"/>
    <w:rsid w:val="00BC1213"/>
    <w:rsid w:val="00BC1BCF"/>
    <w:rsid w:val="00BC211A"/>
    <w:rsid w:val="00BC253D"/>
    <w:rsid w:val="00BC3C5F"/>
    <w:rsid w:val="00BC4D25"/>
    <w:rsid w:val="00BC5554"/>
    <w:rsid w:val="00BC5754"/>
    <w:rsid w:val="00BC5F1F"/>
    <w:rsid w:val="00BC663D"/>
    <w:rsid w:val="00BC6B95"/>
    <w:rsid w:val="00BD0D00"/>
    <w:rsid w:val="00BD1855"/>
    <w:rsid w:val="00BD26DA"/>
    <w:rsid w:val="00BD29A1"/>
    <w:rsid w:val="00BD5A2B"/>
    <w:rsid w:val="00BD77E3"/>
    <w:rsid w:val="00BE0054"/>
    <w:rsid w:val="00BE250E"/>
    <w:rsid w:val="00BE3032"/>
    <w:rsid w:val="00BE3D19"/>
    <w:rsid w:val="00BE3D4A"/>
    <w:rsid w:val="00BE435D"/>
    <w:rsid w:val="00BE452F"/>
    <w:rsid w:val="00BE584F"/>
    <w:rsid w:val="00BE58FE"/>
    <w:rsid w:val="00BE5950"/>
    <w:rsid w:val="00BE6D63"/>
    <w:rsid w:val="00BF0FEF"/>
    <w:rsid w:val="00BF1050"/>
    <w:rsid w:val="00BF1237"/>
    <w:rsid w:val="00BF2846"/>
    <w:rsid w:val="00BF296F"/>
    <w:rsid w:val="00BF2AE9"/>
    <w:rsid w:val="00BF353F"/>
    <w:rsid w:val="00BF4614"/>
    <w:rsid w:val="00BF4BFA"/>
    <w:rsid w:val="00BF539A"/>
    <w:rsid w:val="00BF7D41"/>
    <w:rsid w:val="00C00A6D"/>
    <w:rsid w:val="00C00E59"/>
    <w:rsid w:val="00C01634"/>
    <w:rsid w:val="00C02155"/>
    <w:rsid w:val="00C0282E"/>
    <w:rsid w:val="00C03184"/>
    <w:rsid w:val="00C037E3"/>
    <w:rsid w:val="00C05144"/>
    <w:rsid w:val="00C06C54"/>
    <w:rsid w:val="00C0748C"/>
    <w:rsid w:val="00C17001"/>
    <w:rsid w:val="00C22D9E"/>
    <w:rsid w:val="00C23225"/>
    <w:rsid w:val="00C2324D"/>
    <w:rsid w:val="00C248EC"/>
    <w:rsid w:val="00C2772E"/>
    <w:rsid w:val="00C27F44"/>
    <w:rsid w:val="00C313CB"/>
    <w:rsid w:val="00C31DD5"/>
    <w:rsid w:val="00C31F25"/>
    <w:rsid w:val="00C3243D"/>
    <w:rsid w:val="00C326C8"/>
    <w:rsid w:val="00C32E21"/>
    <w:rsid w:val="00C34503"/>
    <w:rsid w:val="00C375B6"/>
    <w:rsid w:val="00C37E21"/>
    <w:rsid w:val="00C401ED"/>
    <w:rsid w:val="00C4064A"/>
    <w:rsid w:val="00C40A95"/>
    <w:rsid w:val="00C410D8"/>
    <w:rsid w:val="00C441F8"/>
    <w:rsid w:val="00C45AB2"/>
    <w:rsid w:val="00C45B56"/>
    <w:rsid w:val="00C4698C"/>
    <w:rsid w:val="00C47447"/>
    <w:rsid w:val="00C476EA"/>
    <w:rsid w:val="00C477A2"/>
    <w:rsid w:val="00C47CAE"/>
    <w:rsid w:val="00C5010C"/>
    <w:rsid w:val="00C50AC6"/>
    <w:rsid w:val="00C512A2"/>
    <w:rsid w:val="00C518F6"/>
    <w:rsid w:val="00C51E8A"/>
    <w:rsid w:val="00C52818"/>
    <w:rsid w:val="00C53427"/>
    <w:rsid w:val="00C54C13"/>
    <w:rsid w:val="00C57B3A"/>
    <w:rsid w:val="00C64371"/>
    <w:rsid w:val="00C647E0"/>
    <w:rsid w:val="00C648BC"/>
    <w:rsid w:val="00C6601E"/>
    <w:rsid w:val="00C660DE"/>
    <w:rsid w:val="00C66C67"/>
    <w:rsid w:val="00C6740B"/>
    <w:rsid w:val="00C67759"/>
    <w:rsid w:val="00C70748"/>
    <w:rsid w:val="00C71FB0"/>
    <w:rsid w:val="00C72D27"/>
    <w:rsid w:val="00C77441"/>
    <w:rsid w:val="00C77F04"/>
    <w:rsid w:val="00C80BF6"/>
    <w:rsid w:val="00C832CF"/>
    <w:rsid w:val="00C838EF"/>
    <w:rsid w:val="00C84ED2"/>
    <w:rsid w:val="00C850B8"/>
    <w:rsid w:val="00C876CA"/>
    <w:rsid w:val="00C90D2D"/>
    <w:rsid w:val="00C9123E"/>
    <w:rsid w:val="00C92D50"/>
    <w:rsid w:val="00C93B8D"/>
    <w:rsid w:val="00C94FFC"/>
    <w:rsid w:val="00C9535D"/>
    <w:rsid w:val="00C96444"/>
    <w:rsid w:val="00C968C6"/>
    <w:rsid w:val="00C9755D"/>
    <w:rsid w:val="00C97D5F"/>
    <w:rsid w:val="00CA01D4"/>
    <w:rsid w:val="00CA15B2"/>
    <w:rsid w:val="00CA1E53"/>
    <w:rsid w:val="00CA748D"/>
    <w:rsid w:val="00CB3446"/>
    <w:rsid w:val="00CB358A"/>
    <w:rsid w:val="00CB3999"/>
    <w:rsid w:val="00CB5E9B"/>
    <w:rsid w:val="00CB6174"/>
    <w:rsid w:val="00CB63B2"/>
    <w:rsid w:val="00CB6741"/>
    <w:rsid w:val="00CB689A"/>
    <w:rsid w:val="00CB72CC"/>
    <w:rsid w:val="00CC0231"/>
    <w:rsid w:val="00CC25C0"/>
    <w:rsid w:val="00CC2FF7"/>
    <w:rsid w:val="00CC4F06"/>
    <w:rsid w:val="00CC7C3A"/>
    <w:rsid w:val="00CD0905"/>
    <w:rsid w:val="00CD0C92"/>
    <w:rsid w:val="00CD17D3"/>
    <w:rsid w:val="00CD1FEC"/>
    <w:rsid w:val="00CD4D2E"/>
    <w:rsid w:val="00CD6306"/>
    <w:rsid w:val="00CD7A66"/>
    <w:rsid w:val="00CD7FB9"/>
    <w:rsid w:val="00CE10BC"/>
    <w:rsid w:val="00CE20A3"/>
    <w:rsid w:val="00CE2BF7"/>
    <w:rsid w:val="00CE462E"/>
    <w:rsid w:val="00CE5017"/>
    <w:rsid w:val="00CE77A5"/>
    <w:rsid w:val="00CF03BC"/>
    <w:rsid w:val="00CF1020"/>
    <w:rsid w:val="00CF13FE"/>
    <w:rsid w:val="00CF2D94"/>
    <w:rsid w:val="00CF38E9"/>
    <w:rsid w:val="00CF3950"/>
    <w:rsid w:val="00CF736B"/>
    <w:rsid w:val="00CF7B00"/>
    <w:rsid w:val="00D00F71"/>
    <w:rsid w:val="00D00FE1"/>
    <w:rsid w:val="00D00FEB"/>
    <w:rsid w:val="00D0147C"/>
    <w:rsid w:val="00D03DF7"/>
    <w:rsid w:val="00D04483"/>
    <w:rsid w:val="00D064BD"/>
    <w:rsid w:val="00D07482"/>
    <w:rsid w:val="00D1005D"/>
    <w:rsid w:val="00D115C0"/>
    <w:rsid w:val="00D11A41"/>
    <w:rsid w:val="00D11DCA"/>
    <w:rsid w:val="00D12A38"/>
    <w:rsid w:val="00D1580A"/>
    <w:rsid w:val="00D15D7D"/>
    <w:rsid w:val="00D20116"/>
    <w:rsid w:val="00D220B1"/>
    <w:rsid w:val="00D22535"/>
    <w:rsid w:val="00D2300A"/>
    <w:rsid w:val="00D233AA"/>
    <w:rsid w:val="00D23C55"/>
    <w:rsid w:val="00D24723"/>
    <w:rsid w:val="00D24CCE"/>
    <w:rsid w:val="00D27331"/>
    <w:rsid w:val="00D3547E"/>
    <w:rsid w:val="00D35943"/>
    <w:rsid w:val="00D35F32"/>
    <w:rsid w:val="00D36BA7"/>
    <w:rsid w:val="00D37243"/>
    <w:rsid w:val="00D37712"/>
    <w:rsid w:val="00D40667"/>
    <w:rsid w:val="00D40C11"/>
    <w:rsid w:val="00D41A8B"/>
    <w:rsid w:val="00D42530"/>
    <w:rsid w:val="00D42EAF"/>
    <w:rsid w:val="00D47FE8"/>
    <w:rsid w:val="00D50369"/>
    <w:rsid w:val="00D55296"/>
    <w:rsid w:val="00D56D62"/>
    <w:rsid w:val="00D56D72"/>
    <w:rsid w:val="00D61BEF"/>
    <w:rsid w:val="00D6224A"/>
    <w:rsid w:val="00D63311"/>
    <w:rsid w:val="00D63773"/>
    <w:rsid w:val="00D6467A"/>
    <w:rsid w:val="00D6628A"/>
    <w:rsid w:val="00D66493"/>
    <w:rsid w:val="00D666E2"/>
    <w:rsid w:val="00D66A83"/>
    <w:rsid w:val="00D66B7E"/>
    <w:rsid w:val="00D701B1"/>
    <w:rsid w:val="00D706D6"/>
    <w:rsid w:val="00D73094"/>
    <w:rsid w:val="00D7566E"/>
    <w:rsid w:val="00D75D0F"/>
    <w:rsid w:val="00D7611B"/>
    <w:rsid w:val="00D76803"/>
    <w:rsid w:val="00D7699D"/>
    <w:rsid w:val="00D802BE"/>
    <w:rsid w:val="00D802D4"/>
    <w:rsid w:val="00D81065"/>
    <w:rsid w:val="00D81C00"/>
    <w:rsid w:val="00D825F7"/>
    <w:rsid w:val="00D84BD2"/>
    <w:rsid w:val="00D85B8B"/>
    <w:rsid w:val="00D85CE4"/>
    <w:rsid w:val="00D86FEE"/>
    <w:rsid w:val="00D87323"/>
    <w:rsid w:val="00D87A8F"/>
    <w:rsid w:val="00D90A63"/>
    <w:rsid w:val="00D90C6B"/>
    <w:rsid w:val="00D915DB"/>
    <w:rsid w:val="00D950F8"/>
    <w:rsid w:val="00D953BB"/>
    <w:rsid w:val="00D955C5"/>
    <w:rsid w:val="00D95CB4"/>
    <w:rsid w:val="00DA04FF"/>
    <w:rsid w:val="00DA0E49"/>
    <w:rsid w:val="00DA0F6B"/>
    <w:rsid w:val="00DA14B2"/>
    <w:rsid w:val="00DA1CCC"/>
    <w:rsid w:val="00DA29FC"/>
    <w:rsid w:val="00DA34E1"/>
    <w:rsid w:val="00DA45CE"/>
    <w:rsid w:val="00DA53FB"/>
    <w:rsid w:val="00DA7D94"/>
    <w:rsid w:val="00DB01FE"/>
    <w:rsid w:val="00DB2691"/>
    <w:rsid w:val="00DB3BA7"/>
    <w:rsid w:val="00DB452A"/>
    <w:rsid w:val="00DB4590"/>
    <w:rsid w:val="00DB6047"/>
    <w:rsid w:val="00DB70B5"/>
    <w:rsid w:val="00DB7735"/>
    <w:rsid w:val="00DC2858"/>
    <w:rsid w:val="00DC488D"/>
    <w:rsid w:val="00DC6326"/>
    <w:rsid w:val="00DC7A27"/>
    <w:rsid w:val="00DD0025"/>
    <w:rsid w:val="00DD027B"/>
    <w:rsid w:val="00DD0A0D"/>
    <w:rsid w:val="00DD0E1E"/>
    <w:rsid w:val="00DD1685"/>
    <w:rsid w:val="00DD178A"/>
    <w:rsid w:val="00DD3395"/>
    <w:rsid w:val="00DD4EF4"/>
    <w:rsid w:val="00DD4F5F"/>
    <w:rsid w:val="00DD533C"/>
    <w:rsid w:val="00DD579A"/>
    <w:rsid w:val="00DD6003"/>
    <w:rsid w:val="00DD644F"/>
    <w:rsid w:val="00DD6839"/>
    <w:rsid w:val="00DE4903"/>
    <w:rsid w:val="00DE580B"/>
    <w:rsid w:val="00DE5E32"/>
    <w:rsid w:val="00DE6164"/>
    <w:rsid w:val="00DF1441"/>
    <w:rsid w:val="00DF2343"/>
    <w:rsid w:val="00DF23EA"/>
    <w:rsid w:val="00DF24C5"/>
    <w:rsid w:val="00DF276A"/>
    <w:rsid w:val="00DF27FD"/>
    <w:rsid w:val="00DF6C3C"/>
    <w:rsid w:val="00E02354"/>
    <w:rsid w:val="00E0321B"/>
    <w:rsid w:val="00E03F40"/>
    <w:rsid w:val="00E046E7"/>
    <w:rsid w:val="00E04858"/>
    <w:rsid w:val="00E04981"/>
    <w:rsid w:val="00E04E0C"/>
    <w:rsid w:val="00E057EA"/>
    <w:rsid w:val="00E06D2E"/>
    <w:rsid w:val="00E074D1"/>
    <w:rsid w:val="00E07BCE"/>
    <w:rsid w:val="00E1054A"/>
    <w:rsid w:val="00E10754"/>
    <w:rsid w:val="00E11280"/>
    <w:rsid w:val="00E1162C"/>
    <w:rsid w:val="00E11E0B"/>
    <w:rsid w:val="00E13620"/>
    <w:rsid w:val="00E15576"/>
    <w:rsid w:val="00E15D89"/>
    <w:rsid w:val="00E16546"/>
    <w:rsid w:val="00E17E93"/>
    <w:rsid w:val="00E2041E"/>
    <w:rsid w:val="00E21B35"/>
    <w:rsid w:val="00E21BD4"/>
    <w:rsid w:val="00E23311"/>
    <w:rsid w:val="00E24583"/>
    <w:rsid w:val="00E25681"/>
    <w:rsid w:val="00E25764"/>
    <w:rsid w:val="00E2641F"/>
    <w:rsid w:val="00E26C07"/>
    <w:rsid w:val="00E270DD"/>
    <w:rsid w:val="00E272FB"/>
    <w:rsid w:val="00E278D0"/>
    <w:rsid w:val="00E27CF8"/>
    <w:rsid w:val="00E3079C"/>
    <w:rsid w:val="00E3304F"/>
    <w:rsid w:val="00E331C3"/>
    <w:rsid w:val="00E3361D"/>
    <w:rsid w:val="00E33C82"/>
    <w:rsid w:val="00E34D4A"/>
    <w:rsid w:val="00E36669"/>
    <w:rsid w:val="00E36A97"/>
    <w:rsid w:val="00E3701E"/>
    <w:rsid w:val="00E374A1"/>
    <w:rsid w:val="00E40BD9"/>
    <w:rsid w:val="00E40FDE"/>
    <w:rsid w:val="00E43810"/>
    <w:rsid w:val="00E43A50"/>
    <w:rsid w:val="00E5090B"/>
    <w:rsid w:val="00E511F7"/>
    <w:rsid w:val="00E52B5B"/>
    <w:rsid w:val="00E532CD"/>
    <w:rsid w:val="00E53A57"/>
    <w:rsid w:val="00E54270"/>
    <w:rsid w:val="00E55037"/>
    <w:rsid w:val="00E55576"/>
    <w:rsid w:val="00E5663F"/>
    <w:rsid w:val="00E57F26"/>
    <w:rsid w:val="00E6052F"/>
    <w:rsid w:val="00E61A44"/>
    <w:rsid w:val="00E634FA"/>
    <w:rsid w:val="00E63875"/>
    <w:rsid w:val="00E6459E"/>
    <w:rsid w:val="00E651C3"/>
    <w:rsid w:val="00E66890"/>
    <w:rsid w:val="00E67713"/>
    <w:rsid w:val="00E700A5"/>
    <w:rsid w:val="00E709C4"/>
    <w:rsid w:val="00E717BC"/>
    <w:rsid w:val="00E7378C"/>
    <w:rsid w:val="00E73E0C"/>
    <w:rsid w:val="00E73EFE"/>
    <w:rsid w:val="00E742C8"/>
    <w:rsid w:val="00E74B8E"/>
    <w:rsid w:val="00E761F2"/>
    <w:rsid w:val="00E77060"/>
    <w:rsid w:val="00E77F4F"/>
    <w:rsid w:val="00E8016B"/>
    <w:rsid w:val="00E80741"/>
    <w:rsid w:val="00E80B3A"/>
    <w:rsid w:val="00E816E4"/>
    <w:rsid w:val="00E819A0"/>
    <w:rsid w:val="00E81BB1"/>
    <w:rsid w:val="00E83357"/>
    <w:rsid w:val="00E83A80"/>
    <w:rsid w:val="00E83D9E"/>
    <w:rsid w:val="00E841ED"/>
    <w:rsid w:val="00E842AB"/>
    <w:rsid w:val="00E85B4E"/>
    <w:rsid w:val="00E875E1"/>
    <w:rsid w:val="00E87A4E"/>
    <w:rsid w:val="00E9271F"/>
    <w:rsid w:val="00E93C41"/>
    <w:rsid w:val="00E93E48"/>
    <w:rsid w:val="00E96CF8"/>
    <w:rsid w:val="00EA00C0"/>
    <w:rsid w:val="00EA2A14"/>
    <w:rsid w:val="00EA392F"/>
    <w:rsid w:val="00EA5CAF"/>
    <w:rsid w:val="00EA6FA4"/>
    <w:rsid w:val="00EB2D27"/>
    <w:rsid w:val="00EB2FE4"/>
    <w:rsid w:val="00EB351A"/>
    <w:rsid w:val="00EB3F6C"/>
    <w:rsid w:val="00EB4E37"/>
    <w:rsid w:val="00EB544A"/>
    <w:rsid w:val="00EB6402"/>
    <w:rsid w:val="00EB66DF"/>
    <w:rsid w:val="00EB6878"/>
    <w:rsid w:val="00EC001A"/>
    <w:rsid w:val="00EC130D"/>
    <w:rsid w:val="00EC21AE"/>
    <w:rsid w:val="00EC22CA"/>
    <w:rsid w:val="00EC2E90"/>
    <w:rsid w:val="00EC3668"/>
    <w:rsid w:val="00EC4BC1"/>
    <w:rsid w:val="00EC4D67"/>
    <w:rsid w:val="00EC5100"/>
    <w:rsid w:val="00EC5AF9"/>
    <w:rsid w:val="00EC6FAD"/>
    <w:rsid w:val="00ED0881"/>
    <w:rsid w:val="00ED1B56"/>
    <w:rsid w:val="00ED381C"/>
    <w:rsid w:val="00ED4AA3"/>
    <w:rsid w:val="00ED54D9"/>
    <w:rsid w:val="00ED6F20"/>
    <w:rsid w:val="00ED7E72"/>
    <w:rsid w:val="00EE1495"/>
    <w:rsid w:val="00EE3AE4"/>
    <w:rsid w:val="00EE4381"/>
    <w:rsid w:val="00EE4961"/>
    <w:rsid w:val="00EE4A3E"/>
    <w:rsid w:val="00EE55D8"/>
    <w:rsid w:val="00EE683B"/>
    <w:rsid w:val="00EF32FF"/>
    <w:rsid w:val="00EF4E23"/>
    <w:rsid w:val="00EF53E0"/>
    <w:rsid w:val="00EF5D5B"/>
    <w:rsid w:val="00EF5F2D"/>
    <w:rsid w:val="00EF662F"/>
    <w:rsid w:val="00EF6995"/>
    <w:rsid w:val="00EF6CDC"/>
    <w:rsid w:val="00F03EFE"/>
    <w:rsid w:val="00F04040"/>
    <w:rsid w:val="00F064B9"/>
    <w:rsid w:val="00F102FA"/>
    <w:rsid w:val="00F112DE"/>
    <w:rsid w:val="00F12B65"/>
    <w:rsid w:val="00F1386C"/>
    <w:rsid w:val="00F13B62"/>
    <w:rsid w:val="00F14EA7"/>
    <w:rsid w:val="00F15B23"/>
    <w:rsid w:val="00F1644E"/>
    <w:rsid w:val="00F16B91"/>
    <w:rsid w:val="00F17C90"/>
    <w:rsid w:val="00F20E50"/>
    <w:rsid w:val="00F211F6"/>
    <w:rsid w:val="00F21517"/>
    <w:rsid w:val="00F218DF"/>
    <w:rsid w:val="00F2744C"/>
    <w:rsid w:val="00F30C9A"/>
    <w:rsid w:val="00F31E75"/>
    <w:rsid w:val="00F32C42"/>
    <w:rsid w:val="00F34315"/>
    <w:rsid w:val="00F35786"/>
    <w:rsid w:val="00F40E4E"/>
    <w:rsid w:val="00F41DCE"/>
    <w:rsid w:val="00F4237D"/>
    <w:rsid w:val="00F43DA4"/>
    <w:rsid w:val="00F43EC5"/>
    <w:rsid w:val="00F4679D"/>
    <w:rsid w:val="00F468E2"/>
    <w:rsid w:val="00F46BCF"/>
    <w:rsid w:val="00F46DEA"/>
    <w:rsid w:val="00F47484"/>
    <w:rsid w:val="00F5382D"/>
    <w:rsid w:val="00F5395F"/>
    <w:rsid w:val="00F54DC6"/>
    <w:rsid w:val="00F56F1B"/>
    <w:rsid w:val="00F619D4"/>
    <w:rsid w:val="00F63163"/>
    <w:rsid w:val="00F63AD2"/>
    <w:rsid w:val="00F6476C"/>
    <w:rsid w:val="00F668BF"/>
    <w:rsid w:val="00F66947"/>
    <w:rsid w:val="00F70C56"/>
    <w:rsid w:val="00F70CA4"/>
    <w:rsid w:val="00F7428D"/>
    <w:rsid w:val="00F7510E"/>
    <w:rsid w:val="00F769BB"/>
    <w:rsid w:val="00F771EA"/>
    <w:rsid w:val="00F7722E"/>
    <w:rsid w:val="00F77F39"/>
    <w:rsid w:val="00F80D9D"/>
    <w:rsid w:val="00F8157A"/>
    <w:rsid w:val="00F835BA"/>
    <w:rsid w:val="00F83889"/>
    <w:rsid w:val="00F84BD2"/>
    <w:rsid w:val="00F84FCF"/>
    <w:rsid w:val="00F861EE"/>
    <w:rsid w:val="00F86D4C"/>
    <w:rsid w:val="00F86FD3"/>
    <w:rsid w:val="00F900CF"/>
    <w:rsid w:val="00F90D05"/>
    <w:rsid w:val="00F91073"/>
    <w:rsid w:val="00F9262A"/>
    <w:rsid w:val="00F94E23"/>
    <w:rsid w:val="00F95731"/>
    <w:rsid w:val="00F95E9A"/>
    <w:rsid w:val="00F96606"/>
    <w:rsid w:val="00F96AB4"/>
    <w:rsid w:val="00F96C4B"/>
    <w:rsid w:val="00F96F21"/>
    <w:rsid w:val="00F97226"/>
    <w:rsid w:val="00F97819"/>
    <w:rsid w:val="00FA11C1"/>
    <w:rsid w:val="00FA5B53"/>
    <w:rsid w:val="00FA669B"/>
    <w:rsid w:val="00FB027E"/>
    <w:rsid w:val="00FB14D5"/>
    <w:rsid w:val="00FB2332"/>
    <w:rsid w:val="00FB24E1"/>
    <w:rsid w:val="00FB2755"/>
    <w:rsid w:val="00FB47E5"/>
    <w:rsid w:val="00FB565C"/>
    <w:rsid w:val="00FB60E8"/>
    <w:rsid w:val="00FB6BAF"/>
    <w:rsid w:val="00FC15FE"/>
    <w:rsid w:val="00FC21A2"/>
    <w:rsid w:val="00FC22AF"/>
    <w:rsid w:val="00FC43E4"/>
    <w:rsid w:val="00FC5C8B"/>
    <w:rsid w:val="00FC6848"/>
    <w:rsid w:val="00FC7A5F"/>
    <w:rsid w:val="00FD2B2F"/>
    <w:rsid w:val="00FD2C2F"/>
    <w:rsid w:val="00FD5C3B"/>
    <w:rsid w:val="00FD6212"/>
    <w:rsid w:val="00FD79D1"/>
    <w:rsid w:val="00FE0AF9"/>
    <w:rsid w:val="00FE1196"/>
    <w:rsid w:val="00FE27B7"/>
    <w:rsid w:val="00FE33DC"/>
    <w:rsid w:val="00FE4054"/>
    <w:rsid w:val="00FE4A42"/>
    <w:rsid w:val="00FE63CD"/>
    <w:rsid w:val="00FE70AF"/>
    <w:rsid w:val="00FF22CE"/>
    <w:rsid w:val="00FF38A4"/>
    <w:rsid w:val="00FF3A1F"/>
    <w:rsid w:val="00FF56BF"/>
    <w:rsid w:val="00FF6D1C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275E9A"/>
  <w15:docId w15:val="{61E54FDF-DCCE-4D6A-9F16-E292E29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PMingLiU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80"/>
    <w:rPr>
      <w:rFonts w:ascii="Times New Roman" w:eastAsia="Times New Roman" w:hAnsi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19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76ED5"/>
    <w:pPr>
      <w:spacing w:after="60"/>
      <w:outlineLvl w:val="1"/>
    </w:pPr>
    <w:rPr>
      <w:rFonts w:ascii="Garamond" w:eastAsia="PMingLiU" w:hAnsi="Garamond"/>
      <w:b/>
      <w:sz w:val="20"/>
      <w:lang w:eastAsia="en-US"/>
    </w:rPr>
  </w:style>
  <w:style w:type="character" w:customStyle="1" w:styleId="SubtitleChar">
    <w:name w:val="Subtitle Char"/>
    <w:link w:val="Subtitle"/>
    <w:uiPriority w:val="11"/>
    <w:rsid w:val="00976ED5"/>
    <w:rPr>
      <w:rFonts w:eastAsia="PMingLiU" w:cs="Times New Roman"/>
      <w:b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93F7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093F79"/>
    <w:rPr>
      <w:rFonts w:ascii="Times New Roman" w:eastAsia="MS Mincho" w:hAnsi="Times New Roman"/>
      <w:sz w:val="28"/>
      <w:szCs w:val="28"/>
      <w:lang w:val="sq-AL" w:eastAsia="en-US"/>
    </w:rPr>
  </w:style>
  <w:style w:type="paragraph" w:styleId="Footer">
    <w:name w:val="footer"/>
    <w:basedOn w:val="Normal"/>
    <w:link w:val="FooterChar"/>
    <w:uiPriority w:val="99"/>
    <w:unhideWhenUsed/>
    <w:rsid w:val="0045603E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5603E"/>
    <w:rPr>
      <w:rFonts w:ascii="Arial" w:eastAsia="Times New Roman" w:hAnsi="Arial"/>
      <w:sz w:val="24"/>
      <w:lang w:val="en-US" w:eastAsia="en-US"/>
    </w:rPr>
  </w:style>
  <w:style w:type="paragraph" w:styleId="Header">
    <w:name w:val="header"/>
    <w:basedOn w:val="Normal"/>
    <w:link w:val="HeaderChar"/>
    <w:rsid w:val="002D0E0B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2D0E0B"/>
    <w:rPr>
      <w:rFonts w:ascii="Times New Roman" w:eastAsia="SimSun" w:hAnsi="Times New Roman"/>
      <w:sz w:val="24"/>
      <w:szCs w:val="24"/>
      <w:lang w:val="en-GB" w:eastAsia="zh-CN"/>
    </w:rPr>
  </w:style>
  <w:style w:type="character" w:styleId="Hyperlink">
    <w:name w:val="Hyperlink"/>
    <w:uiPriority w:val="99"/>
    <w:unhideWhenUsed/>
    <w:rsid w:val="003D0286"/>
    <w:rPr>
      <w:color w:val="0000FF"/>
      <w:u w:val="single"/>
    </w:rPr>
  </w:style>
  <w:style w:type="paragraph" w:styleId="BalloonText">
    <w:name w:val="Balloon Text"/>
    <w:basedOn w:val="Normal"/>
    <w:semiHidden/>
    <w:rsid w:val="00404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504B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539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4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B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A91"/>
    <w:rPr>
      <w:rFonts w:ascii="Times New Roman" w:eastAsia="Times New Roman" w:hAnsi="Times New Roman"/>
      <w:sz w:val="24"/>
      <w:szCs w:val="24"/>
    </w:rPr>
  </w:style>
  <w:style w:type="paragraph" w:customStyle="1" w:styleId="m4995993287561962772gmail-msolistparagraph">
    <w:name w:val="m_4995993287561962772gmail-msolistparagraph"/>
    <w:basedOn w:val="Normal"/>
    <w:rsid w:val="00AF2CC2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1933CE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B371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623A3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esktop\KOSOVO%202014.10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8F93-0D55-49FA-BAB1-BC3AA5C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19</Pages>
  <Words>5048</Words>
  <Characters>28778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Istref Elezaj</cp:lastModifiedBy>
  <cp:revision>3</cp:revision>
  <cp:lastPrinted>2019-05-28T08:02:00Z</cp:lastPrinted>
  <dcterms:created xsi:type="dcterms:W3CDTF">2019-06-07T05:56:00Z</dcterms:created>
  <dcterms:modified xsi:type="dcterms:W3CDTF">2019-06-07T07:44:00Z</dcterms:modified>
</cp:coreProperties>
</file>