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9303"/>
      </w:tblGrid>
      <w:tr w:rsidR="00257207" w:rsidRPr="00167759" w:rsidTr="00F21496">
        <w:trPr>
          <w:trHeight w:val="217"/>
        </w:trPr>
        <w:tc>
          <w:tcPr>
            <w:tcW w:w="930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257207" w:rsidRPr="00167759" w:rsidRDefault="00257207" w:rsidP="00F2149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67759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5092CAD" wp14:editId="0C03D4F9">
                  <wp:extent cx="828000" cy="930155"/>
                  <wp:effectExtent l="0" t="0" r="0" b="3810"/>
                  <wp:docPr id="6" name="Picture 6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93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207" w:rsidRPr="00167759" w:rsidTr="00F21496">
        <w:trPr>
          <w:trHeight w:val="92"/>
        </w:trPr>
        <w:tc>
          <w:tcPr>
            <w:tcW w:w="930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257207" w:rsidRPr="00167759" w:rsidRDefault="00257207" w:rsidP="00F21496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  <w:sz w:val="24"/>
                <w:szCs w:val="24"/>
              </w:rPr>
            </w:pPr>
            <w:r w:rsidRPr="00167759">
              <w:rPr>
                <w:rFonts w:asciiTheme="majorHAnsi" w:hAnsiTheme="majorHAnsi" w:cs="Aparajita"/>
                <w:b/>
                <w:sz w:val="24"/>
                <w:szCs w:val="24"/>
              </w:rPr>
              <w:t>REPUBLIKA E KOSOVËS</w:t>
            </w:r>
          </w:p>
          <w:p w:rsidR="00257207" w:rsidRPr="00167759" w:rsidRDefault="00257207" w:rsidP="00F21496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167759">
              <w:rPr>
                <w:rFonts w:cs="Aparajita"/>
                <w:sz w:val="24"/>
                <w:szCs w:val="24"/>
              </w:rPr>
              <w:t>REPUBLIKA KOSOVA – REPUBLIC OF KOSOVO</w:t>
            </w:r>
          </w:p>
        </w:tc>
      </w:tr>
      <w:tr w:rsidR="00257207" w:rsidRPr="00167759" w:rsidTr="00F21496">
        <w:trPr>
          <w:trHeight w:val="95"/>
        </w:trPr>
        <w:tc>
          <w:tcPr>
            <w:tcW w:w="9303" w:type="dxa"/>
            <w:tcBorders>
              <w:top w:val="single" w:sz="4" w:space="0" w:color="FFFFFF" w:themeColor="background1"/>
              <w:left w:val="nil"/>
              <w:bottom w:val="single" w:sz="12" w:space="0" w:color="335A89"/>
              <w:right w:val="nil"/>
            </w:tcBorders>
          </w:tcPr>
          <w:p w:rsidR="00257207" w:rsidRPr="00167759" w:rsidRDefault="00257207" w:rsidP="00F21496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  <w:sz w:val="24"/>
                <w:szCs w:val="24"/>
              </w:rPr>
            </w:pPr>
            <w:r w:rsidRPr="00167759">
              <w:rPr>
                <w:rFonts w:asciiTheme="majorHAnsi" w:hAnsiTheme="majorHAnsi" w:cs="Aparajita"/>
                <w:b/>
                <w:sz w:val="24"/>
                <w:szCs w:val="24"/>
              </w:rPr>
              <w:t>KËSHILLI GJYQËSOR I KOSOVËS</w:t>
            </w:r>
          </w:p>
          <w:p w:rsidR="00257207" w:rsidRPr="00167759" w:rsidRDefault="00257207" w:rsidP="00F21496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167759">
              <w:rPr>
                <w:rFonts w:cs="Aparajita"/>
                <w:sz w:val="24"/>
                <w:szCs w:val="24"/>
              </w:rPr>
              <w:t>SUDSKI SAVET KOSOVA - KOSOVO JUDICIAL COUNCIL</w:t>
            </w:r>
          </w:p>
        </w:tc>
      </w:tr>
      <w:tr w:rsidR="00257207" w:rsidRPr="00167759" w:rsidTr="00F21496">
        <w:trPr>
          <w:trHeight w:val="124"/>
        </w:trPr>
        <w:tc>
          <w:tcPr>
            <w:tcW w:w="9303" w:type="dxa"/>
            <w:tcBorders>
              <w:top w:val="single" w:sz="12" w:space="0" w:color="335A89"/>
              <w:left w:val="nil"/>
              <w:bottom w:val="nil"/>
              <w:right w:val="nil"/>
            </w:tcBorders>
          </w:tcPr>
          <w:p w:rsidR="00257207" w:rsidRPr="00167759" w:rsidRDefault="00257207" w:rsidP="00F21496">
            <w:pPr>
              <w:tabs>
                <w:tab w:val="left" w:pos="7215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257207" w:rsidRPr="00167759" w:rsidRDefault="00257207" w:rsidP="00257207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257207" w:rsidRPr="00167759" w:rsidRDefault="00257207" w:rsidP="00257207">
      <w:pPr>
        <w:rPr>
          <w:rFonts w:asciiTheme="majorHAnsi" w:hAnsiTheme="majorHAnsi"/>
          <w:sz w:val="24"/>
          <w:szCs w:val="24"/>
        </w:rPr>
      </w:pPr>
      <w:r w:rsidRPr="00167759">
        <w:rPr>
          <w:rFonts w:asciiTheme="majorHAnsi" w:hAnsiTheme="majorHAnsi"/>
          <w:sz w:val="24"/>
          <w:szCs w:val="24"/>
        </w:rPr>
        <w:t xml:space="preserve">Në mbështetje të nenit 39 të </w:t>
      </w:r>
      <w:r w:rsidRPr="00167759">
        <w:rPr>
          <w:rFonts w:asciiTheme="majorHAnsi" w:hAnsiTheme="majorHAnsi" w:cs="Arial-BoldMT"/>
          <w:bCs/>
          <w:sz w:val="24"/>
          <w:szCs w:val="24"/>
        </w:rPr>
        <w:t>Ligjit Nr. 06/L – 054</w:t>
      </w:r>
      <w:r w:rsidRPr="00167759">
        <w:rPr>
          <w:rStyle w:val="ptext-"/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67759">
        <w:rPr>
          <w:rFonts w:asciiTheme="majorHAnsi" w:hAnsiTheme="majorHAnsi"/>
          <w:sz w:val="24"/>
          <w:szCs w:val="24"/>
        </w:rPr>
        <w:t xml:space="preserve"> për Gjykatat, Këshilli Gjyqësor i Kosovës, nxjerr këtë:</w:t>
      </w:r>
    </w:p>
    <w:p w:rsidR="00257207" w:rsidRPr="00167759" w:rsidRDefault="00257207" w:rsidP="00257207">
      <w:pPr>
        <w:jc w:val="center"/>
        <w:rPr>
          <w:rStyle w:val="ptext-"/>
          <w:rFonts w:asciiTheme="majorHAnsi" w:hAnsiTheme="majorHAnsi"/>
          <w:b/>
          <w:color w:val="000000"/>
          <w:sz w:val="24"/>
          <w:szCs w:val="24"/>
          <w:bdr w:val="none" w:sz="0" w:space="0" w:color="auto" w:frame="1"/>
        </w:rPr>
      </w:pPr>
      <w:r w:rsidRPr="00167759">
        <w:rPr>
          <w:rStyle w:val="ptext-"/>
          <w:rFonts w:asciiTheme="majorHAnsi" w:hAnsiTheme="majorHAnsi"/>
          <w:b/>
          <w:color w:val="000000"/>
          <w:sz w:val="24"/>
          <w:szCs w:val="24"/>
          <w:bdr w:val="none" w:sz="0" w:space="0" w:color="auto" w:frame="1"/>
        </w:rPr>
        <w:t>RREGULLORE NR.</w:t>
      </w:r>
      <w:r>
        <w:rPr>
          <w:rStyle w:val="ptext-"/>
          <w:rFonts w:asciiTheme="majorHAnsi" w:hAnsiTheme="majorHAnsi"/>
          <w:b/>
          <w:color w:val="000000"/>
          <w:sz w:val="24"/>
          <w:szCs w:val="24"/>
          <w:bdr w:val="none" w:sz="0" w:space="0" w:color="auto" w:frame="1"/>
        </w:rPr>
        <w:t>_________</w:t>
      </w:r>
    </w:p>
    <w:p w:rsidR="00257207" w:rsidRPr="00167759" w:rsidRDefault="00257207" w:rsidP="00257207">
      <w:pPr>
        <w:jc w:val="center"/>
        <w:rPr>
          <w:rStyle w:val="ptext-"/>
          <w:rFonts w:asciiTheme="majorHAnsi" w:hAnsiTheme="majorHAnsi"/>
          <w:b/>
          <w:color w:val="000000"/>
          <w:sz w:val="24"/>
          <w:szCs w:val="24"/>
          <w:bdr w:val="none" w:sz="0" w:space="0" w:color="auto" w:frame="1"/>
        </w:rPr>
      </w:pPr>
      <w:r w:rsidRPr="00167759">
        <w:rPr>
          <w:rStyle w:val="ptext-"/>
          <w:rFonts w:asciiTheme="majorHAnsi" w:hAnsiTheme="majorHAnsi"/>
          <w:b/>
          <w:color w:val="000000"/>
          <w:sz w:val="24"/>
          <w:szCs w:val="24"/>
          <w:bdr w:val="none" w:sz="0" w:space="0" w:color="auto" w:frame="1"/>
        </w:rPr>
        <w:t xml:space="preserve">PËR </w:t>
      </w:r>
      <w:r>
        <w:rPr>
          <w:rStyle w:val="ptext-"/>
          <w:rFonts w:asciiTheme="majorHAnsi" w:hAnsiTheme="majorHAnsi"/>
          <w:b/>
          <w:color w:val="000000"/>
          <w:sz w:val="24"/>
          <w:szCs w:val="24"/>
          <w:bdr w:val="none" w:sz="0" w:space="0" w:color="auto" w:frame="1"/>
        </w:rPr>
        <w:t>CERTIFIKIM</w:t>
      </w:r>
      <w:r w:rsidRPr="00167759">
        <w:rPr>
          <w:rStyle w:val="ptext-"/>
          <w:rFonts w:asciiTheme="majorHAnsi" w:hAnsiTheme="majorHAnsi"/>
          <w:b/>
          <w:color w:val="000000"/>
          <w:sz w:val="24"/>
          <w:szCs w:val="24"/>
          <w:bdr w:val="none" w:sz="0" w:space="0" w:color="auto" w:frame="1"/>
        </w:rPr>
        <w:t>IN E INTERPRETËVE DHE PËRKTHYESVE GJYQËSOR</w:t>
      </w:r>
    </w:p>
    <w:p w:rsidR="00257207" w:rsidRPr="00167759" w:rsidRDefault="00257207" w:rsidP="00257207">
      <w:pPr>
        <w:jc w:val="center"/>
        <w:rPr>
          <w:rFonts w:asciiTheme="majorHAnsi" w:hAnsiTheme="majorHAnsi"/>
          <w:b/>
          <w:sz w:val="24"/>
          <w:szCs w:val="24"/>
        </w:rPr>
      </w:pPr>
    </w:p>
    <w:p w:rsidR="00257207" w:rsidRPr="00167759" w:rsidRDefault="00393DE5" w:rsidP="0025720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257207">
        <w:rPr>
          <w:rFonts w:asciiTheme="majorHAnsi" w:hAnsiTheme="majorHAnsi"/>
          <w:b/>
          <w:sz w:val="24"/>
          <w:szCs w:val="24"/>
        </w:rPr>
        <w:t xml:space="preserve"> </w:t>
      </w:r>
      <w:r w:rsidR="00257207" w:rsidRPr="00167759">
        <w:rPr>
          <w:rFonts w:asciiTheme="majorHAnsi" w:hAnsiTheme="majorHAnsi"/>
          <w:b/>
          <w:sz w:val="24"/>
          <w:szCs w:val="24"/>
        </w:rPr>
        <w:t>Neni 1</w:t>
      </w:r>
      <w:r w:rsidR="00257207" w:rsidRPr="00167759">
        <w:rPr>
          <w:rFonts w:asciiTheme="majorHAnsi" w:hAnsiTheme="majorHAnsi"/>
          <w:b/>
          <w:sz w:val="24"/>
          <w:szCs w:val="24"/>
        </w:rPr>
        <w:br/>
        <w:t>Qëllimi dhe Fushëveprimi i Rregullores</w:t>
      </w:r>
    </w:p>
    <w:p w:rsidR="00257207" w:rsidRPr="008F6881" w:rsidRDefault="00257207" w:rsidP="00257207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MT"/>
          <w:sz w:val="24"/>
          <w:szCs w:val="24"/>
        </w:rPr>
      </w:pPr>
      <w:r w:rsidRPr="008F6881">
        <w:rPr>
          <w:rStyle w:val="ptext-"/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Me këtë Rregullore përcaktohen  </w:t>
      </w:r>
      <w:r w:rsidRPr="008F6881">
        <w:rPr>
          <w:rFonts w:asciiTheme="majorHAnsi" w:hAnsiTheme="majorHAnsi" w:cs="ArialMT"/>
          <w:sz w:val="24"/>
          <w:szCs w:val="24"/>
        </w:rPr>
        <w:t>procedurat e certifikimit dhe emërimit, kushtet, të drejtat dhe detyrimet për përkthyes dhe interpret gjyqësor, lartësia e shpërblimit për punën e tyre si dhe largimi nga regjistri.</w:t>
      </w:r>
    </w:p>
    <w:p w:rsidR="00257207" w:rsidRPr="00167759" w:rsidRDefault="00257207" w:rsidP="00257207">
      <w:pPr>
        <w:pStyle w:val="ListParagraph"/>
        <w:jc w:val="both"/>
        <w:rPr>
          <w:rFonts w:asciiTheme="majorHAnsi" w:hAnsiTheme="majorHAnsi" w:cs="ArialMT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MT"/>
          <w:sz w:val="24"/>
          <w:szCs w:val="24"/>
        </w:rPr>
      </w:pPr>
      <w:r w:rsidRPr="008F6881">
        <w:rPr>
          <w:rFonts w:asciiTheme="majorHAnsi" w:hAnsiTheme="majorHAnsi" w:cs="ArialMT"/>
          <w:sz w:val="24"/>
          <w:szCs w:val="24"/>
        </w:rPr>
        <w:t xml:space="preserve">Objekt i kësaj rregulloreje janë vetëm përkthyesit dhe interpretët gjyqësor të cilët aplikojnë dhe certifikohen nga KGJK si përkthyes dhe/apo interpret gjyqësor. </w:t>
      </w:r>
    </w:p>
    <w:p w:rsidR="00257207" w:rsidRPr="00FA028A" w:rsidRDefault="00257207" w:rsidP="00FA028A">
      <w:pPr>
        <w:pStyle w:val="NoSpacing"/>
      </w:pPr>
    </w:p>
    <w:p w:rsidR="00257207" w:rsidRPr="00167759" w:rsidRDefault="00257207" w:rsidP="00257207">
      <w:pPr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>Neni 2</w:t>
      </w:r>
      <w:r w:rsidRPr="00167759">
        <w:rPr>
          <w:rFonts w:asciiTheme="majorHAnsi" w:hAnsiTheme="majorHAnsi"/>
          <w:b/>
          <w:sz w:val="24"/>
          <w:szCs w:val="24"/>
        </w:rPr>
        <w:br/>
        <w:t>Përkufizimet</w:t>
      </w:r>
    </w:p>
    <w:p w:rsidR="00257207" w:rsidRPr="008F6881" w:rsidRDefault="00257207" w:rsidP="0025720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Theme="majorHAnsi" w:hAnsiTheme="majorHAnsi"/>
          <w:sz w:val="24"/>
          <w:szCs w:val="24"/>
        </w:rPr>
      </w:pPr>
      <w:r w:rsidRPr="008F6881">
        <w:rPr>
          <w:rFonts w:asciiTheme="majorHAnsi" w:hAnsiTheme="majorHAnsi"/>
          <w:sz w:val="24"/>
          <w:szCs w:val="24"/>
        </w:rPr>
        <w:t xml:space="preserve">Për qëllim të kësaj Rregulloreje, shprehjet e mëposhtme kanë këtë kuptim: </w:t>
      </w:r>
      <w:r w:rsidRPr="008F6881">
        <w:rPr>
          <w:rFonts w:asciiTheme="majorHAnsi" w:hAnsiTheme="majorHAnsi"/>
          <w:sz w:val="24"/>
          <w:szCs w:val="24"/>
        </w:rPr>
        <w:tab/>
      </w:r>
    </w:p>
    <w:p w:rsidR="00257207" w:rsidRDefault="00257207" w:rsidP="00257207">
      <w:pPr>
        <w:pStyle w:val="ListParagraph"/>
        <w:numPr>
          <w:ilvl w:val="1"/>
          <w:numId w:val="4"/>
        </w:numPr>
        <w:tabs>
          <w:tab w:val="left" w:pos="446"/>
          <w:tab w:val="left" w:pos="900"/>
          <w:tab w:val="left" w:pos="1134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Pr="008F6881">
        <w:rPr>
          <w:rFonts w:asciiTheme="majorHAnsi" w:hAnsiTheme="majorHAnsi"/>
          <w:sz w:val="24"/>
          <w:szCs w:val="24"/>
        </w:rPr>
        <w:t xml:space="preserve">çift i gjuhëve - nënkupton dy gjuhë zyrtare të Republikës së Kosovës, ose një gjuhë zyrtare të Republikës së Kosovës dhe një gjuhë të huaj. </w:t>
      </w:r>
    </w:p>
    <w:p w:rsidR="00257207" w:rsidRDefault="00257207" w:rsidP="00257207">
      <w:pPr>
        <w:pStyle w:val="ListParagraph"/>
        <w:numPr>
          <w:ilvl w:val="1"/>
          <w:numId w:val="4"/>
        </w:numPr>
        <w:tabs>
          <w:tab w:val="left" w:pos="446"/>
          <w:tab w:val="left" w:pos="900"/>
          <w:tab w:val="left" w:pos="1134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Pr="008F6881">
        <w:rPr>
          <w:rFonts w:asciiTheme="majorHAnsi" w:hAnsiTheme="majorHAnsi"/>
          <w:sz w:val="24"/>
          <w:szCs w:val="24"/>
        </w:rPr>
        <w:t xml:space="preserve">interpret - është çdo individ i certifikuar sipas kësaj Rregulloreje që kryen rolin e lehtësuesit të komunikimit me anë të interpretimit në një procedurë gjyqësore, </w:t>
      </w:r>
      <w:r w:rsidRPr="008F6881">
        <w:rPr>
          <w:rFonts w:asciiTheme="majorHAnsi" w:hAnsiTheme="majorHAnsi"/>
          <w:sz w:val="24"/>
          <w:szCs w:val="24"/>
        </w:rPr>
        <w:lastRenderedPageBreak/>
        <w:t xml:space="preserve">ose në rastet kur interpretimi është i nevojshëm për zhvillimin e procedurës gjyqësore; </w:t>
      </w:r>
    </w:p>
    <w:p w:rsidR="00257207" w:rsidRPr="008F6881" w:rsidRDefault="00257207" w:rsidP="00257207">
      <w:pPr>
        <w:pStyle w:val="ListParagraph"/>
        <w:numPr>
          <w:ilvl w:val="1"/>
          <w:numId w:val="4"/>
        </w:numPr>
        <w:tabs>
          <w:tab w:val="left" w:pos="446"/>
          <w:tab w:val="left" w:pos="900"/>
          <w:tab w:val="left" w:pos="1134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Pr="008F6881">
        <w:rPr>
          <w:rFonts w:asciiTheme="majorHAnsi" w:hAnsiTheme="majorHAnsi" w:cs="Times New Roman"/>
          <w:sz w:val="24"/>
          <w:szCs w:val="24"/>
        </w:rPr>
        <w:t>përkthyes - është çdo individ i emëruar sipas kësaj Rregulloreje që kryen rolin e lehtësuesit të komunikimit me anë të përkthimit të dokumenteve të shkruara gjyqësore dhe jo gjyqësore</w:t>
      </w:r>
      <w:r>
        <w:rPr>
          <w:rFonts w:asciiTheme="majorHAnsi" w:hAnsiTheme="majorHAnsi" w:cs="Times New Roman"/>
          <w:sz w:val="24"/>
          <w:szCs w:val="24"/>
        </w:rPr>
        <w:t xml:space="preserve">; </w:t>
      </w:r>
    </w:p>
    <w:p w:rsidR="00257207" w:rsidRPr="008F6881" w:rsidRDefault="00257207" w:rsidP="00257207">
      <w:pPr>
        <w:pStyle w:val="ListParagraph"/>
        <w:numPr>
          <w:ilvl w:val="1"/>
          <w:numId w:val="4"/>
        </w:numPr>
        <w:tabs>
          <w:tab w:val="left" w:pos="446"/>
          <w:tab w:val="left" w:pos="900"/>
          <w:tab w:val="left" w:pos="1134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Pr="008F6881">
        <w:rPr>
          <w:rFonts w:asciiTheme="majorHAnsi" w:hAnsiTheme="majorHAnsi" w:cs="Times New Roman"/>
          <w:sz w:val="24"/>
          <w:szCs w:val="24"/>
        </w:rPr>
        <w:t>përvojë e punës - në kuptim të kësaj Rregulloreje është përvoja në përkthim përfshirë sektorin privat, publik si dhe  në  organi</w:t>
      </w:r>
      <w:r>
        <w:rPr>
          <w:rFonts w:asciiTheme="majorHAnsi" w:hAnsiTheme="majorHAnsi" w:cs="Times New Roman"/>
          <w:sz w:val="24"/>
          <w:szCs w:val="24"/>
        </w:rPr>
        <w:t>zata vendore dhe ndërkombëtare, dhe</w:t>
      </w:r>
    </w:p>
    <w:p w:rsidR="00257207" w:rsidRPr="008F6881" w:rsidRDefault="00257207" w:rsidP="00257207">
      <w:pPr>
        <w:pStyle w:val="ListParagraph"/>
        <w:numPr>
          <w:ilvl w:val="1"/>
          <w:numId w:val="4"/>
        </w:numPr>
        <w:tabs>
          <w:tab w:val="left" w:pos="446"/>
          <w:tab w:val="left" w:pos="900"/>
          <w:tab w:val="left" w:pos="1134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Pr="008F6881">
        <w:rPr>
          <w:rFonts w:asciiTheme="majorHAnsi" w:hAnsiTheme="majorHAnsi" w:cs="Times New Roman"/>
          <w:sz w:val="24"/>
          <w:szCs w:val="24"/>
        </w:rPr>
        <w:t xml:space="preserve">profesionist i gjuhës– është personi i cili ka përvojë dhe njohje të mirë të </w:t>
      </w:r>
      <w:r w:rsidRPr="008F6881">
        <w:rPr>
          <w:rFonts w:asciiTheme="majorHAnsi" w:hAnsiTheme="majorHAnsi"/>
          <w:sz w:val="24"/>
          <w:szCs w:val="24"/>
        </w:rPr>
        <w:t xml:space="preserve">çiftit të gjuhëve. </w:t>
      </w:r>
    </w:p>
    <w:p w:rsidR="00257207" w:rsidRPr="00167759" w:rsidRDefault="00257207" w:rsidP="00FA028A">
      <w:pPr>
        <w:pStyle w:val="NoSpacing"/>
      </w:pPr>
    </w:p>
    <w:p w:rsidR="00257207" w:rsidRPr="00167759" w:rsidRDefault="00257207" w:rsidP="00257207">
      <w:pPr>
        <w:tabs>
          <w:tab w:val="left" w:pos="0"/>
        </w:tabs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>Neni 3</w:t>
      </w:r>
      <w:r w:rsidRPr="00167759">
        <w:rPr>
          <w:rFonts w:asciiTheme="majorHAnsi" w:hAnsiTheme="majorHAnsi"/>
          <w:b/>
          <w:sz w:val="24"/>
          <w:szCs w:val="24"/>
        </w:rPr>
        <w:br/>
        <w:t xml:space="preserve">Shpallja </w:t>
      </w:r>
      <w:r>
        <w:rPr>
          <w:rFonts w:asciiTheme="majorHAnsi" w:hAnsiTheme="majorHAnsi"/>
          <w:b/>
          <w:sz w:val="24"/>
          <w:szCs w:val="24"/>
        </w:rPr>
        <w:t>e konkursit</w:t>
      </w:r>
      <w:r w:rsidRPr="00167759">
        <w:rPr>
          <w:rFonts w:asciiTheme="majorHAnsi" w:hAnsiTheme="majorHAnsi"/>
          <w:b/>
          <w:sz w:val="24"/>
          <w:szCs w:val="24"/>
        </w:rPr>
        <w:t xml:space="preserve"> </w:t>
      </w:r>
    </w:p>
    <w:p w:rsidR="00257207" w:rsidRDefault="00257207" w:rsidP="00257207">
      <w:pPr>
        <w:pStyle w:val="ListParagraph"/>
        <w:numPr>
          <w:ilvl w:val="0"/>
          <w:numId w:val="5"/>
        </w:numPr>
        <w:tabs>
          <w:tab w:val="left" w:pos="0"/>
        </w:tabs>
        <w:ind w:left="360"/>
        <w:jc w:val="both"/>
        <w:rPr>
          <w:rFonts w:asciiTheme="majorHAnsi" w:hAnsiTheme="majorHAnsi"/>
          <w:sz w:val="24"/>
          <w:szCs w:val="24"/>
        </w:rPr>
      </w:pPr>
      <w:r w:rsidRPr="008F6881">
        <w:rPr>
          <w:rFonts w:asciiTheme="majorHAnsi" w:hAnsiTheme="majorHAnsi"/>
          <w:sz w:val="24"/>
          <w:szCs w:val="24"/>
        </w:rPr>
        <w:t xml:space="preserve">Këshilli Gjyqësor i Kosovës (në tekstin e mëtejmë: KGJK) shpall konkursin për certifikim  të përkthyesve/ interpretëve gjyqësor në ueb faqen zyrtare të KGJK-së dhe në një apo më tepër gazeta ditore apo mjete tjera të informimit brenda territorit të Republikës së Kosovës.  </w:t>
      </w:r>
    </w:p>
    <w:p w:rsidR="00257207" w:rsidRDefault="00257207" w:rsidP="00257207">
      <w:pPr>
        <w:pStyle w:val="ListParagraph"/>
        <w:tabs>
          <w:tab w:val="left" w:pos="0"/>
        </w:tabs>
        <w:jc w:val="both"/>
        <w:rPr>
          <w:rFonts w:asciiTheme="majorHAnsi" w:hAnsiTheme="majorHAnsi"/>
          <w:sz w:val="24"/>
          <w:szCs w:val="24"/>
        </w:rPr>
      </w:pPr>
    </w:p>
    <w:p w:rsidR="00257207" w:rsidRPr="008F6881" w:rsidRDefault="00257207" w:rsidP="00257207">
      <w:pPr>
        <w:pStyle w:val="ListParagraph"/>
        <w:numPr>
          <w:ilvl w:val="0"/>
          <w:numId w:val="5"/>
        </w:numPr>
        <w:tabs>
          <w:tab w:val="left" w:pos="0"/>
        </w:tabs>
        <w:ind w:left="360"/>
        <w:jc w:val="both"/>
        <w:rPr>
          <w:rFonts w:asciiTheme="majorHAnsi" w:hAnsiTheme="majorHAnsi"/>
          <w:sz w:val="24"/>
          <w:szCs w:val="24"/>
        </w:rPr>
      </w:pPr>
      <w:r w:rsidRPr="008F6881">
        <w:rPr>
          <w:rFonts w:asciiTheme="majorHAnsi" w:hAnsiTheme="majorHAnsi"/>
          <w:sz w:val="24"/>
          <w:szCs w:val="24"/>
        </w:rPr>
        <w:t xml:space="preserve">KGJK vendos, për kohën e shpalljes së konkursit  për </w:t>
      </w:r>
      <w:bookmarkStart w:id="0" w:name="_Hlk5022029"/>
      <w:r w:rsidRPr="008F6881">
        <w:rPr>
          <w:rFonts w:asciiTheme="majorHAnsi" w:hAnsiTheme="majorHAnsi"/>
          <w:sz w:val="24"/>
          <w:szCs w:val="24"/>
        </w:rPr>
        <w:t>ç</w:t>
      </w:r>
      <w:bookmarkEnd w:id="0"/>
      <w:r w:rsidRPr="008F6881">
        <w:rPr>
          <w:rFonts w:asciiTheme="majorHAnsi" w:hAnsiTheme="majorHAnsi"/>
          <w:sz w:val="24"/>
          <w:szCs w:val="24"/>
        </w:rPr>
        <w:t>ifte të gjuhëve, varësisht prej nevojës dhe kërkesës.</w:t>
      </w:r>
    </w:p>
    <w:p w:rsidR="00257207" w:rsidRPr="00167759" w:rsidRDefault="00257207" w:rsidP="00FA028A">
      <w:pPr>
        <w:pStyle w:val="NoSpacing"/>
      </w:pPr>
    </w:p>
    <w:p w:rsidR="00257207" w:rsidRPr="004E6F0B" w:rsidRDefault="00257207" w:rsidP="00257207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>Neni 4</w:t>
      </w:r>
      <w:r w:rsidRPr="00167759">
        <w:rPr>
          <w:rFonts w:asciiTheme="majorHAnsi" w:hAnsiTheme="majorHAnsi"/>
          <w:b/>
          <w:sz w:val="24"/>
          <w:szCs w:val="24"/>
        </w:rPr>
        <w:br/>
      </w:r>
      <w:r w:rsidRPr="0023386B">
        <w:rPr>
          <w:rFonts w:asciiTheme="majorHAnsi" w:hAnsiTheme="majorHAnsi"/>
          <w:b/>
          <w:sz w:val="24"/>
          <w:szCs w:val="24"/>
        </w:rPr>
        <w:t>Kriteret</w:t>
      </w:r>
    </w:p>
    <w:p w:rsidR="00257207" w:rsidRPr="001F764D" w:rsidRDefault="00257207" w:rsidP="00257207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360"/>
        <w:jc w:val="both"/>
        <w:rPr>
          <w:rFonts w:asciiTheme="majorHAnsi" w:hAnsiTheme="majorHAnsi"/>
          <w:sz w:val="24"/>
          <w:szCs w:val="24"/>
        </w:rPr>
      </w:pPr>
      <w:r w:rsidRPr="001F764D">
        <w:rPr>
          <w:rFonts w:asciiTheme="majorHAnsi" w:hAnsiTheme="majorHAnsi"/>
          <w:sz w:val="24"/>
          <w:szCs w:val="24"/>
        </w:rPr>
        <w:t xml:space="preserve">Për t’u certifikuar si interpret/përkthyes, kandidati duhet t’i plotësojë kushtet e përgjithshme  si në vijim: </w:t>
      </w:r>
    </w:p>
    <w:p w:rsidR="00257207" w:rsidRPr="002E63C6" w:rsidRDefault="00257207" w:rsidP="00257207">
      <w:pPr>
        <w:pStyle w:val="ListParagraph"/>
        <w:numPr>
          <w:ilvl w:val="1"/>
          <w:numId w:val="26"/>
        </w:numPr>
        <w:tabs>
          <w:tab w:val="left" w:pos="993"/>
        </w:tabs>
        <w:ind w:hanging="294"/>
        <w:jc w:val="both"/>
        <w:rPr>
          <w:rFonts w:asciiTheme="majorHAnsi" w:hAnsiTheme="majorHAnsi"/>
          <w:sz w:val="24"/>
          <w:szCs w:val="24"/>
        </w:rPr>
      </w:pPr>
      <w:r w:rsidRPr="002E63C6">
        <w:rPr>
          <w:rFonts w:asciiTheme="majorHAnsi" w:hAnsiTheme="majorHAnsi"/>
          <w:sz w:val="24"/>
          <w:szCs w:val="24"/>
        </w:rPr>
        <w:t>të jetë shtetas i Kosovës;</w:t>
      </w:r>
    </w:p>
    <w:p w:rsidR="00257207" w:rsidRPr="002E63C6" w:rsidRDefault="00257207" w:rsidP="00257207">
      <w:pPr>
        <w:pStyle w:val="ListParagraph"/>
        <w:numPr>
          <w:ilvl w:val="1"/>
          <w:numId w:val="26"/>
        </w:numPr>
        <w:tabs>
          <w:tab w:val="left" w:pos="993"/>
        </w:tabs>
        <w:ind w:hanging="294"/>
        <w:jc w:val="both"/>
        <w:rPr>
          <w:rFonts w:asciiTheme="majorHAnsi" w:hAnsiTheme="majorHAnsi"/>
          <w:sz w:val="24"/>
          <w:szCs w:val="24"/>
        </w:rPr>
      </w:pPr>
      <w:r w:rsidRPr="002E63C6">
        <w:rPr>
          <w:rFonts w:asciiTheme="majorHAnsi" w:hAnsiTheme="majorHAnsi"/>
          <w:sz w:val="24"/>
          <w:szCs w:val="24"/>
        </w:rPr>
        <w:t>të ketë zotësi të plotë për të vepruar;</w:t>
      </w:r>
    </w:p>
    <w:p w:rsidR="00257207" w:rsidRPr="002E63C6" w:rsidRDefault="00257207" w:rsidP="00257207">
      <w:pPr>
        <w:pStyle w:val="ListParagraph"/>
        <w:numPr>
          <w:ilvl w:val="1"/>
          <w:numId w:val="26"/>
        </w:numPr>
        <w:tabs>
          <w:tab w:val="left" w:pos="993"/>
        </w:tabs>
        <w:ind w:hanging="294"/>
        <w:jc w:val="both"/>
        <w:rPr>
          <w:rFonts w:asciiTheme="majorHAnsi" w:hAnsiTheme="majorHAnsi"/>
          <w:sz w:val="24"/>
          <w:szCs w:val="24"/>
        </w:rPr>
      </w:pPr>
      <w:r w:rsidRPr="002E63C6">
        <w:rPr>
          <w:rFonts w:asciiTheme="majorHAnsi" w:hAnsiTheme="majorHAnsi"/>
          <w:sz w:val="24"/>
          <w:szCs w:val="24"/>
        </w:rPr>
        <w:t xml:space="preserve">të ketë mbaruar arsimin e lartë; </w:t>
      </w:r>
    </w:p>
    <w:p w:rsidR="00257207" w:rsidRPr="002E63C6" w:rsidRDefault="00257207" w:rsidP="00257207">
      <w:pPr>
        <w:pStyle w:val="ListParagraph"/>
        <w:numPr>
          <w:ilvl w:val="1"/>
          <w:numId w:val="26"/>
        </w:numPr>
        <w:tabs>
          <w:tab w:val="left" w:pos="993"/>
        </w:tabs>
        <w:ind w:left="993" w:hanging="567"/>
        <w:jc w:val="both"/>
        <w:rPr>
          <w:rFonts w:asciiTheme="majorHAnsi" w:hAnsiTheme="majorHAnsi"/>
          <w:sz w:val="24"/>
          <w:szCs w:val="24"/>
        </w:rPr>
      </w:pPr>
      <w:r w:rsidRPr="002E63C6">
        <w:rPr>
          <w:rFonts w:asciiTheme="majorHAnsi" w:hAnsiTheme="majorHAnsi"/>
          <w:sz w:val="24"/>
          <w:szCs w:val="24"/>
        </w:rPr>
        <w:t xml:space="preserve">të mos jetë i dënuar për vepër penale, në përjashtim të veprave penale të kryera 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2E63C6">
        <w:rPr>
          <w:rFonts w:asciiTheme="majorHAnsi" w:hAnsiTheme="majorHAnsi"/>
          <w:sz w:val="24"/>
          <w:szCs w:val="24"/>
        </w:rPr>
        <w:t>nga pakujdesia;</w:t>
      </w:r>
    </w:p>
    <w:p w:rsidR="00257207" w:rsidRDefault="00257207" w:rsidP="00257207">
      <w:pPr>
        <w:pStyle w:val="ListParagraph"/>
        <w:numPr>
          <w:ilvl w:val="1"/>
          <w:numId w:val="26"/>
        </w:numPr>
        <w:tabs>
          <w:tab w:val="left" w:pos="993"/>
        </w:tabs>
        <w:ind w:hanging="294"/>
        <w:jc w:val="both"/>
        <w:rPr>
          <w:rFonts w:asciiTheme="majorHAnsi" w:hAnsiTheme="majorHAnsi"/>
          <w:sz w:val="24"/>
          <w:szCs w:val="24"/>
        </w:rPr>
      </w:pPr>
      <w:r w:rsidRPr="002E63C6">
        <w:rPr>
          <w:rFonts w:asciiTheme="majorHAnsi" w:hAnsiTheme="majorHAnsi"/>
          <w:sz w:val="24"/>
          <w:szCs w:val="24"/>
        </w:rPr>
        <w:t xml:space="preserve">të ketë së paku tre (3) vite përvojë pune si interpret ose përkthyes. </w:t>
      </w:r>
    </w:p>
    <w:p w:rsidR="007C6712" w:rsidRDefault="007C6712" w:rsidP="007C6712">
      <w:pPr>
        <w:pStyle w:val="ListParagraph"/>
        <w:tabs>
          <w:tab w:val="left" w:pos="993"/>
        </w:tabs>
        <w:jc w:val="both"/>
        <w:rPr>
          <w:rFonts w:asciiTheme="majorHAnsi" w:hAnsiTheme="majorHAnsi"/>
          <w:sz w:val="24"/>
          <w:szCs w:val="24"/>
        </w:rPr>
      </w:pPr>
    </w:p>
    <w:p w:rsidR="00805C9D" w:rsidRDefault="00805C9D" w:rsidP="007C6712">
      <w:pPr>
        <w:pStyle w:val="ListParagraph"/>
        <w:tabs>
          <w:tab w:val="left" w:pos="993"/>
        </w:tabs>
        <w:jc w:val="both"/>
        <w:rPr>
          <w:rFonts w:asciiTheme="majorHAnsi" w:hAnsiTheme="majorHAnsi"/>
          <w:sz w:val="24"/>
          <w:szCs w:val="24"/>
        </w:rPr>
      </w:pPr>
    </w:p>
    <w:p w:rsidR="00805C9D" w:rsidRDefault="00805C9D" w:rsidP="007C6712">
      <w:pPr>
        <w:pStyle w:val="ListParagraph"/>
        <w:tabs>
          <w:tab w:val="left" w:pos="993"/>
        </w:tabs>
        <w:jc w:val="both"/>
        <w:rPr>
          <w:rFonts w:asciiTheme="majorHAnsi" w:hAnsiTheme="majorHAnsi"/>
          <w:sz w:val="24"/>
          <w:szCs w:val="24"/>
        </w:rPr>
      </w:pPr>
    </w:p>
    <w:p w:rsidR="00805C9D" w:rsidRDefault="00805C9D" w:rsidP="007C6712">
      <w:pPr>
        <w:pStyle w:val="ListParagraph"/>
        <w:tabs>
          <w:tab w:val="left" w:pos="993"/>
        </w:tabs>
        <w:jc w:val="both"/>
        <w:rPr>
          <w:rFonts w:asciiTheme="majorHAnsi" w:hAnsiTheme="majorHAnsi"/>
          <w:sz w:val="24"/>
          <w:szCs w:val="24"/>
        </w:rPr>
      </w:pPr>
    </w:p>
    <w:p w:rsidR="00805C9D" w:rsidRPr="00EA59DF" w:rsidRDefault="00805C9D" w:rsidP="007C6712">
      <w:pPr>
        <w:pStyle w:val="ListParagraph"/>
        <w:tabs>
          <w:tab w:val="left" w:pos="993"/>
        </w:tabs>
        <w:jc w:val="both"/>
        <w:rPr>
          <w:rFonts w:asciiTheme="majorHAnsi" w:hAnsiTheme="majorHAnsi"/>
          <w:sz w:val="24"/>
          <w:szCs w:val="24"/>
        </w:rPr>
      </w:pPr>
    </w:p>
    <w:p w:rsidR="00257207" w:rsidRPr="00167759" w:rsidRDefault="00257207" w:rsidP="00257207">
      <w:pPr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lastRenderedPageBreak/>
        <w:t>Neni 5</w:t>
      </w:r>
      <w:r w:rsidRPr="00167759">
        <w:rPr>
          <w:rFonts w:asciiTheme="majorHAnsi" w:hAnsiTheme="majorHAnsi"/>
          <w:b/>
          <w:sz w:val="24"/>
          <w:szCs w:val="24"/>
        </w:rPr>
        <w:br/>
      </w:r>
      <w:r w:rsidR="00B30E58">
        <w:rPr>
          <w:rFonts w:asciiTheme="majorHAnsi" w:hAnsiTheme="majorHAnsi"/>
          <w:b/>
          <w:sz w:val="24"/>
          <w:szCs w:val="24"/>
        </w:rPr>
        <w:t xml:space="preserve">Aplikacioni </w:t>
      </w:r>
      <w:r w:rsidRPr="00167759">
        <w:rPr>
          <w:rFonts w:asciiTheme="majorHAnsi" w:hAnsiTheme="majorHAnsi"/>
          <w:b/>
          <w:sz w:val="24"/>
          <w:szCs w:val="24"/>
        </w:rPr>
        <w:t xml:space="preserve">për </w:t>
      </w:r>
      <w:r w:rsidR="00805C9D">
        <w:rPr>
          <w:rFonts w:asciiTheme="majorHAnsi" w:hAnsiTheme="majorHAnsi"/>
          <w:b/>
          <w:sz w:val="24"/>
          <w:szCs w:val="24"/>
        </w:rPr>
        <w:t>certifikim</w:t>
      </w:r>
    </w:p>
    <w:p w:rsidR="00257207" w:rsidRPr="00805C9D" w:rsidRDefault="009358F7" w:rsidP="00805C9D">
      <w:pPr>
        <w:pStyle w:val="ListParagraph"/>
        <w:numPr>
          <w:ilvl w:val="0"/>
          <w:numId w:val="7"/>
        </w:numPr>
        <w:spacing w:after="240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Aplikacioni</w:t>
      </w:r>
      <w:r w:rsidR="00257207" w:rsidRPr="001F764D">
        <w:rPr>
          <w:rFonts w:asciiTheme="majorHAnsi" w:hAnsiTheme="majorHAnsi"/>
          <w:sz w:val="24"/>
          <w:szCs w:val="24"/>
        </w:rPr>
        <w:t xml:space="preserve"> për </w:t>
      </w:r>
      <w:r w:rsidR="00805C9D">
        <w:rPr>
          <w:rFonts w:asciiTheme="majorHAnsi" w:hAnsiTheme="majorHAnsi"/>
          <w:sz w:val="24"/>
          <w:szCs w:val="24"/>
        </w:rPr>
        <w:t>certifikim</w:t>
      </w:r>
      <w:r w:rsidR="00257207" w:rsidRPr="001F764D">
        <w:rPr>
          <w:rFonts w:asciiTheme="majorHAnsi" w:hAnsiTheme="majorHAnsi"/>
          <w:sz w:val="24"/>
          <w:szCs w:val="24"/>
        </w:rPr>
        <w:t xml:space="preserve"> i dorëzohet KGJK-së sipas formularit të hart</w:t>
      </w:r>
      <w:r w:rsidR="00805C9D">
        <w:rPr>
          <w:rFonts w:asciiTheme="majorHAnsi" w:hAnsiTheme="majorHAnsi"/>
          <w:sz w:val="24"/>
          <w:szCs w:val="24"/>
        </w:rPr>
        <w:t xml:space="preserve">uar nga Sekretariati i KGJK-së, duke ja bashkangjitur </w:t>
      </w:r>
      <w:r w:rsidR="00257207" w:rsidRPr="00805C9D">
        <w:rPr>
          <w:rFonts w:asciiTheme="majorHAnsi" w:hAnsiTheme="majorHAnsi"/>
          <w:sz w:val="24"/>
          <w:szCs w:val="24"/>
        </w:rPr>
        <w:t>dokumentet e vërtetuara me të cilat dëshmon se i plotëson kushtet e përcaktuara në nenin 4 të kësaj Rregulloreje.</w:t>
      </w:r>
    </w:p>
    <w:p w:rsidR="00257207" w:rsidRPr="001F764D" w:rsidRDefault="00257207" w:rsidP="00257207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257207" w:rsidRDefault="00B15FCD" w:rsidP="00257207">
      <w:pPr>
        <w:pStyle w:val="ListParagraph"/>
        <w:numPr>
          <w:ilvl w:val="0"/>
          <w:numId w:val="7"/>
        </w:numPr>
        <w:spacing w:after="240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Kandidati në aplikacion</w:t>
      </w:r>
      <w:r w:rsidR="00257207" w:rsidRPr="001F764D">
        <w:rPr>
          <w:rFonts w:asciiTheme="majorHAnsi" w:hAnsiTheme="majorHAnsi"/>
          <w:sz w:val="24"/>
          <w:szCs w:val="24"/>
        </w:rPr>
        <w:t xml:space="preserve"> zgjedh se a kërkon të certi</w:t>
      </w:r>
      <w:r w:rsidR="000064BC">
        <w:rPr>
          <w:rFonts w:asciiTheme="majorHAnsi" w:hAnsiTheme="majorHAnsi"/>
          <w:sz w:val="24"/>
          <w:szCs w:val="24"/>
        </w:rPr>
        <w:t>fikohet si përkthyes gjyqësor</w:t>
      </w:r>
      <w:r w:rsidR="00257207">
        <w:rPr>
          <w:rFonts w:asciiTheme="majorHAnsi" w:hAnsiTheme="majorHAnsi"/>
          <w:sz w:val="24"/>
          <w:szCs w:val="24"/>
        </w:rPr>
        <w:t xml:space="preserve"> apo </w:t>
      </w:r>
      <w:r w:rsidR="00257207" w:rsidRPr="001F764D">
        <w:rPr>
          <w:rFonts w:asciiTheme="majorHAnsi" w:hAnsiTheme="majorHAnsi"/>
          <w:sz w:val="24"/>
          <w:szCs w:val="24"/>
        </w:rPr>
        <w:t xml:space="preserve">si përkthyes dhe interpret gjyqësor.   </w:t>
      </w:r>
    </w:p>
    <w:p w:rsidR="00257207" w:rsidRPr="001F764D" w:rsidRDefault="00257207" w:rsidP="00257207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7"/>
        </w:numPr>
        <w:spacing w:after="240"/>
        <w:ind w:left="360"/>
        <w:jc w:val="both"/>
        <w:rPr>
          <w:rFonts w:asciiTheme="majorHAnsi" w:hAnsiTheme="majorHAnsi"/>
          <w:sz w:val="24"/>
          <w:szCs w:val="24"/>
        </w:rPr>
      </w:pPr>
      <w:r w:rsidRPr="001F764D">
        <w:rPr>
          <w:rFonts w:asciiTheme="majorHAnsi" w:hAnsiTheme="majorHAnsi"/>
          <w:sz w:val="24"/>
          <w:szCs w:val="24"/>
        </w:rPr>
        <w:t xml:space="preserve">Kandidati në </w:t>
      </w:r>
      <w:r w:rsidR="00C01BFF">
        <w:rPr>
          <w:rFonts w:asciiTheme="majorHAnsi" w:hAnsiTheme="majorHAnsi"/>
          <w:sz w:val="24"/>
          <w:szCs w:val="24"/>
        </w:rPr>
        <w:t>aplikacion</w:t>
      </w:r>
      <w:r w:rsidRPr="001F764D">
        <w:rPr>
          <w:rFonts w:asciiTheme="majorHAnsi" w:hAnsiTheme="majorHAnsi"/>
          <w:sz w:val="24"/>
          <w:szCs w:val="24"/>
        </w:rPr>
        <w:t xml:space="preserve"> cakton çiftin e gjuhëve për të cilën kërkon të certifikohet.</w:t>
      </w:r>
    </w:p>
    <w:p w:rsidR="00257207" w:rsidRPr="001F764D" w:rsidRDefault="00257207" w:rsidP="00257207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7"/>
        </w:numPr>
        <w:spacing w:after="240"/>
        <w:ind w:left="360"/>
        <w:jc w:val="both"/>
        <w:rPr>
          <w:rFonts w:asciiTheme="majorHAnsi" w:hAnsiTheme="majorHAnsi"/>
          <w:sz w:val="24"/>
          <w:szCs w:val="24"/>
        </w:rPr>
      </w:pPr>
      <w:r w:rsidRPr="001F764D">
        <w:rPr>
          <w:rFonts w:asciiTheme="majorHAnsi" w:hAnsiTheme="majorHAnsi"/>
          <w:sz w:val="24"/>
          <w:szCs w:val="24"/>
        </w:rPr>
        <w:t xml:space="preserve">Kandidati mund të </w:t>
      </w:r>
      <w:r w:rsidR="00EF4A76">
        <w:rPr>
          <w:rFonts w:asciiTheme="majorHAnsi" w:hAnsiTheme="majorHAnsi"/>
          <w:sz w:val="24"/>
          <w:szCs w:val="24"/>
        </w:rPr>
        <w:t>aplikoj</w:t>
      </w:r>
      <w:r w:rsidRPr="001F764D">
        <w:rPr>
          <w:rFonts w:asciiTheme="majorHAnsi" w:hAnsiTheme="majorHAnsi"/>
          <w:sz w:val="24"/>
          <w:szCs w:val="24"/>
        </w:rPr>
        <w:t xml:space="preserve"> për </w:t>
      </w:r>
      <w:r w:rsidR="00EF4A76">
        <w:rPr>
          <w:rFonts w:asciiTheme="majorHAnsi" w:hAnsiTheme="majorHAnsi"/>
          <w:sz w:val="24"/>
          <w:szCs w:val="24"/>
        </w:rPr>
        <w:t>certifikim</w:t>
      </w:r>
      <w:r w:rsidRPr="001F764D">
        <w:rPr>
          <w:rFonts w:asciiTheme="majorHAnsi" w:hAnsiTheme="majorHAnsi"/>
          <w:sz w:val="24"/>
          <w:szCs w:val="24"/>
        </w:rPr>
        <w:t xml:space="preserve"> për më shume se një çift të gjuhëve. </w:t>
      </w:r>
    </w:p>
    <w:p w:rsidR="00257207" w:rsidRPr="001F764D" w:rsidRDefault="00257207" w:rsidP="00257207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FA028A" w:rsidRPr="00FA028A" w:rsidRDefault="00257207" w:rsidP="00FA028A">
      <w:pPr>
        <w:pStyle w:val="ListParagraph"/>
        <w:numPr>
          <w:ilvl w:val="0"/>
          <w:numId w:val="7"/>
        </w:numPr>
        <w:spacing w:after="240"/>
        <w:ind w:left="360"/>
        <w:jc w:val="both"/>
        <w:rPr>
          <w:rFonts w:asciiTheme="majorHAnsi" w:hAnsiTheme="majorHAnsi"/>
          <w:sz w:val="24"/>
          <w:szCs w:val="24"/>
        </w:rPr>
      </w:pPr>
      <w:r w:rsidRPr="001F764D">
        <w:rPr>
          <w:rFonts w:asciiTheme="majorHAnsi" w:hAnsiTheme="majorHAnsi"/>
          <w:sz w:val="24"/>
          <w:szCs w:val="24"/>
        </w:rPr>
        <w:t>Kandidati i cili aplikon  p</w:t>
      </w:r>
      <w:bookmarkStart w:id="1" w:name="_Hlk7696196"/>
      <w:r w:rsidRPr="001F764D">
        <w:rPr>
          <w:rFonts w:asciiTheme="majorHAnsi" w:hAnsiTheme="majorHAnsi"/>
          <w:sz w:val="24"/>
          <w:szCs w:val="24"/>
        </w:rPr>
        <w:t>ë</w:t>
      </w:r>
      <w:bookmarkEnd w:id="1"/>
      <w:r w:rsidRPr="001F764D">
        <w:rPr>
          <w:rFonts w:asciiTheme="majorHAnsi" w:hAnsiTheme="majorHAnsi"/>
          <w:sz w:val="24"/>
          <w:szCs w:val="24"/>
        </w:rPr>
        <w:t>r  të</w:t>
      </w:r>
      <w:r>
        <w:rPr>
          <w:rFonts w:asciiTheme="majorHAnsi" w:hAnsiTheme="majorHAnsi"/>
          <w:sz w:val="24"/>
          <w:szCs w:val="24"/>
        </w:rPr>
        <w:t xml:space="preserve"> u</w:t>
      </w:r>
      <w:r w:rsidRPr="001F764D">
        <w:rPr>
          <w:rFonts w:asciiTheme="majorHAnsi" w:hAnsiTheme="majorHAnsi"/>
          <w:sz w:val="24"/>
          <w:szCs w:val="24"/>
        </w:rPr>
        <w:t xml:space="preserve"> certifikuar si përkthyes gjyqësor për një çift të gjuhëve duhet të paguajë taksën prej 70 EUR, ndërsa kandidati i cili aplikon për përkthyes dhe interpret gjyqës</w:t>
      </w:r>
      <w:r>
        <w:rPr>
          <w:rFonts w:asciiTheme="majorHAnsi" w:hAnsiTheme="majorHAnsi"/>
          <w:sz w:val="24"/>
          <w:szCs w:val="24"/>
        </w:rPr>
        <w:t xml:space="preserve">or </w:t>
      </w:r>
      <w:r w:rsidRPr="001F764D">
        <w:rPr>
          <w:rFonts w:asciiTheme="majorHAnsi" w:hAnsiTheme="majorHAnsi"/>
          <w:sz w:val="24"/>
          <w:szCs w:val="24"/>
        </w:rPr>
        <w:t>për një çift të gjuhëve</w:t>
      </w:r>
      <w:r>
        <w:rPr>
          <w:rFonts w:asciiTheme="majorHAnsi" w:hAnsiTheme="majorHAnsi"/>
          <w:sz w:val="24"/>
          <w:szCs w:val="24"/>
        </w:rPr>
        <w:t>,</w:t>
      </w:r>
      <w:r w:rsidRPr="001F764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paguan shumën prej 100 EUR. </w:t>
      </w:r>
      <w:r w:rsidRPr="001F764D">
        <w:rPr>
          <w:rFonts w:asciiTheme="majorHAnsi" w:hAnsiTheme="majorHAnsi"/>
          <w:sz w:val="24"/>
          <w:szCs w:val="24"/>
        </w:rPr>
        <w:t xml:space="preserve">Pagesa bëhet në momentin e aplikimit dhe nuk është e reimbursueshme.  </w:t>
      </w:r>
    </w:p>
    <w:p w:rsidR="00852019" w:rsidRPr="00852019" w:rsidRDefault="00852019" w:rsidP="00852019">
      <w:pPr>
        <w:pStyle w:val="NoSpacing"/>
      </w:pPr>
    </w:p>
    <w:p w:rsidR="00257207" w:rsidRDefault="00257207" w:rsidP="0025720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Neni 6</w:t>
      </w:r>
    </w:p>
    <w:p w:rsidR="00257207" w:rsidRDefault="00257207" w:rsidP="0025720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</w:t>
      </w:r>
      <w:r w:rsidRPr="00167759">
        <w:rPr>
          <w:rFonts w:asciiTheme="majorHAnsi" w:hAnsiTheme="majorHAnsi"/>
          <w:b/>
          <w:sz w:val="24"/>
          <w:szCs w:val="24"/>
        </w:rPr>
        <w:t xml:space="preserve">rganizimi </w:t>
      </w:r>
      <w:r>
        <w:rPr>
          <w:rFonts w:asciiTheme="majorHAnsi" w:hAnsiTheme="majorHAnsi"/>
          <w:b/>
          <w:sz w:val="24"/>
          <w:szCs w:val="24"/>
        </w:rPr>
        <w:t>dhe mbajtja e</w:t>
      </w:r>
      <w:r w:rsidRPr="00167759">
        <w:rPr>
          <w:rFonts w:asciiTheme="majorHAnsi" w:hAnsiTheme="majorHAnsi"/>
          <w:b/>
          <w:sz w:val="24"/>
          <w:szCs w:val="24"/>
        </w:rPr>
        <w:t xml:space="preserve"> provimit</w:t>
      </w:r>
    </w:p>
    <w:p w:rsidR="00257207" w:rsidRDefault="00257207" w:rsidP="00257207">
      <w:pPr>
        <w:pStyle w:val="ListParagraph"/>
        <w:numPr>
          <w:ilvl w:val="0"/>
          <w:numId w:val="8"/>
        </w:numPr>
        <w:tabs>
          <w:tab w:val="left" w:pos="0"/>
        </w:tabs>
        <w:ind w:left="360"/>
        <w:jc w:val="both"/>
        <w:rPr>
          <w:rFonts w:asciiTheme="majorHAnsi" w:hAnsiTheme="majorHAnsi"/>
          <w:sz w:val="24"/>
          <w:szCs w:val="24"/>
        </w:rPr>
      </w:pPr>
      <w:r w:rsidRPr="00A52264">
        <w:rPr>
          <w:rFonts w:asciiTheme="majorHAnsi" w:hAnsiTheme="majorHAnsi"/>
          <w:sz w:val="24"/>
          <w:szCs w:val="24"/>
        </w:rPr>
        <w:t>KGJK i kryen të gjitha përgatitjet e nevojshme për organizmin e provimit përfshire hartimin e aplikacionit dhe formave të tjera të nevojshme.</w:t>
      </w:r>
    </w:p>
    <w:p w:rsidR="00257207" w:rsidRDefault="00257207" w:rsidP="00257207">
      <w:pPr>
        <w:pStyle w:val="ListParagraph"/>
        <w:tabs>
          <w:tab w:val="left" w:pos="0"/>
        </w:tabs>
        <w:ind w:left="360"/>
        <w:jc w:val="both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8"/>
        </w:numPr>
        <w:tabs>
          <w:tab w:val="left" w:pos="0"/>
        </w:tabs>
        <w:ind w:left="360"/>
        <w:jc w:val="both"/>
        <w:rPr>
          <w:rFonts w:asciiTheme="majorHAnsi" w:hAnsiTheme="majorHAnsi"/>
          <w:sz w:val="24"/>
          <w:szCs w:val="24"/>
        </w:rPr>
      </w:pPr>
      <w:r w:rsidRPr="00A52264">
        <w:rPr>
          <w:rFonts w:asciiTheme="majorHAnsi" w:hAnsiTheme="majorHAnsi"/>
          <w:sz w:val="24"/>
          <w:szCs w:val="24"/>
        </w:rPr>
        <w:t>KGJK e formon Komisionin për vlerësimin dhe testimin e kandidatëve (tutje: Komisioni), siç parashihet në nenin 7 të kësaj rregulloreje.</w:t>
      </w:r>
    </w:p>
    <w:p w:rsidR="00257207" w:rsidRPr="00A52264" w:rsidRDefault="00257207" w:rsidP="00257207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8"/>
        </w:numPr>
        <w:tabs>
          <w:tab w:val="left" w:pos="0"/>
        </w:tabs>
        <w:ind w:left="360"/>
        <w:jc w:val="both"/>
        <w:rPr>
          <w:rFonts w:asciiTheme="majorHAnsi" w:hAnsiTheme="majorHAnsi"/>
          <w:sz w:val="24"/>
          <w:szCs w:val="24"/>
        </w:rPr>
      </w:pPr>
      <w:r w:rsidRPr="00A52264">
        <w:rPr>
          <w:rFonts w:asciiTheme="majorHAnsi" w:hAnsiTheme="majorHAnsi"/>
          <w:sz w:val="24"/>
          <w:szCs w:val="24"/>
        </w:rPr>
        <w:t>Komisioni i shqyrton të gjitha aplikacionet dhe e harton listën e kandidatëve</w:t>
      </w:r>
      <w:r>
        <w:rPr>
          <w:rFonts w:asciiTheme="majorHAnsi" w:hAnsiTheme="majorHAnsi"/>
          <w:sz w:val="24"/>
          <w:szCs w:val="24"/>
        </w:rPr>
        <w:t>, n</w:t>
      </w:r>
      <w:r w:rsidRPr="00A52264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 xml:space="preserve"> t</w:t>
      </w:r>
      <w:r w:rsidRPr="00A52264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 xml:space="preserve"> cil</w:t>
      </w:r>
      <w:r w:rsidRPr="00A52264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>n</w:t>
      </w:r>
      <w:r w:rsidRPr="00A52264">
        <w:rPr>
          <w:rFonts w:asciiTheme="majorHAnsi" w:hAnsiTheme="majorHAnsi"/>
          <w:sz w:val="24"/>
          <w:szCs w:val="24"/>
        </w:rPr>
        <w:t xml:space="preserve"> përfshi</w:t>
      </w:r>
      <w:r>
        <w:rPr>
          <w:rFonts w:asciiTheme="majorHAnsi" w:hAnsiTheme="majorHAnsi"/>
          <w:sz w:val="24"/>
          <w:szCs w:val="24"/>
        </w:rPr>
        <w:t xml:space="preserve">hen </w:t>
      </w:r>
      <w:r w:rsidRPr="00A52264">
        <w:rPr>
          <w:rFonts w:asciiTheme="majorHAnsi" w:hAnsiTheme="majorHAnsi"/>
          <w:sz w:val="24"/>
          <w:szCs w:val="24"/>
        </w:rPr>
        <w:t xml:space="preserve">vetëm kandidatët të cilët i plotësojnë kriteret e parapara me nenin 4 të kësaj rregulloreje. </w:t>
      </w:r>
      <w:r>
        <w:rPr>
          <w:rFonts w:asciiTheme="majorHAnsi" w:hAnsiTheme="majorHAnsi"/>
          <w:sz w:val="24"/>
          <w:szCs w:val="24"/>
        </w:rPr>
        <w:t>K</w:t>
      </w:r>
      <w:r w:rsidRPr="00A52264">
        <w:rPr>
          <w:rFonts w:asciiTheme="majorHAnsi" w:hAnsiTheme="majorHAnsi"/>
          <w:sz w:val="24"/>
          <w:szCs w:val="24"/>
        </w:rPr>
        <w:t xml:space="preserve">andidatët informohen brenda pesë ditëve dhe ftohen  të marrin pjesë në fazat e tjera të procesit të përzgjedhjes. </w:t>
      </w:r>
    </w:p>
    <w:p w:rsidR="00257207" w:rsidRPr="00A52264" w:rsidRDefault="00257207" w:rsidP="00257207">
      <w:pPr>
        <w:pStyle w:val="ListParagraph"/>
        <w:rPr>
          <w:rFonts w:asciiTheme="majorHAnsi" w:hAnsiTheme="majorHAnsi"/>
          <w:sz w:val="24"/>
          <w:szCs w:val="24"/>
        </w:rPr>
      </w:pPr>
    </w:p>
    <w:p w:rsidR="00257207" w:rsidRPr="00A52264" w:rsidRDefault="00257207" w:rsidP="00257207">
      <w:pPr>
        <w:pStyle w:val="ListParagraph"/>
        <w:numPr>
          <w:ilvl w:val="0"/>
          <w:numId w:val="8"/>
        </w:numPr>
        <w:tabs>
          <w:tab w:val="left" w:pos="0"/>
        </w:tabs>
        <w:ind w:left="360"/>
        <w:jc w:val="both"/>
        <w:rPr>
          <w:rFonts w:asciiTheme="majorHAnsi" w:hAnsiTheme="majorHAnsi"/>
          <w:sz w:val="24"/>
          <w:szCs w:val="24"/>
        </w:rPr>
      </w:pPr>
      <w:r w:rsidRPr="006C69C3">
        <w:rPr>
          <w:rFonts w:asciiTheme="majorHAnsi" w:hAnsiTheme="majorHAnsi"/>
          <w:sz w:val="24"/>
          <w:szCs w:val="24"/>
        </w:rPr>
        <w:t>KGJK fillimisht organizon provimin me shkrim për të gjithë kandidatët të cilët i plotësojnë kriteret e parapara me nenin 4</w:t>
      </w:r>
      <w:r>
        <w:rPr>
          <w:rFonts w:asciiTheme="majorHAnsi" w:hAnsiTheme="majorHAnsi"/>
          <w:sz w:val="24"/>
          <w:szCs w:val="24"/>
        </w:rPr>
        <w:t xml:space="preserve"> </w:t>
      </w:r>
      <w:r w:rsidRPr="006C69C3">
        <w:rPr>
          <w:rFonts w:asciiTheme="majorHAnsi" w:hAnsiTheme="majorHAnsi"/>
          <w:sz w:val="24"/>
          <w:szCs w:val="24"/>
        </w:rPr>
        <w:t>për secilin çift të gjuhëve.</w:t>
      </w:r>
      <w:r w:rsidRPr="00A52264">
        <w:rPr>
          <w:rFonts w:asciiTheme="majorHAnsi" w:hAnsiTheme="majorHAnsi"/>
          <w:sz w:val="24"/>
          <w:szCs w:val="24"/>
        </w:rPr>
        <w:t xml:space="preserve"> Kandidatët të cilët dëshirojnë të certifikohen për interpret do të ftohen p</w:t>
      </w:r>
      <w:r w:rsidRPr="00A52264">
        <w:rPr>
          <w:rFonts w:asciiTheme="majorHAnsi" w:hAnsiTheme="majorHAnsi" w:cs="Times New Roman"/>
          <w:sz w:val="24"/>
          <w:szCs w:val="24"/>
        </w:rPr>
        <w:t>ër provim me gojë vetëm nëse e kanë kaluar me sukses provimin me shkrim.</w:t>
      </w:r>
    </w:p>
    <w:p w:rsidR="00257207" w:rsidRPr="00A52264" w:rsidRDefault="00257207" w:rsidP="00257207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8"/>
        </w:numPr>
        <w:tabs>
          <w:tab w:val="left" w:pos="0"/>
        </w:tabs>
        <w:ind w:left="360"/>
        <w:jc w:val="both"/>
        <w:rPr>
          <w:rFonts w:asciiTheme="majorHAnsi" w:hAnsiTheme="majorHAnsi"/>
          <w:sz w:val="24"/>
          <w:szCs w:val="24"/>
        </w:rPr>
      </w:pPr>
      <w:r w:rsidRPr="00700C62">
        <w:rPr>
          <w:rFonts w:asciiTheme="majorHAnsi" w:hAnsiTheme="majorHAnsi"/>
          <w:sz w:val="24"/>
          <w:szCs w:val="24"/>
        </w:rPr>
        <w:t xml:space="preserve">Provimi mbahet me datën, kohën dhe vendin e përcaktuar nga KGJK-ja respektivisht Komisioni. </w:t>
      </w:r>
    </w:p>
    <w:p w:rsidR="00700C62" w:rsidRPr="00700C62" w:rsidRDefault="00700C62" w:rsidP="00700C62">
      <w:pPr>
        <w:pStyle w:val="ListParagraph"/>
        <w:rPr>
          <w:rFonts w:asciiTheme="majorHAnsi" w:hAnsiTheme="majorHAnsi"/>
          <w:sz w:val="24"/>
          <w:szCs w:val="24"/>
        </w:rPr>
      </w:pPr>
    </w:p>
    <w:p w:rsidR="00257207" w:rsidRPr="00BA38AB" w:rsidRDefault="00257207" w:rsidP="00257207">
      <w:pPr>
        <w:pStyle w:val="ListParagraph"/>
        <w:numPr>
          <w:ilvl w:val="0"/>
          <w:numId w:val="8"/>
        </w:numPr>
        <w:tabs>
          <w:tab w:val="left" w:pos="0"/>
        </w:tabs>
        <w:ind w:left="450" w:hanging="450"/>
        <w:jc w:val="both"/>
        <w:rPr>
          <w:rFonts w:asciiTheme="majorHAnsi" w:hAnsiTheme="majorHAnsi"/>
          <w:sz w:val="24"/>
          <w:szCs w:val="24"/>
        </w:rPr>
      </w:pPr>
      <w:r w:rsidRPr="00BA38AB">
        <w:rPr>
          <w:rFonts w:asciiTheme="majorHAnsi" w:hAnsiTheme="majorHAnsi"/>
          <w:sz w:val="24"/>
          <w:szCs w:val="24"/>
        </w:rPr>
        <w:t>Gjatë provimit, Komisioni vlerëson:</w:t>
      </w:r>
    </w:p>
    <w:p w:rsidR="00257207" w:rsidRPr="00BA38AB" w:rsidRDefault="00257207" w:rsidP="00257207">
      <w:pPr>
        <w:pStyle w:val="ListParagraph"/>
        <w:numPr>
          <w:ilvl w:val="1"/>
          <w:numId w:val="8"/>
        </w:numPr>
        <w:tabs>
          <w:tab w:val="left" w:pos="1080"/>
          <w:tab w:val="left" w:pos="1245"/>
          <w:tab w:val="left" w:pos="1276"/>
        </w:tabs>
        <w:ind w:hanging="630"/>
        <w:jc w:val="both"/>
        <w:rPr>
          <w:rFonts w:asciiTheme="majorHAnsi" w:hAnsiTheme="majorHAnsi"/>
          <w:sz w:val="24"/>
          <w:szCs w:val="24"/>
        </w:rPr>
      </w:pPr>
      <w:r w:rsidRPr="00BA38AB">
        <w:rPr>
          <w:rFonts w:asciiTheme="majorHAnsi" w:hAnsiTheme="majorHAnsi"/>
          <w:sz w:val="24"/>
          <w:szCs w:val="24"/>
        </w:rPr>
        <w:t xml:space="preserve">zotësinë e përgjithshme të kandidatit për përkthim/interpretim në çiftin përkatës të gjuhëve; dhe  </w:t>
      </w:r>
    </w:p>
    <w:p w:rsidR="00257207" w:rsidRPr="00BA38AB" w:rsidRDefault="00257207" w:rsidP="00257207">
      <w:pPr>
        <w:pStyle w:val="ListParagraph"/>
        <w:numPr>
          <w:ilvl w:val="1"/>
          <w:numId w:val="8"/>
        </w:numPr>
        <w:tabs>
          <w:tab w:val="left" w:pos="1005"/>
          <w:tab w:val="left" w:pos="1080"/>
          <w:tab w:val="left" w:pos="1245"/>
        </w:tabs>
        <w:ind w:hanging="630"/>
        <w:jc w:val="both"/>
        <w:rPr>
          <w:rFonts w:asciiTheme="majorHAnsi" w:hAnsiTheme="majorHAnsi"/>
          <w:sz w:val="24"/>
          <w:szCs w:val="24"/>
        </w:rPr>
      </w:pPr>
      <w:r w:rsidRPr="00BA38AB">
        <w:rPr>
          <w:rFonts w:asciiTheme="majorHAnsi" w:hAnsiTheme="majorHAnsi"/>
          <w:sz w:val="24"/>
          <w:szCs w:val="24"/>
        </w:rPr>
        <w:t xml:space="preserve"> njohuritë e kandidatit të terminologjisë juridike.</w:t>
      </w:r>
    </w:p>
    <w:p w:rsidR="00257207" w:rsidRPr="00852019" w:rsidRDefault="00257207" w:rsidP="00852019">
      <w:pPr>
        <w:pStyle w:val="NoSpacing"/>
      </w:pPr>
    </w:p>
    <w:p w:rsidR="00257207" w:rsidRPr="00BA38AB" w:rsidRDefault="00257207" w:rsidP="00257207">
      <w:pPr>
        <w:jc w:val="center"/>
        <w:rPr>
          <w:rFonts w:asciiTheme="majorHAnsi" w:hAnsiTheme="majorHAnsi"/>
          <w:b/>
          <w:sz w:val="24"/>
          <w:szCs w:val="24"/>
        </w:rPr>
      </w:pPr>
      <w:r w:rsidRPr="00262421">
        <w:rPr>
          <w:rFonts w:asciiTheme="majorHAnsi" w:hAnsiTheme="majorHAnsi"/>
          <w:b/>
          <w:sz w:val="24"/>
          <w:szCs w:val="24"/>
        </w:rPr>
        <w:t>Neni 7</w:t>
      </w:r>
      <w:r w:rsidRPr="00262421">
        <w:rPr>
          <w:rFonts w:asciiTheme="majorHAnsi" w:hAnsiTheme="majorHAnsi"/>
          <w:b/>
          <w:sz w:val="24"/>
          <w:szCs w:val="24"/>
        </w:rPr>
        <w:br/>
      </w:r>
      <w:r w:rsidRPr="00591057">
        <w:rPr>
          <w:rFonts w:asciiTheme="majorHAnsi" w:hAnsiTheme="majorHAnsi"/>
          <w:b/>
          <w:sz w:val="24"/>
          <w:szCs w:val="24"/>
        </w:rPr>
        <w:t>Komisioni</w:t>
      </w:r>
      <w:r w:rsidRPr="00BA38AB">
        <w:rPr>
          <w:rFonts w:asciiTheme="majorHAnsi" w:hAnsiTheme="majorHAnsi"/>
          <w:b/>
          <w:sz w:val="24"/>
          <w:szCs w:val="24"/>
        </w:rPr>
        <w:t xml:space="preserve"> </w:t>
      </w:r>
    </w:p>
    <w:p w:rsidR="00257207" w:rsidRPr="00591057" w:rsidRDefault="00257207" w:rsidP="00591057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91057">
        <w:rPr>
          <w:rFonts w:asciiTheme="majorHAnsi" w:hAnsiTheme="majorHAnsi"/>
          <w:sz w:val="24"/>
          <w:szCs w:val="24"/>
        </w:rPr>
        <w:t>Provimi</w:t>
      </w:r>
      <w:r w:rsidR="00D05E37" w:rsidRPr="00591057">
        <w:rPr>
          <w:rFonts w:asciiTheme="majorHAnsi" w:hAnsiTheme="majorHAnsi"/>
          <w:sz w:val="24"/>
          <w:szCs w:val="24"/>
        </w:rPr>
        <w:t xml:space="preserve"> mbahet para Komisionit </w:t>
      </w:r>
      <w:r w:rsidR="00AE36AF" w:rsidRPr="00591057">
        <w:rPr>
          <w:rFonts w:asciiTheme="majorHAnsi" w:hAnsiTheme="majorHAnsi"/>
          <w:sz w:val="24"/>
          <w:szCs w:val="24"/>
        </w:rPr>
        <w:t>i cili zgjidhet nga</w:t>
      </w:r>
      <w:r w:rsidRPr="00591057">
        <w:rPr>
          <w:rFonts w:asciiTheme="majorHAnsi" w:hAnsiTheme="majorHAnsi"/>
          <w:sz w:val="24"/>
          <w:szCs w:val="24"/>
        </w:rPr>
        <w:t xml:space="preserve"> lista e profesionistëve apo ekspertëve të gjuhës t</w:t>
      </w:r>
      <w:r w:rsidRPr="00591057">
        <w:rPr>
          <w:rFonts w:ascii="Sylfaen" w:hAnsi="Sylfaen"/>
          <w:sz w:val="24"/>
          <w:szCs w:val="24"/>
        </w:rPr>
        <w:t>ë aprovuar nga KGjK.</w:t>
      </w:r>
      <w:r w:rsidR="006969DA" w:rsidRPr="00591057">
        <w:rPr>
          <w:rFonts w:ascii="Sylfaen" w:hAnsi="Sylfaen"/>
          <w:sz w:val="24"/>
          <w:szCs w:val="24"/>
        </w:rPr>
        <w:t xml:space="preserve"> </w:t>
      </w:r>
    </w:p>
    <w:p w:rsidR="00257207" w:rsidRPr="00C17DFA" w:rsidRDefault="00257207" w:rsidP="00257207">
      <w:pPr>
        <w:pStyle w:val="ListParagraph"/>
        <w:ind w:left="450" w:hanging="45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57207" w:rsidRPr="00C17DFA" w:rsidRDefault="00257207" w:rsidP="00257207">
      <w:pPr>
        <w:pStyle w:val="ListParagraph"/>
        <w:numPr>
          <w:ilvl w:val="0"/>
          <w:numId w:val="9"/>
        </w:numPr>
        <w:ind w:hanging="45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91057">
        <w:rPr>
          <w:rFonts w:asciiTheme="majorHAnsi" w:hAnsiTheme="majorHAnsi"/>
          <w:sz w:val="24"/>
          <w:szCs w:val="24"/>
        </w:rPr>
        <w:t>Komisioni për vlerësimin e kandidatëve për një çift të gjuhëve përbëhet prej tre (3)</w:t>
      </w:r>
      <w:r w:rsidRPr="00C17DFA">
        <w:rPr>
          <w:rFonts w:asciiTheme="majorHAnsi" w:hAnsiTheme="majorHAnsi"/>
          <w:sz w:val="24"/>
          <w:szCs w:val="24"/>
        </w:rPr>
        <w:t xml:space="preserve"> anëtarëve. </w:t>
      </w:r>
      <w:r w:rsidR="007F64ED" w:rsidRPr="00591057">
        <w:rPr>
          <w:rFonts w:ascii="Sylfaen" w:hAnsi="Sylfaen"/>
          <w:sz w:val="24"/>
          <w:szCs w:val="24"/>
        </w:rPr>
        <w:t>Nj</w:t>
      </w:r>
      <w:r w:rsidR="007F64ED" w:rsidRPr="00591057">
        <w:rPr>
          <w:rFonts w:asciiTheme="majorHAnsi" w:hAnsiTheme="majorHAnsi"/>
          <w:sz w:val="24"/>
          <w:szCs w:val="24"/>
        </w:rPr>
        <w:t xml:space="preserve">ë </w:t>
      </w:r>
      <w:r w:rsidR="007F64ED" w:rsidRPr="00591057">
        <w:rPr>
          <w:rFonts w:ascii="Sylfaen" w:hAnsi="Sylfaen"/>
          <w:sz w:val="24"/>
          <w:szCs w:val="24"/>
        </w:rPr>
        <w:t>an</w:t>
      </w:r>
      <w:r w:rsidR="007F64ED" w:rsidRPr="00591057">
        <w:rPr>
          <w:rFonts w:asciiTheme="majorHAnsi" w:hAnsiTheme="majorHAnsi"/>
          <w:sz w:val="24"/>
          <w:szCs w:val="24"/>
        </w:rPr>
        <w:t>ëtarë i Komisionit duhet të jetë jurist apo gjyqtar</w:t>
      </w:r>
    </w:p>
    <w:p w:rsidR="00257207" w:rsidRPr="00C17DFA" w:rsidRDefault="00257207" w:rsidP="00257207">
      <w:pPr>
        <w:pStyle w:val="ListParagraph"/>
        <w:ind w:left="450" w:hanging="450"/>
        <w:rPr>
          <w:rFonts w:asciiTheme="majorHAnsi" w:hAnsiTheme="majorHAnsi"/>
          <w:sz w:val="24"/>
          <w:szCs w:val="24"/>
        </w:rPr>
      </w:pPr>
    </w:p>
    <w:p w:rsidR="00257207" w:rsidRPr="00C17DFA" w:rsidRDefault="00257207" w:rsidP="00257207">
      <w:pPr>
        <w:pStyle w:val="ListParagraph"/>
        <w:numPr>
          <w:ilvl w:val="0"/>
          <w:numId w:val="9"/>
        </w:numPr>
        <w:ind w:hanging="45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17DFA">
        <w:rPr>
          <w:rFonts w:asciiTheme="majorHAnsi" w:hAnsiTheme="majorHAnsi"/>
          <w:sz w:val="24"/>
          <w:szCs w:val="24"/>
        </w:rPr>
        <w:t xml:space="preserve">KGJK </w:t>
      </w:r>
      <w:r w:rsidRPr="00C17DFA">
        <w:rPr>
          <w:rFonts w:asciiTheme="majorHAnsi" w:hAnsiTheme="majorHAnsi" w:cs="Times New Roman"/>
          <w:sz w:val="24"/>
          <w:szCs w:val="24"/>
          <w:lang w:eastAsia="ja-JP"/>
        </w:rPr>
        <w:t xml:space="preserve">e harton dhe përditëson listën e personave që mund të jenë anëtarë të Komisioneve për </w:t>
      </w:r>
      <w:r w:rsidRPr="00C17DFA">
        <w:rPr>
          <w:rFonts w:asciiTheme="majorHAnsi" w:hAnsiTheme="majorHAnsi"/>
          <w:sz w:val="24"/>
          <w:szCs w:val="24"/>
        </w:rPr>
        <w:t>çifte të gjuhëve</w:t>
      </w:r>
      <w:r w:rsidRPr="00C17DFA">
        <w:rPr>
          <w:rFonts w:asciiTheme="majorHAnsi" w:hAnsiTheme="majorHAnsi" w:cs="Times New Roman"/>
          <w:sz w:val="24"/>
          <w:szCs w:val="24"/>
          <w:lang w:eastAsia="ja-JP"/>
        </w:rPr>
        <w:t xml:space="preserve">. </w:t>
      </w:r>
    </w:p>
    <w:p w:rsidR="00257207" w:rsidRPr="00C17DFA" w:rsidRDefault="00257207" w:rsidP="00257207">
      <w:pPr>
        <w:pStyle w:val="ListParagraph"/>
        <w:rPr>
          <w:rFonts w:asciiTheme="majorHAnsi" w:hAnsiTheme="majorHAnsi"/>
          <w:sz w:val="24"/>
          <w:szCs w:val="24"/>
        </w:rPr>
      </w:pPr>
    </w:p>
    <w:p w:rsidR="00257207" w:rsidRPr="00C17DFA" w:rsidRDefault="00257207" w:rsidP="00257207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17DFA">
        <w:rPr>
          <w:rFonts w:asciiTheme="majorHAnsi" w:hAnsiTheme="majorHAnsi"/>
          <w:sz w:val="24"/>
          <w:szCs w:val="24"/>
        </w:rPr>
        <w:t xml:space="preserve">Për tu përfshirë në listën e KGJK-së, kandidati </w:t>
      </w:r>
      <w:r>
        <w:rPr>
          <w:rFonts w:asciiTheme="majorHAnsi" w:hAnsiTheme="majorHAnsi"/>
          <w:sz w:val="24"/>
          <w:szCs w:val="24"/>
        </w:rPr>
        <w:t>duhet t’</w:t>
      </w:r>
      <w:r w:rsidRPr="00C17DFA">
        <w:rPr>
          <w:rFonts w:asciiTheme="majorHAnsi" w:hAnsiTheme="majorHAnsi"/>
          <w:sz w:val="24"/>
          <w:szCs w:val="24"/>
        </w:rPr>
        <w:t xml:space="preserve">i plotësojë njërën nga këto kushte: </w:t>
      </w:r>
    </w:p>
    <w:p w:rsidR="00257207" w:rsidRPr="002E63C6" w:rsidRDefault="00257207" w:rsidP="00257207">
      <w:pPr>
        <w:pStyle w:val="ListParagraph"/>
        <w:numPr>
          <w:ilvl w:val="1"/>
          <w:numId w:val="27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2E63C6">
        <w:rPr>
          <w:rFonts w:asciiTheme="majorHAnsi" w:hAnsiTheme="majorHAnsi"/>
          <w:sz w:val="24"/>
          <w:szCs w:val="24"/>
        </w:rPr>
        <w:t xml:space="preserve">të jetë profesionist, apo të ketë ushtruar punën e përkthyesit në çiftin e gjuhëve jo </w:t>
      </w:r>
      <w:r>
        <w:rPr>
          <w:rFonts w:asciiTheme="majorHAnsi" w:hAnsiTheme="majorHAnsi"/>
          <w:sz w:val="24"/>
          <w:szCs w:val="24"/>
        </w:rPr>
        <w:t xml:space="preserve"> </w:t>
      </w:r>
      <w:r w:rsidR="0031150B">
        <w:rPr>
          <w:rFonts w:asciiTheme="majorHAnsi" w:hAnsiTheme="majorHAnsi"/>
          <w:sz w:val="24"/>
          <w:szCs w:val="24"/>
        </w:rPr>
        <w:t>më pak se pesë (5) vite;</w:t>
      </w:r>
    </w:p>
    <w:p w:rsidR="0031150B" w:rsidRPr="0031150B" w:rsidRDefault="00257207" w:rsidP="00257207">
      <w:pPr>
        <w:pStyle w:val="ListParagraph"/>
        <w:numPr>
          <w:ilvl w:val="1"/>
          <w:numId w:val="27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2E63C6">
        <w:rPr>
          <w:rFonts w:asciiTheme="majorHAnsi" w:hAnsiTheme="majorHAnsi"/>
          <w:sz w:val="24"/>
          <w:szCs w:val="24"/>
        </w:rPr>
        <w:t>të ushtoj profesionin e profesorit universitar të gjuhës në të cilën kërkohet certifikimi jo më pak se pesë (5) vite</w:t>
      </w:r>
      <w:r w:rsidR="0031150B">
        <w:rPr>
          <w:rFonts w:asciiTheme="majorHAnsi" w:hAnsiTheme="majorHAnsi" w:cs="Times New Roman"/>
          <w:sz w:val="24"/>
          <w:szCs w:val="24"/>
        </w:rPr>
        <w:t>;</w:t>
      </w:r>
    </w:p>
    <w:p w:rsidR="00257207" w:rsidRPr="002E63C6" w:rsidRDefault="0031150B" w:rsidP="00257207">
      <w:pPr>
        <w:pStyle w:val="ListParagraph"/>
        <w:numPr>
          <w:ilvl w:val="1"/>
          <w:numId w:val="27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Juristi apo gjyqtari i cili c</w:t>
      </w:r>
      <w:r w:rsidR="009527B8">
        <w:rPr>
          <w:rFonts w:asciiTheme="majorHAnsi" w:hAnsiTheme="majorHAnsi" w:cs="Times New Roman"/>
          <w:sz w:val="24"/>
          <w:szCs w:val="24"/>
        </w:rPr>
        <w:t>a</w:t>
      </w:r>
      <w:r>
        <w:rPr>
          <w:rFonts w:asciiTheme="majorHAnsi" w:hAnsiTheme="majorHAnsi" w:cs="Times New Roman"/>
          <w:sz w:val="24"/>
          <w:szCs w:val="24"/>
        </w:rPr>
        <w:t>k</w:t>
      </w:r>
      <w:r w:rsidR="009527B8">
        <w:rPr>
          <w:rFonts w:asciiTheme="majorHAnsi" w:hAnsiTheme="majorHAnsi" w:cs="Times New Roman"/>
          <w:sz w:val="24"/>
          <w:szCs w:val="24"/>
        </w:rPr>
        <w:t>tohet për anëtar</w:t>
      </w:r>
      <w:r>
        <w:rPr>
          <w:rFonts w:asciiTheme="majorHAnsi" w:hAnsiTheme="majorHAnsi" w:cs="Times New Roman"/>
          <w:sz w:val="24"/>
          <w:szCs w:val="24"/>
        </w:rPr>
        <w:t xml:space="preserve"> të komisionit, duhet të jetë njohës i mirë i çiftit të gjuhëve për të cilat mbahet provimi; </w:t>
      </w:r>
      <w:r w:rsidR="00257207" w:rsidRPr="002E63C6">
        <w:rPr>
          <w:rFonts w:asciiTheme="majorHAnsi" w:hAnsiTheme="majorHAnsi" w:cs="Times New Roman"/>
          <w:sz w:val="24"/>
          <w:szCs w:val="24"/>
        </w:rPr>
        <w:t xml:space="preserve"> dhe</w:t>
      </w:r>
      <w:r>
        <w:rPr>
          <w:rFonts w:asciiTheme="majorHAnsi" w:hAnsiTheme="majorHAnsi" w:cs="Times New Roman"/>
          <w:sz w:val="24"/>
          <w:szCs w:val="24"/>
        </w:rPr>
        <w:t>,</w:t>
      </w:r>
      <w:r w:rsidR="00257207" w:rsidRPr="002E63C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57207" w:rsidRPr="002E63C6" w:rsidRDefault="00257207" w:rsidP="00257207">
      <w:pPr>
        <w:pStyle w:val="ListParagraph"/>
        <w:numPr>
          <w:ilvl w:val="1"/>
          <w:numId w:val="27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2E63C6">
        <w:rPr>
          <w:rFonts w:asciiTheme="majorHAnsi" w:hAnsiTheme="majorHAnsi"/>
          <w:sz w:val="24"/>
          <w:szCs w:val="24"/>
        </w:rPr>
        <w:t>të jetë përfaqësues i organizatave n</w:t>
      </w:r>
      <w:r w:rsidRPr="002E63C6">
        <w:rPr>
          <w:rFonts w:asciiTheme="majorHAnsi" w:hAnsiTheme="majorHAnsi" w:cs="Times New Roman"/>
          <w:sz w:val="24"/>
          <w:szCs w:val="24"/>
        </w:rPr>
        <w:t xml:space="preserve">dërkombëtare të cilat ofrojnë kurse në gjuhën përkatëse; </w:t>
      </w:r>
    </w:p>
    <w:p w:rsidR="00257207" w:rsidRPr="00167759" w:rsidRDefault="00257207" w:rsidP="00257207">
      <w:pPr>
        <w:pStyle w:val="ListParagraph"/>
        <w:ind w:left="927"/>
        <w:jc w:val="both"/>
        <w:rPr>
          <w:rFonts w:asciiTheme="majorHAnsi" w:hAnsiTheme="majorHAnsi"/>
          <w:sz w:val="24"/>
          <w:szCs w:val="24"/>
        </w:rPr>
      </w:pPr>
    </w:p>
    <w:p w:rsidR="00257207" w:rsidRPr="005F7C19" w:rsidRDefault="00257207" w:rsidP="00257207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5F7C19">
        <w:rPr>
          <w:rFonts w:asciiTheme="majorHAnsi" w:hAnsiTheme="majorHAnsi"/>
          <w:sz w:val="24"/>
          <w:szCs w:val="24"/>
        </w:rPr>
        <w:t xml:space="preserve">Anëtarët e Komisionit duhet të kenë njohuri mbi çiftin e gjuhëve të nivelit që mundëson vlerësimin e kandidatëve në atë çift të gjuhëve. </w:t>
      </w:r>
    </w:p>
    <w:p w:rsidR="00257207" w:rsidRPr="00167759" w:rsidRDefault="00257207" w:rsidP="00257207">
      <w:pPr>
        <w:pStyle w:val="ListParagraph"/>
        <w:ind w:left="450"/>
        <w:jc w:val="both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9"/>
        </w:numPr>
        <w:ind w:hanging="450"/>
        <w:jc w:val="both"/>
        <w:rPr>
          <w:rFonts w:asciiTheme="majorHAnsi" w:hAnsiTheme="majorHAnsi"/>
          <w:sz w:val="24"/>
          <w:szCs w:val="24"/>
        </w:rPr>
      </w:pPr>
      <w:r w:rsidRPr="005F7C19">
        <w:rPr>
          <w:rFonts w:asciiTheme="majorHAnsi" w:hAnsiTheme="majorHAnsi"/>
          <w:sz w:val="24"/>
          <w:szCs w:val="24"/>
        </w:rPr>
        <w:t>Komisioni është përgjegjës për hartimin e provimit me shkrim dhe hartimin e pro</w:t>
      </w:r>
      <w:r>
        <w:rPr>
          <w:rFonts w:asciiTheme="majorHAnsi" w:hAnsiTheme="majorHAnsi"/>
          <w:sz w:val="24"/>
          <w:szCs w:val="24"/>
        </w:rPr>
        <w:t>vimit me gojë</w:t>
      </w:r>
      <w:r w:rsidRPr="005F7C19">
        <w:rPr>
          <w:rFonts w:asciiTheme="majorHAnsi" w:hAnsiTheme="majorHAnsi"/>
          <w:sz w:val="24"/>
          <w:szCs w:val="24"/>
        </w:rPr>
        <w:t xml:space="preserve">. Pyetjet e parashtruara në provim janë konfidenciale dhe nuk guxojnë të ndahen me askënd jashtë Komisionit. Ndarja e testeve me persona jashtë Komisionit paraqet bazë për </w:t>
      </w:r>
      <w:r>
        <w:rPr>
          <w:rFonts w:asciiTheme="majorHAnsi" w:hAnsiTheme="majorHAnsi"/>
          <w:sz w:val="24"/>
          <w:szCs w:val="24"/>
        </w:rPr>
        <w:t>mos</w:t>
      </w:r>
      <w:r w:rsidRPr="005F7C19">
        <w:rPr>
          <w:rFonts w:asciiTheme="majorHAnsi" w:hAnsiTheme="majorHAnsi"/>
          <w:sz w:val="24"/>
          <w:szCs w:val="24"/>
        </w:rPr>
        <w:t xml:space="preserve"> pagesë së punës së bërë në Komision</w:t>
      </w:r>
      <w:r>
        <w:rPr>
          <w:rFonts w:asciiTheme="majorHAnsi" w:hAnsiTheme="majorHAnsi"/>
          <w:sz w:val="24"/>
          <w:szCs w:val="24"/>
        </w:rPr>
        <w:t xml:space="preserve"> s</w:t>
      </w:r>
      <w:r w:rsidRPr="005F7C19">
        <w:rPr>
          <w:rFonts w:asciiTheme="majorHAnsi" w:hAnsiTheme="majorHAnsi"/>
          <w:sz w:val="24"/>
          <w:szCs w:val="24"/>
        </w:rPr>
        <w:t xml:space="preserve">i dhe bazë për tu larguar nga lista e anëtarëve të cilët mund të jenë pjesë e Komisionit. </w:t>
      </w:r>
    </w:p>
    <w:p w:rsidR="00257207" w:rsidRPr="005F7C19" w:rsidRDefault="00257207" w:rsidP="00257207">
      <w:pPr>
        <w:pStyle w:val="ListParagraph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9"/>
        </w:numPr>
        <w:tabs>
          <w:tab w:val="left" w:pos="450"/>
        </w:tabs>
        <w:ind w:hanging="450"/>
        <w:jc w:val="both"/>
        <w:rPr>
          <w:rFonts w:asciiTheme="majorHAnsi" w:hAnsiTheme="majorHAnsi"/>
          <w:sz w:val="24"/>
          <w:szCs w:val="24"/>
        </w:rPr>
      </w:pPr>
      <w:r w:rsidRPr="005F7C19">
        <w:rPr>
          <w:rFonts w:asciiTheme="majorHAnsi" w:hAnsiTheme="majorHAnsi"/>
          <w:sz w:val="24"/>
          <w:szCs w:val="24"/>
        </w:rPr>
        <w:lastRenderedPageBreak/>
        <w:t xml:space="preserve">Komisioni mbështetet nga Sekretari i Komisionit që njëherit është Udhëheqësi i zyrës </w:t>
      </w:r>
      <w:r>
        <w:rPr>
          <w:rFonts w:asciiTheme="majorHAnsi" w:hAnsiTheme="majorHAnsi"/>
          <w:sz w:val="24"/>
          <w:szCs w:val="24"/>
        </w:rPr>
        <w:t>së</w:t>
      </w:r>
      <w:r w:rsidRPr="005F7C19">
        <w:rPr>
          <w:rFonts w:asciiTheme="majorHAnsi" w:hAnsiTheme="majorHAnsi"/>
          <w:sz w:val="24"/>
          <w:szCs w:val="24"/>
        </w:rPr>
        <w:t xml:space="preserve"> përkthime</w:t>
      </w:r>
      <w:r>
        <w:rPr>
          <w:rFonts w:asciiTheme="majorHAnsi" w:hAnsiTheme="majorHAnsi"/>
          <w:sz w:val="24"/>
          <w:szCs w:val="24"/>
        </w:rPr>
        <w:t>ve i</w:t>
      </w:r>
      <w:r w:rsidRPr="005F7C19">
        <w:rPr>
          <w:rFonts w:asciiTheme="majorHAnsi" w:hAnsiTheme="majorHAnsi"/>
          <w:sz w:val="24"/>
          <w:szCs w:val="24"/>
        </w:rPr>
        <w:t xml:space="preserve"> Sekretariatit të KGJK-së (këtu e tutje: SKGjK)</w:t>
      </w:r>
      <w:r>
        <w:rPr>
          <w:rFonts w:asciiTheme="majorHAnsi" w:hAnsiTheme="majorHAnsi"/>
          <w:sz w:val="24"/>
          <w:szCs w:val="24"/>
        </w:rPr>
        <w:t>. N</w:t>
      </w:r>
      <w:r w:rsidRPr="005F7C19">
        <w:rPr>
          <w:rFonts w:asciiTheme="majorHAnsi" w:hAnsiTheme="majorHAnsi"/>
          <w:sz w:val="24"/>
          <w:szCs w:val="24"/>
        </w:rPr>
        <w:t>ë r</w:t>
      </w:r>
      <w:r w:rsidR="005C28B4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ethana t</w:t>
      </w:r>
      <w:r w:rsidRPr="005F7C19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 xml:space="preserve"> </w:t>
      </w:r>
      <w:r w:rsidRPr="005F7C19">
        <w:rPr>
          <w:rFonts w:asciiTheme="majorHAnsi" w:hAnsiTheme="majorHAnsi"/>
          <w:sz w:val="24"/>
          <w:szCs w:val="24"/>
        </w:rPr>
        <w:t xml:space="preserve"> jashtëzakonshme</w:t>
      </w:r>
      <w:r>
        <w:rPr>
          <w:rFonts w:asciiTheme="majorHAnsi" w:hAnsiTheme="majorHAnsi"/>
          <w:sz w:val="24"/>
          <w:szCs w:val="24"/>
        </w:rPr>
        <w:t>, KGJK mund t</w:t>
      </w:r>
      <w:r w:rsidRPr="005F7C19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 xml:space="preserve"> caktoj</w:t>
      </w:r>
      <w:r w:rsidRPr="005F7C19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 xml:space="preserve"> nj</w:t>
      </w:r>
      <w:r w:rsidRPr="005F7C19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 xml:space="preserve"> person tjet</w:t>
      </w:r>
      <w:r w:rsidRPr="005F7C19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>r t</w:t>
      </w:r>
      <w:r w:rsidRPr="005F7C19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 xml:space="preserve"> jet</w:t>
      </w:r>
      <w:r w:rsidRPr="005F7C19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 xml:space="preserve"> Sekretar i Komisionit</w:t>
      </w:r>
      <w:r w:rsidRPr="005F7C19">
        <w:rPr>
          <w:rFonts w:asciiTheme="majorHAnsi" w:hAnsiTheme="majorHAnsi"/>
          <w:sz w:val="24"/>
          <w:szCs w:val="24"/>
        </w:rPr>
        <w:t xml:space="preserve">. </w:t>
      </w:r>
    </w:p>
    <w:p w:rsidR="00257207" w:rsidRPr="005F7C19" w:rsidRDefault="00257207" w:rsidP="00257207">
      <w:pPr>
        <w:pStyle w:val="ListParagraph"/>
        <w:tabs>
          <w:tab w:val="left" w:pos="270"/>
        </w:tabs>
        <w:ind w:left="450" w:hanging="450"/>
        <w:rPr>
          <w:rFonts w:asciiTheme="majorHAnsi" w:hAnsiTheme="majorHAnsi"/>
          <w:sz w:val="24"/>
          <w:szCs w:val="24"/>
        </w:rPr>
      </w:pPr>
    </w:p>
    <w:p w:rsidR="00257207" w:rsidRPr="005674DE" w:rsidRDefault="00257207" w:rsidP="00257207">
      <w:pPr>
        <w:pStyle w:val="ListParagraph"/>
        <w:numPr>
          <w:ilvl w:val="0"/>
          <w:numId w:val="9"/>
        </w:numPr>
        <w:tabs>
          <w:tab w:val="left" w:pos="450"/>
        </w:tabs>
        <w:ind w:hanging="450"/>
        <w:jc w:val="both"/>
      </w:pPr>
      <w:r w:rsidRPr="005F7C19">
        <w:rPr>
          <w:rFonts w:asciiTheme="majorHAnsi" w:hAnsiTheme="majorHAnsi"/>
          <w:sz w:val="24"/>
          <w:szCs w:val="24"/>
        </w:rPr>
        <w:t>Anëtarët e Komisionit kompensohen për punën e tyre, përjashtimisht anëtarëve nga radhët e shërbyesve civil. Skema e kompensimit përcaktohet nga KGJK.</w:t>
      </w:r>
    </w:p>
    <w:p w:rsidR="00257207" w:rsidRPr="00167759" w:rsidRDefault="00257207" w:rsidP="00257207">
      <w:pPr>
        <w:pStyle w:val="ListParagraph"/>
        <w:autoSpaceDE w:val="0"/>
        <w:autoSpaceDN w:val="0"/>
        <w:adjustRightInd w:val="0"/>
        <w:ind w:left="0"/>
        <w:rPr>
          <w:rFonts w:asciiTheme="majorHAnsi" w:hAnsiTheme="majorHAnsi"/>
          <w:b/>
          <w:color w:val="000000"/>
          <w:sz w:val="24"/>
          <w:szCs w:val="24"/>
        </w:rPr>
      </w:pPr>
    </w:p>
    <w:p w:rsidR="00257207" w:rsidRPr="00167759" w:rsidRDefault="00257207" w:rsidP="00257207">
      <w:pPr>
        <w:pStyle w:val="ListParagraph"/>
        <w:autoSpaceDE w:val="0"/>
        <w:autoSpaceDN w:val="0"/>
        <w:adjustRightInd w:val="0"/>
        <w:ind w:left="0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      </w:t>
      </w:r>
      <w:r w:rsidRPr="00167759">
        <w:rPr>
          <w:rFonts w:asciiTheme="majorHAnsi" w:hAnsiTheme="majorHAnsi"/>
          <w:b/>
          <w:color w:val="000000"/>
          <w:sz w:val="24"/>
          <w:szCs w:val="24"/>
        </w:rPr>
        <w:t xml:space="preserve">  Neni 8</w:t>
      </w:r>
      <w:r w:rsidRPr="00167759">
        <w:rPr>
          <w:rFonts w:asciiTheme="majorHAnsi" w:hAnsiTheme="majorHAnsi"/>
          <w:b/>
          <w:color w:val="000000"/>
          <w:sz w:val="24"/>
          <w:szCs w:val="24"/>
        </w:rPr>
        <w:br/>
        <w:t xml:space="preserve">Përgjegjësitë e </w:t>
      </w:r>
      <w:r>
        <w:rPr>
          <w:rFonts w:asciiTheme="majorHAnsi" w:hAnsiTheme="majorHAnsi"/>
          <w:b/>
          <w:color w:val="000000"/>
          <w:sz w:val="24"/>
          <w:szCs w:val="24"/>
        </w:rPr>
        <w:t>k</w:t>
      </w:r>
      <w:r w:rsidRPr="00167759">
        <w:rPr>
          <w:rFonts w:asciiTheme="majorHAnsi" w:hAnsiTheme="majorHAnsi"/>
          <w:b/>
          <w:color w:val="000000"/>
          <w:sz w:val="24"/>
          <w:szCs w:val="24"/>
        </w:rPr>
        <w:t xml:space="preserve">ryetarit dhe </w:t>
      </w:r>
      <w:r>
        <w:rPr>
          <w:rFonts w:asciiTheme="majorHAnsi" w:hAnsiTheme="majorHAnsi"/>
          <w:b/>
          <w:color w:val="000000"/>
          <w:sz w:val="24"/>
          <w:szCs w:val="24"/>
        </w:rPr>
        <w:t>s</w:t>
      </w:r>
      <w:r w:rsidRPr="00167759">
        <w:rPr>
          <w:rFonts w:asciiTheme="majorHAnsi" w:hAnsiTheme="majorHAnsi"/>
          <w:b/>
          <w:color w:val="000000"/>
          <w:sz w:val="24"/>
          <w:szCs w:val="24"/>
        </w:rPr>
        <w:t xml:space="preserve">ekretarit të Komisionit </w:t>
      </w:r>
    </w:p>
    <w:p w:rsidR="00257207" w:rsidRPr="00167759" w:rsidRDefault="00257207" w:rsidP="00257207">
      <w:pPr>
        <w:pStyle w:val="ListParagraph"/>
        <w:autoSpaceDE w:val="0"/>
        <w:autoSpaceDN w:val="0"/>
        <w:adjustRightInd w:val="0"/>
        <w:ind w:left="0"/>
        <w:rPr>
          <w:rFonts w:asciiTheme="majorHAnsi" w:hAnsiTheme="majorHAnsi"/>
          <w:b/>
          <w:color w:val="000000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color w:val="000000"/>
          <w:sz w:val="24"/>
          <w:szCs w:val="24"/>
        </w:rPr>
      </w:pPr>
      <w:r w:rsidRPr="005F7C19">
        <w:rPr>
          <w:rFonts w:asciiTheme="majorHAnsi" w:hAnsiTheme="majorHAnsi"/>
          <w:color w:val="000000"/>
          <w:sz w:val="24"/>
          <w:szCs w:val="24"/>
        </w:rPr>
        <w:t>Kryetari i Komisionit zgjidhet nga radhët e anëtarëve të Komisionit.</w:t>
      </w:r>
    </w:p>
    <w:p w:rsidR="00257207" w:rsidRPr="005F7C19" w:rsidRDefault="00257207" w:rsidP="00257207">
      <w:pPr>
        <w:pStyle w:val="ListParagraph"/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257207" w:rsidRPr="00B253A6" w:rsidRDefault="00257207" w:rsidP="00257207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color w:val="000000"/>
          <w:sz w:val="24"/>
          <w:szCs w:val="24"/>
        </w:rPr>
      </w:pPr>
      <w:r w:rsidRPr="00167759">
        <w:rPr>
          <w:rFonts w:asciiTheme="majorHAnsi" w:hAnsiTheme="majorHAnsi"/>
          <w:color w:val="000000"/>
          <w:sz w:val="24"/>
          <w:szCs w:val="24"/>
        </w:rPr>
        <w:t>Kryetari i Komisionit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167759">
        <w:rPr>
          <w:rFonts w:asciiTheme="majorHAnsi" w:hAnsiTheme="majorHAnsi"/>
          <w:color w:val="000000"/>
          <w:sz w:val="24"/>
          <w:szCs w:val="24"/>
        </w:rPr>
        <w:t>është</w:t>
      </w:r>
      <w:bookmarkStart w:id="2" w:name="_GoBack"/>
      <w:bookmarkEnd w:id="2"/>
      <w:r w:rsidRPr="00167759">
        <w:rPr>
          <w:rFonts w:asciiTheme="majorHAnsi" w:hAnsiTheme="majorHAnsi"/>
          <w:color w:val="000000"/>
          <w:sz w:val="24"/>
          <w:szCs w:val="24"/>
        </w:rPr>
        <w:t xml:space="preserve"> përgjegjës për udhëheqjen e punës së Komisionit</w:t>
      </w:r>
      <w:r>
        <w:rPr>
          <w:rFonts w:asciiTheme="majorHAnsi" w:hAnsiTheme="majorHAnsi"/>
          <w:color w:val="000000"/>
          <w:sz w:val="24"/>
          <w:szCs w:val="24"/>
        </w:rPr>
        <w:t xml:space="preserve">, duke përfshirë: </w:t>
      </w:r>
    </w:p>
    <w:p w:rsidR="00257207" w:rsidRDefault="00257207" w:rsidP="0025720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ind w:left="1080" w:hanging="567"/>
        <w:contextualSpacing w:val="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m</w:t>
      </w:r>
      <w:r w:rsidRPr="00167759">
        <w:rPr>
          <w:rFonts w:asciiTheme="majorHAnsi" w:hAnsiTheme="majorHAnsi"/>
          <w:color w:val="000000"/>
          <w:sz w:val="24"/>
          <w:szCs w:val="24"/>
        </w:rPr>
        <w:t>bikëqyrë dhe aprovon hartimin e provimit me shkrim dhe provimit me gojë;</w:t>
      </w:r>
    </w:p>
    <w:p w:rsidR="00257207" w:rsidRDefault="00257207" w:rsidP="0025720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ind w:left="1080" w:hanging="567"/>
        <w:contextualSpacing w:val="0"/>
        <w:jc w:val="both"/>
        <w:rPr>
          <w:rFonts w:asciiTheme="majorHAnsi" w:hAnsiTheme="majorHAnsi"/>
          <w:color w:val="000000"/>
          <w:sz w:val="24"/>
          <w:szCs w:val="24"/>
        </w:rPr>
      </w:pPr>
      <w:r w:rsidRPr="005F7C19">
        <w:rPr>
          <w:rFonts w:asciiTheme="majorHAnsi" w:hAnsiTheme="majorHAnsi"/>
          <w:color w:val="000000"/>
          <w:sz w:val="24"/>
          <w:szCs w:val="24"/>
        </w:rPr>
        <w:t>ndërmerr masa dhe siguron që provimi të mbetet konfidencial deri në momentin e mbajtjes së</w:t>
      </w:r>
      <w:r>
        <w:rPr>
          <w:rFonts w:asciiTheme="majorHAnsi" w:hAnsiTheme="majorHAnsi"/>
          <w:color w:val="000000"/>
          <w:sz w:val="24"/>
          <w:szCs w:val="24"/>
        </w:rPr>
        <w:t xml:space="preserve"> provimit</w:t>
      </w:r>
      <w:r w:rsidRPr="005F7C19">
        <w:rPr>
          <w:rFonts w:asciiTheme="majorHAnsi" w:hAnsiTheme="majorHAnsi"/>
          <w:color w:val="000000"/>
          <w:sz w:val="24"/>
          <w:szCs w:val="24"/>
        </w:rPr>
        <w:t>;</w:t>
      </w:r>
    </w:p>
    <w:p w:rsidR="00257207" w:rsidRDefault="00257207" w:rsidP="0025720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ind w:left="1080" w:hanging="567"/>
        <w:contextualSpacing w:val="0"/>
        <w:jc w:val="both"/>
        <w:rPr>
          <w:rFonts w:asciiTheme="majorHAnsi" w:hAnsiTheme="majorHAnsi"/>
          <w:color w:val="000000"/>
          <w:sz w:val="24"/>
          <w:szCs w:val="24"/>
        </w:rPr>
      </w:pPr>
      <w:r w:rsidRPr="005F7C19">
        <w:rPr>
          <w:rFonts w:asciiTheme="majorHAnsi" w:hAnsiTheme="majorHAnsi"/>
          <w:color w:val="000000"/>
          <w:sz w:val="24"/>
          <w:szCs w:val="24"/>
        </w:rPr>
        <w:t>mbikëqyrë dhe merr pjesë në kontrollimin e provimeve dhe rezultateve të provimit; dhe</w:t>
      </w:r>
    </w:p>
    <w:p w:rsidR="00257207" w:rsidRPr="005F7C19" w:rsidRDefault="00257207" w:rsidP="0025720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ind w:left="1080" w:hanging="567"/>
        <w:contextualSpacing w:val="0"/>
        <w:jc w:val="both"/>
        <w:rPr>
          <w:rFonts w:asciiTheme="majorHAnsi" w:hAnsiTheme="majorHAnsi"/>
          <w:color w:val="000000"/>
          <w:sz w:val="24"/>
          <w:szCs w:val="24"/>
        </w:rPr>
      </w:pPr>
      <w:r w:rsidRPr="005F7C19">
        <w:rPr>
          <w:rFonts w:asciiTheme="majorHAnsi" w:hAnsiTheme="majorHAnsi"/>
          <w:color w:val="000000"/>
          <w:sz w:val="24"/>
          <w:szCs w:val="24"/>
        </w:rPr>
        <w:t>mbarëvajtjen e provimit.</w:t>
      </w:r>
    </w:p>
    <w:p w:rsidR="00257207" w:rsidRPr="00167759" w:rsidRDefault="00257207" w:rsidP="00257207">
      <w:pPr>
        <w:pStyle w:val="ListParagraph"/>
        <w:autoSpaceDE w:val="0"/>
        <w:autoSpaceDN w:val="0"/>
        <w:adjustRightInd w:val="0"/>
        <w:spacing w:after="0"/>
        <w:ind w:left="1069"/>
        <w:contextualSpacing w:val="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257207" w:rsidRPr="00167759" w:rsidRDefault="00257207" w:rsidP="00257207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color w:val="000000"/>
          <w:sz w:val="24"/>
          <w:szCs w:val="24"/>
        </w:rPr>
      </w:pPr>
      <w:r w:rsidRPr="00167759">
        <w:rPr>
          <w:rFonts w:asciiTheme="majorHAnsi" w:hAnsiTheme="majorHAnsi"/>
          <w:color w:val="000000"/>
          <w:sz w:val="24"/>
          <w:szCs w:val="24"/>
        </w:rPr>
        <w:t>Sekretari i Komisionit ka për detyrë:</w:t>
      </w:r>
    </w:p>
    <w:p w:rsidR="00257207" w:rsidRDefault="00257207" w:rsidP="00257207">
      <w:pPr>
        <w:pStyle w:val="ListParagraph"/>
        <w:numPr>
          <w:ilvl w:val="1"/>
          <w:numId w:val="10"/>
        </w:numPr>
        <w:tabs>
          <w:tab w:val="left" w:pos="1095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1080" w:hanging="54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</w:t>
      </w:r>
      <w:r w:rsidRPr="00EA5E6C">
        <w:rPr>
          <w:rFonts w:asciiTheme="majorHAnsi" w:hAnsiTheme="majorHAnsi"/>
          <w:color w:val="000000"/>
          <w:sz w:val="24"/>
          <w:szCs w:val="24"/>
        </w:rPr>
        <w:t xml:space="preserve">të verifikojë  identitetin e personit i cili i nënshtrohet provimit; </w:t>
      </w:r>
    </w:p>
    <w:p w:rsidR="00257207" w:rsidRDefault="00257207" w:rsidP="00257207">
      <w:pPr>
        <w:pStyle w:val="ListParagraph"/>
        <w:numPr>
          <w:ilvl w:val="1"/>
          <w:numId w:val="10"/>
        </w:numPr>
        <w:tabs>
          <w:tab w:val="left" w:pos="1095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1080" w:hanging="54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</w:t>
      </w:r>
      <w:r w:rsidRPr="005F7C19">
        <w:rPr>
          <w:rFonts w:asciiTheme="majorHAnsi" w:hAnsiTheme="majorHAnsi"/>
          <w:color w:val="000000"/>
          <w:sz w:val="24"/>
          <w:szCs w:val="24"/>
        </w:rPr>
        <w:t>të njoftojë kandidatët për të drejtat dhe detyrat e tyre;</w:t>
      </w:r>
    </w:p>
    <w:p w:rsidR="00257207" w:rsidRDefault="00257207" w:rsidP="00257207">
      <w:pPr>
        <w:pStyle w:val="ListParagraph"/>
        <w:numPr>
          <w:ilvl w:val="1"/>
          <w:numId w:val="10"/>
        </w:numPr>
        <w:tabs>
          <w:tab w:val="left" w:pos="1095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1080" w:hanging="54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</w:t>
      </w:r>
      <w:r w:rsidRPr="005F7C19">
        <w:rPr>
          <w:rFonts w:asciiTheme="majorHAnsi" w:hAnsiTheme="majorHAnsi"/>
          <w:color w:val="000000"/>
          <w:sz w:val="24"/>
          <w:szCs w:val="24"/>
        </w:rPr>
        <w:t xml:space="preserve">të përpilojë raport për mbledhjet e Komisionit lidhur me </w:t>
      </w:r>
      <w:r>
        <w:rPr>
          <w:rFonts w:asciiTheme="majorHAnsi" w:hAnsiTheme="majorHAnsi"/>
          <w:color w:val="000000"/>
          <w:sz w:val="24"/>
          <w:szCs w:val="24"/>
        </w:rPr>
        <w:t xml:space="preserve">rrjedhën e provimit i  </w:t>
      </w:r>
      <w:r w:rsidRPr="005F7C19">
        <w:rPr>
          <w:rFonts w:asciiTheme="majorHAnsi" w:hAnsiTheme="majorHAnsi"/>
          <w:color w:val="000000"/>
          <w:sz w:val="24"/>
          <w:szCs w:val="24"/>
        </w:rPr>
        <w:t>cili aprovohet dhe nënshkruhet nga Komisioni;  dhe</w:t>
      </w:r>
    </w:p>
    <w:p w:rsidR="00257207" w:rsidRPr="005674DE" w:rsidRDefault="00257207" w:rsidP="00257207">
      <w:pPr>
        <w:pStyle w:val="ListParagraph"/>
        <w:numPr>
          <w:ilvl w:val="1"/>
          <w:numId w:val="10"/>
        </w:numPr>
        <w:tabs>
          <w:tab w:val="left" w:pos="1095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1080" w:hanging="54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</w:t>
      </w:r>
      <w:r w:rsidRPr="005F7C19">
        <w:rPr>
          <w:rFonts w:asciiTheme="majorHAnsi" w:hAnsiTheme="majorHAnsi"/>
          <w:color w:val="000000"/>
          <w:sz w:val="24"/>
          <w:szCs w:val="24"/>
        </w:rPr>
        <w:t>të kryejë punë të tjera sipas nevojës;</w:t>
      </w:r>
    </w:p>
    <w:p w:rsidR="00FA028A" w:rsidRPr="00FA028A" w:rsidRDefault="00257207" w:rsidP="00FA028A">
      <w:pPr>
        <w:pStyle w:val="NoSpacing"/>
      </w:pPr>
      <w:r w:rsidRPr="00167759">
        <w:t>Sekretariati i KGJK-së mbështet Komisionin në anën logjistike dhe administrative të nevojshme për mbajtjen e provimit d</w:t>
      </w:r>
      <w:r w:rsidR="00FA028A">
        <w:t xml:space="preserve">he certifikimin e kandidatëve. </w:t>
      </w:r>
    </w:p>
    <w:p w:rsidR="00A174A4" w:rsidRPr="00406398" w:rsidRDefault="00A174A4" w:rsidP="00406398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257207" w:rsidRPr="00167759" w:rsidRDefault="00257207" w:rsidP="00257207">
      <w:pPr>
        <w:spacing w:after="0"/>
        <w:jc w:val="center"/>
        <w:rPr>
          <w:rFonts w:asciiTheme="majorHAnsi" w:eastAsiaTheme="minorEastAsia" w:hAnsiTheme="majorHAnsi"/>
          <w:b/>
          <w:sz w:val="24"/>
          <w:szCs w:val="24"/>
          <w:lang w:eastAsia="it-IT"/>
        </w:rPr>
      </w:pPr>
      <w:r w:rsidRPr="00167759">
        <w:rPr>
          <w:rFonts w:asciiTheme="majorHAnsi" w:eastAsiaTheme="minorEastAsia" w:hAnsiTheme="majorHAnsi"/>
          <w:b/>
          <w:sz w:val="24"/>
          <w:szCs w:val="24"/>
          <w:lang w:eastAsia="it-IT"/>
        </w:rPr>
        <w:t>Neni 9</w:t>
      </w:r>
    </w:p>
    <w:p w:rsidR="00257207" w:rsidRDefault="00257207" w:rsidP="00257207">
      <w:pPr>
        <w:jc w:val="center"/>
        <w:rPr>
          <w:rFonts w:asciiTheme="majorHAnsi" w:eastAsiaTheme="minorEastAsia" w:hAnsiTheme="majorHAnsi"/>
          <w:b/>
          <w:sz w:val="24"/>
          <w:szCs w:val="24"/>
          <w:lang w:eastAsia="it-IT"/>
        </w:rPr>
      </w:pPr>
      <w:r w:rsidRPr="00167759">
        <w:rPr>
          <w:rFonts w:asciiTheme="majorHAnsi" w:eastAsiaTheme="minorEastAsia" w:hAnsiTheme="majorHAnsi"/>
          <w:b/>
          <w:sz w:val="24"/>
          <w:szCs w:val="24"/>
          <w:lang w:eastAsia="it-IT"/>
        </w:rPr>
        <w:t>Administrimi i provimit me shkrim</w:t>
      </w: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  <w:lang w:eastAsia="it-IT"/>
        </w:rPr>
        <w:t>Në provim me shkrim ftohen</w:t>
      </w:r>
      <w:r w:rsidRPr="00F727DA">
        <w:rPr>
          <w:rFonts w:asciiTheme="majorHAnsi" w:hAnsiTheme="majorHAnsi"/>
          <w:sz w:val="24"/>
          <w:szCs w:val="24"/>
        </w:rPr>
        <w:t xml:space="preserve"> të gjithë kandidatët që i plotësojnë kriteret sipas nenit 4 të kësaj rregulloreje dhe kanë paraqitur kërkesë të certifikohen për interpret dhe</w:t>
      </w:r>
      <w:r>
        <w:rPr>
          <w:rFonts w:asciiTheme="majorHAnsi" w:hAnsiTheme="majorHAnsi"/>
          <w:sz w:val="24"/>
          <w:szCs w:val="24"/>
        </w:rPr>
        <w:t>/ose</w:t>
      </w:r>
      <w:r w:rsidRPr="00F727DA">
        <w:rPr>
          <w:rFonts w:asciiTheme="majorHAnsi" w:hAnsiTheme="majorHAnsi"/>
          <w:sz w:val="24"/>
          <w:szCs w:val="24"/>
        </w:rPr>
        <w:t xml:space="preserve"> përkthyes gjyqësor.</w:t>
      </w:r>
    </w:p>
    <w:p w:rsidR="00257207" w:rsidRPr="00F727DA" w:rsidRDefault="00257207" w:rsidP="00257207">
      <w:pPr>
        <w:pStyle w:val="ListParagraph"/>
        <w:rPr>
          <w:rFonts w:asciiTheme="majorHAnsi" w:hAnsiTheme="majorHAnsi"/>
          <w:b/>
          <w:sz w:val="24"/>
          <w:szCs w:val="24"/>
          <w:lang w:eastAsia="it-IT"/>
        </w:rPr>
      </w:pP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  <w:lang w:eastAsia="it-IT"/>
        </w:rPr>
        <w:lastRenderedPageBreak/>
        <w:t xml:space="preserve">Para fillimit të provimit, zyrtarët e autorizuar, verifikojnë identitetin e kandidatit dhe i njoftojnë kandidatët lidhur me mënyrën e zhvillimit të provimit dhe iu japin udhëzime rreth kodit sekret. </w:t>
      </w:r>
    </w:p>
    <w:p w:rsidR="00257207" w:rsidRPr="00F727D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  <w:lang w:eastAsia="it-IT"/>
        </w:rPr>
      </w:pP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  <w:lang w:eastAsia="it-IT"/>
        </w:rPr>
        <w:t>Nëse kandidati nuk paraqitet në kohën e caktuar për provim ose nëse para fillimit të provimit deklaron se heq dorë,  konsiderohet se ai nuk i është nënshtruar provimit.</w:t>
      </w:r>
    </w:p>
    <w:p w:rsidR="00257207" w:rsidRPr="00F727D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  <w:lang w:eastAsia="it-IT"/>
        </w:rPr>
      </w:pP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  <w:lang w:eastAsia="it-IT"/>
        </w:rPr>
        <w:t xml:space="preserve">Kandidati i cili heq dorë pasi që të ketë filluar  provimin, konsiderohet se ka rënë nga provimi. </w:t>
      </w:r>
    </w:p>
    <w:p w:rsidR="00257207" w:rsidRPr="00F727D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  <w:lang w:eastAsia="it-IT"/>
        </w:rPr>
      </w:pP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  <w:lang w:eastAsia="it-IT"/>
        </w:rPr>
        <w:t xml:space="preserve">Nëse ka më shumë salla ku mbahet provimi, secila sallë do të jetë nën kontrollin e mbikëqyrësit të sallës i cili caktohet nga Sekretari i Komisionit. Detyrat e mbikëqyrësit të sallës janë drejtimi dhe kontrollimi i administrimit të provimit në sallën e caktuar. Mbikëqyrësi i sallës i raporton kryetarit të Komisionit. </w:t>
      </w:r>
    </w:p>
    <w:p w:rsidR="00257207" w:rsidRPr="00F727DA" w:rsidRDefault="00257207" w:rsidP="00257207">
      <w:pPr>
        <w:pStyle w:val="ListParagraph"/>
        <w:rPr>
          <w:rFonts w:asciiTheme="majorHAnsi" w:hAnsiTheme="majorHAnsi"/>
          <w:sz w:val="24"/>
          <w:szCs w:val="24"/>
          <w:lang w:eastAsia="it-IT"/>
        </w:rPr>
      </w:pP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  <w:lang w:eastAsia="it-IT"/>
        </w:rPr>
        <w:t xml:space="preserve">Në vendin ku mbahet provimi, kandidatët duhet të ulen në vendin e caktuar nga mbikëqyrësi i sallës. Kandidatët të cilët vijnë në provim pas mbylljes së derës së sallës, nuk do të lejohet të hyjnë në provim. </w:t>
      </w:r>
    </w:p>
    <w:p w:rsidR="00257207" w:rsidRPr="00F727D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</w:rPr>
      </w:pP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</w:rPr>
        <w:t xml:space="preserve">Provimi me shkrim zgjat (2) dy orë. </w:t>
      </w:r>
      <w:r w:rsidRPr="00F727DA">
        <w:rPr>
          <w:rFonts w:asciiTheme="majorHAnsi" w:hAnsiTheme="majorHAnsi"/>
          <w:sz w:val="24"/>
          <w:szCs w:val="24"/>
          <w:lang w:eastAsia="it-IT"/>
        </w:rPr>
        <w:t>Gjatë  provimit, kandidatit nuk i lejohet të ketë afër vetes asgjë përveç testit, fjalorit dhe stilolapsit. Shkelja e kësaj rregulle do të rezultojë me shpalljen e provimit si të pavlefshëm dhe diskualifikimin e kandidatit nga provimi.</w:t>
      </w:r>
    </w:p>
    <w:p w:rsidR="00257207" w:rsidRPr="00F727D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  <w:lang w:eastAsia="it-IT"/>
        </w:rPr>
      </w:pP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  <w:lang w:eastAsia="it-IT"/>
        </w:rPr>
        <w:t xml:space="preserve">KGJK do të ofrojë letër, stilolapsa dhe materialet apo pajisjet e nevojshme për mbajtjen e provimit. </w:t>
      </w:r>
    </w:p>
    <w:p w:rsidR="00257207" w:rsidRPr="00F727D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  <w:lang w:eastAsia="it-IT"/>
        </w:rPr>
      </w:pP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  <w:lang w:eastAsia="it-IT"/>
        </w:rPr>
        <w:t>Kur fillon provimi, të gjitha bisedat e kandidatëve ndërpriten dhe mbikëqyrësi i sallës lexon udhëzimet e provimit. Pas kësaj, mbikëqyrësi i sallës mund t'i përgjigjet pyetjeve të kandidatëve që kanë të bëjnë me udhëzimet.</w:t>
      </w:r>
    </w:p>
    <w:p w:rsidR="00257207" w:rsidRPr="00F727D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  <w:lang w:eastAsia="it-IT"/>
        </w:rPr>
      </w:pPr>
    </w:p>
    <w:p w:rsidR="00257207" w:rsidRPr="00F727DA" w:rsidRDefault="00F6483E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>
        <w:rPr>
          <w:rFonts w:asciiTheme="majorHAnsi" w:hAnsiTheme="majorHAnsi"/>
          <w:sz w:val="24"/>
          <w:szCs w:val="24"/>
          <w:lang w:eastAsia="it-IT"/>
        </w:rPr>
        <w:t>Shpërndarja e testit</w:t>
      </w:r>
      <w:r w:rsidR="00257207" w:rsidRPr="00F727DA">
        <w:rPr>
          <w:rFonts w:asciiTheme="majorHAnsi" w:hAnsiTheme="majorHAnsi"/>
          <w:sz w:val="24"/>
          <w:szCs w:val="24"/>
          <w:lang w:eastAsia="it-IT"/>
        </w:rPr>
        <w:t>, plikove dhe materialeve shtesë bëhet sipas udhëzimeve të mbikëqyrësit të sallës.</w:t>
      </w:r>
    </w:p>
    <w:p w:rsidR="00257207" w:rsidRPr="00F727DA" w:rsidRDefault="00257207" w:rsidP="00257207">
      <w:pPr>
        <w:pStyle w:val="ListParagraph"/>
        <w:rPr>
          <w:rFonts w:asciiTheme="majorHAnsi" w:hAnsiTheme="majorHAnsi"/>
          <w:sz w:val="24"/>
          <w:szCs w:val="24"/>
          <w:lang w:eastAsia="it-IT"/>
        </w:rPr>
      </w:pP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  <w:lang w:eastAsia="it-IT"/>
        </w:rPr>
        <w:t xml:space="preserve">Nuk lejohet shkrimi i emrit të kandidatit, shkrimi i numrave apo vendosja e ndonjë shenje tjetër dalluese në ndonjë prej fletëve të provimit. Në rast të veprimit të tillë, kandidati diskualifikohet. </w:t>
      </w:r>
    </w:p>
    <w:p w:rsidR="00257207" w:rsidRPr="00F727D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  <w:lang w:eastAsia="it-IT"/>
        </w:rPr>
      </w:pP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  <w:lang w:eastAsia="it-IT"/>
        </w:rPr>
        <w:t xml:space="preserve">Kandidatët nuk lejohen të dalin nga salla e provimit gjatë kohës së provimit. Përjashtimisht lejohen të dalin të shoqëruar nga mbikëqyrësit e provimit, e po ashtu edhe kur e përfundojnë pjesën përkatëse të provimit dhe e mbyllin atë në pliko.  </w:t>
      </w:r>
    </w:p>
    <w:p w:rsidR="00257207" w:rsidRPr="00F727D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  <w:lang w:eastAsia="it-IT"/>
        </w:rPr>
      </w:pP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7" w:hanging="547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  <w:lang w:eastAsia="it-IT"/>
        </w:rPr>
        <w:t>Kur të jepet shenja për përfundimin e provimit, kandidatët menjëherë vendosin testin në plikon e shpërndarë dhe  e mbyllin atë. Në rast të kundërt kandidati diskualifikohet nga provimi.</w:t>
      </w:r>
    </w:p>
    <w:p w:rsidR="00257207" w:rsidRPr="00F727DA" w:rsidRDefault="00257207" w:rsidP="00257207">
      <w:pPr>
        <w:pStyle w:val="ListParagraph"/>
        <w:rPr>
          <w:rFonts w:asciiTheme="majorHAnsi" w:hAnsiTheme="majorHAnsi"/>
          <w:sz w:val="24"/>
          <w:szCs w:val="24"/>
          <w:lang w:eastAsia="it-IT"/>
        </w:rPr>
      </w:pP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  <w:lang w:eastAsia="it-IT"/>
        </w:rPr>
        <w:t xml:space="preserve">Në  fund të provimit, kandidatëve u shpërndahet një pliko e vogël brenda të cilës ka një letër të vulosur ku kandidati duhet të shkruaj emrin, mbiemrin e tij dhe pastaj e mbyllë atë. Pliko e vogël së bashku me plikon e madhe në të cilën ndodhen testet, merret nga sekretari në përfundim të provimit. </w:t>
      </w:r>
    </w:p>
    <w:p w:rsidR="00257207" w:rsidRPr="00F727D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  <w:lang w:eastAsia="it-IT"/>
        </w:rPr>
      </w:pP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  <w:lang w:eastAsia="it-IT"/>
        </w:rPr>
        <w:t>Sekretari i Komisionit  vendos një numër (kod sekret), i vulos ato dhe i vendosë në një pako të sigurt e cila gjithashtu vuloset. Pako e mbyllur dhe e vulosur</w:t>
      </w:r>
      <w:r w:rsidR="005C28B4">
        <w:rPr>
          <w:rFonts w:asciiTheme="majorHAnsi" w:hAnsiTheme="majorHAnsi"/>
          <w:sz w:val="24"/>
          <w:szCs w:val="24"/>
          <w:lang w:eastAsia="it-IT"/>
        </w:rPr>
        <w:t xml:space="preserve"> ruhet në një    vend të sigurt</w:t>
      </w:r>
      <w:r w:rsidRPr="00F727DA">
        <w:rPr>
          <w:rFonts w:asciiTheme="majorHAnsi" w:hAnsiTheme="majorHAnsi"/>
          <w:sz w:val="24"/>
          <w:szCs w:val="24"/>
          <w:lang w:eastAsia="it-IT"/>
        </w:rPr>
        <w:t xml:space="preserve"> në KGJK dhe është nën mbikëqyrjen e Sekretarit të Komisionit. </w:t>
      </w:r>
    </w:p>
    <w:p w:rsidR="00257207" w:rsidRPr="00F727D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  <w:lang w:eastAsia="it-IT"/>
        </w:rPr>
      </w:pP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  <w:lang w:eastAsia="it-IT"/>
        </w:rPr>
        <w:t xml:space="preserve">Komisioni pranon vetëm plikon e madhe në të cilin gjendet provimi me shkrim. </w:t>
      </w:r>
    </w:p>
    <w:p w:rsidR="00257207" w:rsidRPr="00167759" w:rsidRDefault="00257207" w:rsidP="00257207">
      <w:pPr>
        <w:tabs>
          <w:tab w:val="left" w:pos="0"/>
        </w:tabs>
        <w:rPr>
          <w:rFonts w:asciiTheme="majorHAnsi" w:hAnsiTheme="majorHAnsi"/>
          <w:b/>
          <w:sz w:val="24"/>
          <w:szCs w:val="24"/>
        </w:rPr>
      </w:pPr>
    </w:p>
    <w:p w:rsidR="00257207" w:rsidRPr="00167759" w:rsidRDefault="00257207" w:rsidP="00257207">
      <w:pPr>
        <w:tabs>
          <w:tab w:val="left" w:pos="0"/>
        </w:tabs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>Neni 10</w:t>
      </w:r>
      <w:r w:rsidRPr="00167759">
        <w:rPr>
          <w:rFonts w:asciiTheme="majorHAnsi" w:hAnsiTheme="majorHAnsi"/>
          <w:b/>
          <w:sz w:val="24"/>
          <w:szCs w:val="24"/>
        </w:rPr>
        <w:br/>
        <w:t xml:space="preserve">Vlerësimi dhe </w:t>
      </w:r>
      <w:r>
        <w:rPr>
          <w:rFonts w:asciiTheme="majorHAnsi" w:hAnsiTheme="majorHAnsi"/>
          <w:b/>
          <w:sz w:val="24"/>
          <w:szCs w:val="24"/>
        </w:rPr>
        <w:t>s</w:t>
      </w:r>
      <w:r w:rsidRPr="00167759">
        <w:rPr>
          <w:rFonts w:asciiTheme="majorHAnsi" w:hAnsiTheme="majorHAnsi"/>
          <w:b/>
          <w:sz w:val="24"/>
          <w:szCs w:val="24"/>
        </w:rPr>
        <w:t xml:space="preserve">hpallja e </w:t>
      </w:r>
      <w:r>
        <w:rPr>
          <w:rFonts w:asciiTheme="majorHAnsi" w:hAnsiTheme="majorHAnsi"/>
          <w:b/>
          <w:sz w:val="24"/>
          <w:szCs w:val="24"/>
        </w:rPr>
        <w:t>r</w:t>
      </w:r>
      <w:r w:rsidRPr="00167759">
        <w:rPr>
          <w:rFonts w:asciiTheme="majorHAnsi" w:hAnsiTheme="majorHAnsi"/>
          <w:b/>
          <w:sz w:val="24"/>
          <w:szCs w:val="24"/>
        </w:rPr>
        <w:t xml:space="preserve">ezultateve të </w:t>
      </w:r>
      <w:r>
        <w:rPr>
          <w:rFonts w:asciiTheme="majorHAnsi" w:hAnsiTheme="majorHAnsi"/>
          <w:b/>
          <w:sz w:val="24"/>
          <w:szCs w:val="24"/>
        </w:rPr>
        <w:t>p</w:t>
      </w:r>
      <w:r w:rsidRPr="00167759">
        <w:rPr>
          <w:rFonts w:asciiTheme="majorHAnsi" w:hAnsiTheme="majorHAnsi"/>
          <w:b/>
          <w:sz w:val="24"/>
          <w:szCs w:val="24"/>
        </w:rPr>
        <w:t xml:space="preserve">rovimit me </w:t>
      </w:r>
      <w:r>
        <w:rPr>
          <w:rFonts w:asciiTheme="majorHAnsi" w:hAnsiTheme="majorHAnsi"/>
          <w:b/>
          <w:sz w:val="24"/>
          <w:szCs w:val="24"/>
        </w:rPr>
        <w:t>s</w:t>
      </w:r>
      <w:r w:rsidRPr="00167759">
        <w:rPr>
          <w:rFonts w:asciiTheme="majorHAnsi" w:hAnsiTheme="majorHAnsi"/>
          <w:b/>
          <w:sz w:val="24"/>
          <w:szCs w:val="24"/>
        </w:rPr>
        <w:t>hkrim</w:t>
      </w:r>
    </w:p>
    <w:p w:rsidR="00257207" w:rsidRDefault="00257207" w:rsidP="00257207">
      <w:pPr>
        <w:pStyle w:val="ListParagraph"/>
        <w:numPr>
          <w:ilvl w:val="2"/>
          <w:numId w:val="2"/>
        </w:numPr>
        <w:tabs>
          <w:tab w:val="left" w:pos="0"/>
        </w:tabs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B253A6">
        <w:rPr>
          <w:rFonts w:asciiTheme="majorHAnsi" w:hAnsiTheme="majorHAnsi"/>
          <w:sz w:val="24"/>
          <w:szCs w:val="24"/>
        </w:rPr>
        <w:t xml:space="preserve">Vlerësimi i provimeve me shkrim bëhet nga Komisioni.  </w:t>
      </w:r>
    </w:p>
    <w:p w:rsidR="00257207" w:rsidRPr="00B253A6" w:rsidRDefault="00257207" w:rsidP="00257207">
      <w:pPr>
        <w:pStyle w:val="ListParagraph"/>
        <w:tabs>
          <w:tab w:val="left" w:pos="0"/>
        </w:tabs>
        <w:ind w:left="540" w:hanging="540"/>
        <w:jc w:val="both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2"/>
          <w:numId w:val="2"/>
        </w:numPr>
        <w:tabs>
          <w:tab w:val="left" w:pos="0"/>
        </w:tabs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B253A6">
        <w:rPr>
          <w:rFonts w:asciiTheme="majorHAnsi" w:hAnsiTheme="majorHAnsi"/>
          <w:sz w:val="24"/>
          <w:szCs w:val="24"/>
          <w:lang w:eastAsia="it-IT"/>
        </w:rPr>
        <w:t>Provimi me shkrim mund të vlerësohet deri në njëqind (100) pikë. Kandidati konsiderohet se e ka kaluar provimin nëse arrin së paku shtatëdhjetë (70) pikë.</w:t>
      </w:r>
    </w:p>
    <w:p w:rsidR="00257207" w:rsidRPr="00B253A6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</w:rPr>
      </w:pPr>
    </w:p>
    <w:p w:rsidR="00257207" w:rsidRPr="00B253A6" w:rsidRDefault="00257207" w:rsidP="00257207">
      <w:pPr>
        <w:pStyle w:val="ListParagraph"/>
        <w:numPr>
          <w:ilvl w:val="2"/>
          <w:numId w:val="2"/>
        </w:numPr>
        <w:tabs>
          <w:tab w:val="left" w:pos="0"/>
        </w:tabs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B253A6">
        <w:rPr>
          <w:rFonts w:asciiTheme="majorHAnsi" w:hAnsiTheme="majorHAnsi"/>
          <w:sz w:val="24"/>
          <w:szCs w:val="24"/>
        </w:rPr>
        <w:t>Vlerësimi maksimal në pikë për çdo element të provimit me shkrim të jetë sipas kritereve  vijuese:</w:t>
      </w:r>
    </w:p>
    <w:p w:rsidR="00257207" w:rsidRDefault="00257207" w:rsidP="0025720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253A6">
        <w:rPr>
          <w:rFonts w:asciiTheme="majorHAnsi" w:hAnsiTheme="majorHAnsi"/>
          <w:sz w:val="24"/>
          <w:szCs w:val="24"/>
        </w:rPr>
        <w:t xml:space="preserve">përkthimi nga gjuha A  në gjuhën B  </w:t>
      </w:r>
      <w:r w:rsidRPr="00B253A6">
        <w:rPr>
          <w:rFonts w:asciiTheme="majorHAnsi" w:hAnsiTheme="majorHAnsi"/>
          <w:sz w:val="24"/>
          <w:szCs w:val="24"/>
        </w:rPr>
        <w:tab/>
      </w:r>
      <w:r w:rsidRPr="00B253A6">
        <w:rPr>
          <w:rFonts w:asciiTheme="majorHAnsi" w:hAnsiTheme="majorHAnsi"/>
          <w:sz w:val="24"/>
          <w:szCs w:val="24"/>
        </w:rPr>
        <w:tab/>
      </w:r>
      <w:r w:rsidR="005C28B4">
        <w:rPr>
          <w:rFonts w:asciiTheme="majorHAnsi" w:hAnsiTheme="majorHAnsi"/>
          <w:sz w:val="24"/>
          <w:szCs w:val="24"/>
        </w:rPr>
        <w:t xml:space="preserve">             </w:t>
      </w:r>
      <w:r w:rsidRPr="00B253A6">
        <w:rPr>
          <w:rFonts w:asciiTheme="majorHAnsi" w:hAnsiTheme="majorHAnsi"/>
          <w:sz w:val="24"/>
          <w:szCs w:val="24"/>
        </w:rPr>
        <w:t>35 pikë</w:t>
      </w:r>
    </w:p>
    <w:p w:rsidR="00257207" w:rsidRDefault="00257207" w:rsidP="0025720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253A6">
        <w:rPr>
          <w:rFonts w:asciiTheme="majorHAnsi" w:hAnsiTheme="majorHAnsi"/>
          <w:sz w:val="24"/>
          <w:szCs w:val="24"/>
        </w:rPr>
        <w:t>përkthimi nga gjuha B në gjuhën A</w:t>
      </w:r>
      <w:r w:rsidRPr="00B253A6">
        <w:rPr>
          <w:rFonts w:asciiTheme="majorHAnsi" w:hAnsiTheme="majorHAnsi"/>
          <w:sz w:val="24"/>
          <w:szCs w:val="24"/>
        </w:rPr>
        <w:tab/>
      </w:r>
      <w:r w:rsidRPr="00B253A6">
        <w:rPr>
          <w:rFonts w:asciiTheme="majorHAnsi" w:hAnsiTheme="majorHAnsi"/>
          <w:sz w:val="24"/>
          <w:szCs w:val="24"/>
        </w:rPr>
        <w:tab/>
      </w:r>
      <w:r w:rsidRPr="00B253A6">
        <w:rPr>
          <w:rFonts w:asciiTheme="majorHAnsi" w:hAnsiTheme="majorHAnsi"/>
          <w:sz w:val="24"/>
          <w:szCs w:val="24"/>
        </w:rPr>
        <w:tab/>
      </w:r>
      <w:r w:rsidRPr="00B253A6">
        <w:rPr>
          <w:rFonts w:asciiTheme="majorHAnsi" w:hAnsiTheme="majorHAnsi"/>
          <w:sz w:val="24"/>
          <w:szCs w:val="24"/>
        </w:rPr>
        <w:tab/>
        <w:t xml:space="preserve"> 35 pikë</w:t>
      </w:r>
    </w:p>
    <w:p w:rsidR="00257207" w:rsidRDefault="00257207" w:rsidP="0025720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253A6">
        <w:rPr>
          <w:rFonts w:asciiTheme="majorHAnsi" w:hAnsiTheme="majorHAnsi"/>
          <w:sz w:val="24"/>
          <w:szCs w:val="24"/>
        </w:rPr>
        <w:t>njohuritë e terminologjisë juridike</w:t>
      </w:r>
      <w:r w:rsidRPr="00B253A6">
        <w:rPr>
          <w:rFonts w:asciiTheme="majorHAnsi" w:hAnsiTheme="majorHAnsi"/>
          <w:sz w:val="24"/>
          <w:szCs w:val="24"/>
        </w:rPr>
        <w:tab/>
      </w:r>
      <w:r w:rsidRPr="00B253A6">
        <w:rPr>
          <w:rFonts w:asciiTheme="majorHAnsi" w:hAnsiTheme="majorHAnsi"/>
          <w:sz w:val="24"/>
          <w:szCs w:val="24"/>
        </w:rPr>
        <w:tab/>
      </w:r>
      <w:r w:rsidRPr="00B253A6">
        <w:rPr>
          <w:rFonts w:asciiTheme="majorHAnsi" w:hAnsiTheme="majorHAnsi"/>
          <w:sz w:val="24"/>
          <w:szCs w:val="24"/>
        </w:rPr>
        <w:tab/>
      </w:r>
      <w:r w:rsidRPr="00B253A6">
        <w:rPr>
          <w:rFonts w:asciiTheme="majorHAnsi" w:hAnsiTheme="majorHAnsi"/>
          <w:sz w:val="24"/>
          <w:szCs w:val="24"/>
        </w:rPr>
        <w:tab/>
        <w:t xml:space="preserve"> 30 pikë</w:t>
      </w:r>
    </w:p>
    <w:p w:rsidR="00257207" w:rsidRPr="00B253A6" w:rsidRDefault="00257207" w:rsidP="00257207">
      <w:pPr>
        <w:pStyle w:val="ListParagraph"/>
        <w:autoSpaceDE w:val="0"/>
        <w:autoSpaceDN w:val="0"/>
        <w:adjustRightInd w:val="0"/>
        <w:ind w:left="1440"/>
        <w:jc w:val="both"/>
        <w:rPr>
          <w:rFonts w:asciiTheme="majorHAnsi" w:hAnsiTheme="majorHAnsi"/>
          <w:sz w:val="24"/>
          <w:szCs w:val="24"/>
        </w:rPr>
      </w:pPr>
    </w:p>
    <w:p w:rsidR="00257207" w:rsidRPr="00B253A6" w:rsidRDefault="00257207" w:rsidP="00257207">
      <w:pPr>
        <w:pStyle w:val="ListParagraph"/>
        <w:numPr>
          <w:ilvl w:val="0"/>
          <w:numId w:val="12"/>
        </w:numPr>
        <w:ind w:left="540" w:hanging="540"/>
        <w:jc w:val="both"/>
        <w:rPr>
          <w:rFonts w:asciiTheme="majorHAnsi" w:hAnsiTheme="majorHAnsi"/>
          <w:sz w:val="24"/>
          <w:szCs w:val="24"/>
          <w:lang w:eastAsia="it-IT"/>
        </w:rPr>
      </w:pPr>
      <w:r w:rsidRPr="00B253A6">
        <w:rPr>
          <w:rFonts w:asciiTheme="majorHAnsi" w:hAnsiTheme="majorHAnsi"/>
          <w:sz w:val="24"/>
          <w:szCs w:val="24"/>
          <w:lang w:eastAsia="it-IT"/>
        </w:rPr>
        <w:t xml:space="preserve">Komisioni publikon listën e kandidatëve që kanë kaluar provimin me </w:t>
      </w:r>
      <w:r w:rsidR="00275D46">
        <w:rPr>
          <w:rFonts w:asciiTheme="majorHAnsi" w:hAnsiTheme="majorHAnsi"/>
          <w:sz w:val="24"/>
          <w:szCs w:val="24"/>
          <w:lang w:eastAsia="it-IT"/>
        </w:rPr>
        <w:t>shkrim  në ueb faqen e KGJK-së, në afat prej 10 (dhjetë) ditëve</w:t>
      </w:r>
      <w:r w:rsidR="00B95359">
        <w:rPr>
          <w:rFonts w:asciiTheme="majorHAnsi" w:hAnsiTheme="majorHAnsi"/>
          <w:sz w:val="24"/>
          <w:szCs w:val="24"/>
          <w:lang w:eastAsia="it-IT"/>
        </w:rPr>
        <w:t xml:space="preserve"> pas perfundimit te provimit me shkrim.</w:t>
      </w:r>
    </w:p>
    <w:p w:rsidR="00257207" w:rsidRPr="002E63C6" w:rsidRDefault="00257207" w:rsidP="00257207">
      <w:pPr>
        <w:pStyle w:val="ListParagraph"/>
        <w:ind w:left="540"/>
        <w:jc w:val="both"/>
        <w:rPr>
          <w:rFonts w:asciiTheme="majorHAnsi" w:hAnsiTheme="majorHAnsi"/>
          <w:sz w:val="24"/>
          <w:szCs w:val="24"/>
        </w:rPr>
      </w:pPr>
    </w:p>
    <w:p w:rsidR="00257207" w:rsidRPr="00167759" w:rsidRDefault="00257207" w:rsidP="00257207">
      <w:pPr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>Neni 11</w:t>
      </w:r>
      <w:r w:rsidRPr="00167759">
        <w:rPr>
          <w:rFonts w:asciiTheme="majorHAnsi" w:hAnsiTheme="majorHAnsi"/>
          <w:b/>
          <w:sz w:val="24"/>
          <w:szCs w:val="24"/>
        </w:rPr>
        <w:br/>
        <w:t>Provimi me gojë</w:t>
      </w:r>
    </w:p>
    <w:p w:rsidR="00257207" w:rsidRDefault="00257207" w:rsidP="00257207">
      <w:pPr>
        <w:pStyle w:val="ListParagraph"/>
        <w:numPr>
          <w:ilvl w:val="0"/>
          <w:numId w:val="13"/>
        </w:numPr>
        <w:ind w:left="540" w:hanging="540"/>
        <w:jc w:val="both"/>
        <w:rPr>
          <w:rFonts w:asciiTheme="majorHAnsi" w:hAnsiTheme="majorHAnsi"/>
          <w:sz w:val="24"/>
          <w:szCs w:val="24"/>
          <w:lang w:eastAsia="it-IT"/>
        </w:rPr>
      </w:pPr>
      <w:r w:rsidRPr="00B253A6">
        <w:rPr>
          <w:rFonts w:asciiTheme="majorHAnsi" w:hAnsiTheme="majorHAnsi"/>
          <w:sz w:val="24"/>
          <w:szCs w:val="24"/>
          <w:lang w:eastAsia="it-IT"/>
        </w:rPr>
        <w:t xml:space="preserve">Kandidatët të cilët e kanë kaluar provimin me shkrim dhe dëshirojnë të certifikohen si interpret duhet t’i nënshtrohen provimit me gojë. </w:t>
      </w:r>
    </w:p>
    <w:p w:rsidR="00257207" w:rsidRDefault="00257207" w:rsidP="00257207">
      <w:pPr>
        <w:pStyle w:val="ListParagraph"/>
        <w:ind w:left="540" w:hanging="540"/>
        <w:jc w:val="both"/>
        <w:rPr>
          <w:rFonts w:asciiTheme="majorHAnsi" w:hAnsiTheme="majorHAnsi"/>
          <w:sz w:val="24"/>
          <w:szCs w:val="24"/>
          <w:lang w:eastAsia="it-IT"/>
        </w:rPr>
      </w:pPr>
    </w:p>
    <w:p w:rsidR="00257207" w:rsidRDefault="00257207" w:rsidP="00257207">
      <w:pPr>
        <w:pStyle w:val="ListParagraph"/>
        <w:numPr>
          <w:ilvl w:val="0"/>
          <w:numId w:val="13"/>
        </w:numPr>
        <w:ind w:left="540" w:hanging="540"/>
        <w:jc w:val="both"/>
        <w:rPr>
          <w:rFonts w:asciiTheme="majorHAnsi" w:hAnsiTheme="majorHAnsi"/>
          <w:sz w:val="24"/>
          <w:szCs w:val="24"/>
          <w:lang w:eastAsia="it-IT"/>
        </w:rPr>
      </w:pPr>
      <w:r w:rsidRPr="00B253A6">
        <w:rPr>
          <w:rFonts w:asciiTheme="majorHAnsi" w:hAnsiTheme="majorHAnsi"/>
          <w:sz w:val="24"/>
          <w:szCs w:val="24"/>
          <w:lang w:eastAsia="it-IT"/>
        </w:rPr>
        <w:t xml:space="preserve">Vendin dhe kohën e mbajtjes së provimit me gojë e cakton Komisioni shtatë (7) ditë pas publikimit të rezultateve të provimit me shkrim. </w:t>
      </w:r>
    </w:p>
    <w:p w:rsidR="00257207" w:rsidRPr="00B253A6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  <w:lang w:eastAsia="it-IT"/>
        </w:rPr>
      </w:pPr>
    </w:p>
    <w:p w:rsidR="00257207" w:rsidRDefault="00257207" w:rsidP="00257207">
      <w:pPr>
        <w:pStyle w:val="ListParagraph"/>
        <w:numPr>
          <w:ilvl w:val="0"/>
          <w:numId w:val="13"/>
        </w:numPr>
        <w:ind w:left="540" w:hanging="540"/>
        <w:jc w:val="both"/>
        <w:rPr>
          <w:rFonts w:asciiTheme="majorHAnsi" w:hAnsiTheme="majorHAnsi"/>
          <w:sz w:val="24"/>
          <w:szCs w:val="24"/>
          <w:lang w:eastAsia="it-IT"/>
        </w:rPr>
      </w:pPr>
      <w:r w:rsidRPr="00B253A6">
        <w:rPr>
          <w:rFonts w:asciiTheme="majorHAnsi" w:hAnsiTheme="majorHAnsi"/>
          <w:sz w:val="24"/>
          <w:szCs w:val="24"/>
          <w:lang w:eastAsia="it-IT"/>
        </w:rPr>
        <w:t xml:space="preserve">Provimi mbahet para Komisionit për atë çift të gjuhëve në përshtatshmëri me rregullat e parapara në nenin 9 të kësaj rregulloreje. </w:t>
      </w:r>
    </w:p>
    <w:p w:rsidR="00257207" w:rsidRPr="00B253A6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  <w:lang w:eastAsia="it-IT"/>
        </w:rPr>
      </w:pPr>
    </w:p>
    <w:p w:rsidR="00257207" w:rsidRPr="00B253A6" w:rsidRDefault="00257207" w:rsidP="00257207">
      <w:pPr>
        <w:pStyle w:val="ListParagraph"/>
        <w:numPr>
          <w:ilvl w:val="0"/>
          <w:numId w:val="13"/>
        </w:numPr>
        <w:ind w:left="540" w:hanging="540"/>
        <w:jc w:val="both"/>
        <w:rPr>
          <w:rFonts w:asciiTheme="majorHAnsi" w:hAnsiTheme="majorHAnsi"/>
          <w:sz w:val="24"/>
          <w:szCs w:val="24"/>
          <w:lang w:eastAsia="it-IT"/>
        </w:rPr>
      </w:pPr>
      <w:r w:rsidRPr="00B253A6">
        <w:rPr>
          <w:rFonts w:asciiTheme="majorHAnsi" w:hAnsiTheme="majorHAnsi"/>
          <w:sz w:val="24"/>
          <w:szCs w:val="24"/>
          <w:lang w:eastAsia="it-IT"/>
        </w:rPr>
        <w:t xml:space="preserve">Kandidatit i cili e ka të pamundur pjesëmarrjen në provim me gojë, për raste të arsyeshme të cilat i vlerëson Komisioni, provimi me shkrim do t’i mbetet i vlefshëm deri në afatin tjetër të provimit. </w:t>
      </w:r>
    </w:p>
    <w:p w:rsidR="00257207" w:rsidRPr="00167759" w:rsidRDefault="00257207" w:rsidP="00FA028A">
      <w:pPr>
        <w:pStyle w:val="NoSpacing"/>
      </w:pPr>
    </w:p>
    <w:p w:rsidR="00257207" w:rsidRPr="00167759" w:rsidRDefault="00257207" w:rsidP="00257207">
      <w:pPr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>Neni 12</w:t>
      </w:r>
      <w:r w:rsidRPr="00167759">
        <w:rPr>
          <w:rFonts w:asciiTheme="majorHAnsi" w:hAnsiTheme="majorHAnsi"/>
          <w:sz w:val="24"/>
          <w:szCs w:val="24"/>
        </w:rPr>
        <w:br/>
      </w:r>
      <w:r w:rsidRPr="00167759">
        <w:rPr>
          <w:rFonts w:asciiTheme="majorHAnsi" w:hAnsiTheme="majorHAnsi"/>
          <w:b/>
          <w:sz w:val="24"/>
          <w:szCs w:val="24"/>
        </w:rPr>
        <w:t xml:space="preserve"> Shpallja e </w:t>
      </w:r>
      <w:r>
        <w:rPr>
          <w:rFonts w:asciiTheme="majorHAnsi" w:hAnsiTheme="majorHAnsi"/>
          <w:b/>
          <w:sz w:val="24"/>
          <w:szCs w:val="24"/>
        </w:rPr>
        <w:t>r</w:t>
      </w:r>
      <w:r w:rsidRPr="00167759">
        <w:rPr>
          <w:rFonts w:asciiTheme="majorHAnsi" w:hAnsiTheme="majorHAnsi"/>
          <w:b/>
          <w:sz w:val="24"/>
          <w:szCs w:val="24"/>
        </w:rPr>
        <w:t xml:space="preserve">ezultateve të </w:t>
      </w:r>
      <w:r>
        <w:rPr>
          <w:rFonts w:asciiTheme="majorHAnsi" w:hAnsiTheme="majorHAnsi"/>
          <w:b/>
          <w:sz w:val="24"/>
          <w:szCs w:val="24"/>
        </w:rPr>
        <w:t>p</w:t>
      </w:r>
      <w:r w:rsidRPr="00167759">
        <w:rPr>
          <w:rFonts w:asciiTheme="majorHAnsi" w:hAnsiTheme="majorHAnsi"/>
          <w:b/>
          <w:sz w:val="24"/>
          <w:szCs w:val="24"/>
        </w:rPr>
        <w:t xml:space="preserve">rovimit me </w:t>
      </w:r>
      <w:r>
        <w:rPr>
          <w:rFonts w:asciiTheme="majorHAnsi" w:hAnsiTheme="majorHAnsi"/>
          <w:b/>
          <w:sz w:val="24"/>
          <w:szCs w:val="24"/>
        </w:rPr>
        <w:t>g</w:t>
      </w:r>
      <w:r w:rsidRPr="00167759">
        <w:rPr>
          <w:rFonts w:asciiTheme="majorHAnsi" w:hAnsiTheme="majorHAnsi"/>
          <w:b/>
          <w:sz w:val="24"/>
          <w:szCs w:val="24"/>
        </w:rPr>
        <w:t>ojë</w:t>
      </w:r>
    </w:p>
    <w:p w:rsidR="00257207" w:rsidRDefault="00257207" w:rsidP="00257207">
      <w:pPr>
        <w:pStyle w:val="ListParagraph"/>
        <w:numPr>
          <w:ilvl w:val="0"/>
          <w:numId w:val="14"/>
        </w:numPr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B253A6">
        <w:rPr>
          <w:rFonts w:asciiTheme="majorHAnsi" w:hAnsiTheme="majorHAnsi"/>
          <w:sz w:val="24"/>
          <w:szCs w:val="24"/>
          <w:lang w:eastAsia="it-IT"/>
        </w:rPr>
        <w:t xml:space="preserve">Provimi me gojë vlerësohet deri në njëqind (100) pikë. Kandidati konsiderohet se e ka kaluar provimin nëse arrin së paku </w:t>
      </w:r>
      <w:r w:rsidRPr="00B253A6">
        <w:rPr>
          <w:rFonts w:asciiTheme="majorHAnsi" w:hAnsiTheme="majorHAnsi"/>
          <w:color w:val="000000" w:themeColor="text1"/>
          <w:sz w:val="24"/>
          <w:szCs w:val="24"/>
          <w:lang w:eastAsia="it-IT"/>
        </w:rPr>
        <w:t>shtatëdhjetë (70) pikë</w:t>
      </w:r>
      <w:r w:rsidRPr="00B253A6">
        <w:rPr>
          <w:rFonts w:asciiTheme="majorHAnsi" w:hAnsiTheme="majorHAnsi"/>
          <w:sz w:val="24"/>
          <w:szCs w:val="24"/>
          <w:lang w:eastAsia="it-IT"/>
        </w:rPr>
        <w:t xml:space="preserve">. </w:t>
      </w:r>
    </w:p>
    <w:p w:rsidR="00257207" w:rsidRDefault="00257207" w:rsidP="00257207">
      <w:pPr>
        <w:pStyle w:val="ListParagraph"/>
        <w:ind w:left="540" w:hanging="540"/>
        <w:jc w:val="both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14"/>
        </w:numPr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B253A6">
        <w:rPr>
          <w:rFonts w:asciiTheme="majorHAnsi" w:hAnsiTheme="majorHAnsi"/>
          <w:sz w:val="24"/>
          <w:szCs w:val="24"/>
        </w:rPr>
        <w:t xml:space="preserve">Komisioni pas provimit me gojë e harton raportin e vlerësimit për secilin kandidat. Në raport përfshihen pikët e vlerësimit për kandidatin nga secili anëtarë. </w:t>
      </w:r>
    </w:p>
    <w:p w:rsidR="00257207" w:rsidRPr="00B253A6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  <w:lang w:eastAsia="it-IT"/>
        </w:rPr>
      </w:pPr>
    </w:p>
    <w:p w:rsidR="00FA028A" w:rsidRPr="00FA028A" w:rsidRDefault="00257207" w:rsidP="00FA028A">
      <w:pPr>
        <w:pStyle w:val="ListParagraph"/>
        <w:numPr>
          <w:ilvl w:val="0"/>
          <w:numId w:val="14"/>
        </w:numPr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B253A6">
        <w:rPr>
          <w:rFonts w:asciiTheme="majorHAnsi" w:hAnsiTheme="majorHAnsi"/>
          <w:sz w:val="24"/>
          <w:szCs w:val="24"/>
          <w:lang w:eastAsia="it-IT"/>
        </w:rPr>
        <w:t xml:space="preserve">Komisioni publikon listën e kandidatëve të cilët e kanë kaluar provimin me gojë në ueb faqen e KGJK-së. </w:t>
      </w:r>
    </w:p>
    <w:p w:rsidR="00257207" w:rsidRPr="00167759" w:rsidRDefault="00257207" w:rsidP="00257207">
      <w:pPr>
        <w:pStyle w:val="ListParagraph"/>
        <w:autoSpaceDE w:val="0"/>
        <w:autoSpaceDN w:val="0"/>
        <w:adjustRightInd w:val="0"/>
        <w:ind w:left="0"/>
        <w:rPr>
          <w:rFonts w:asciiTheme="majorHAnsi" w:hAnsiTheme="majorHAnsi"/>
          <w:b/>
          <w:sz w:val="24"/>
          <w:szCs w:val="24"/>
        </w:rPr>
      </w:pPr>
    </w:p>
    <w:p w:rsidR="00257207" w:rsidRPr="00167759" w:rsidRDefault="00257207" w:rsidP="00257207">
      <w:pPr>
        <w:pStyle w:val="ListParagraph"/>
        <w:autoSpaceDE w:val="0"/>
        <w:autoSpaceDN w:val="0"/>
        <w:adjustRightInd w:val="0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>Neni 13</w:t>
      </w:r>
      <w:r w:rsidRPr="00167759">
        <w:rPr>
          <w:rFonts w:asciiTheme="majorHAnsi" w:hAnsiTheme="majorHAnsi"/>
          <w:b/>
          <w:sz w:val="24"/>
          <w:szCs w:val="24"/>
        </w:rPr>
        <w:br/>
        <w:t>Ankesa</w:t>
      </w:r>
    </w:p>
    <w:p w:rsidR="00257207" w:rsidRPr="00167759" w:rsidRDefault="00257207" w:rsidP="00257207">
      <w:pPr>
        <w:pStyle w:val="ListParagraph"/>
        <w:autoSpaceDE w:val="0"/>
        <w:autoSpaceDN w:val="0"/>
        <w:adjustRightInd w:val="0"/>
        <w:ind w:left="0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B253A6">
        <w:rPr>
          <w:rFonts w:asciiTheme="majorHAnsi" w:hAnsiTheme="majorHAnsi"/>
          <w:sz w:val="24"/>
          <w:szCs w:val="24"/>
        </w:rPr>
        <w:t>Kandidati i cili konsideron se rezultati i tij përfundimtar apo nga njëra pjesë e provimit nuk është vlerësuar në mënyrë të drejtë, mund të paraqesë ankesë në KGJK- në afat prej pesë (5) ditëve pas publikimit të rezultateve. Kandidati i cili e paraqet ankesën ka të drejtë të shikojë provimin me shkrim apo raportin e vlerësimit me gojë në objektin e  KGJK-së.</w:t>
      </w:r>
    </w:p>
    <w:p w:rsidR="00257207" w:rsidRDefault="00257207" w:rsidP="00257207">
      <w:pPr>
        <w:pStyle w:val="ListParagraph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B253A6">
        <w:rPr>
          <w:rFonts w:asciiTheme="majorHAnsi" w:hAnsiTheme="majorHAnsi"/>
          <w:sz w:val="24"/>
          <w:szCs w:val="24"/>
        </w:rPr>
        <w:t xml:space="preserve">Për shqyrtimin e ankesave, KGJK themelon një Komision të Ankesave i cili shqyrton këto ankesa në afat prej 30 ditëve. Vendimi i Komisionit të Ankesave është përfundimtar. </w:t>
      </w:r>
    </w:p>
    <w:p w:rsidR="00257207" w:rsidRPr="00B253A6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B253A6">
        <w:rPr>
          <w:rFonts w:asciiTheme="majorHAnsi" w:hAnsiTheme="majorHAnsi"/>
          <w:sz w:val="24"/>
          <w:szCs w:val="24"/>
        </w:rPr>
        <w:t xml:space="preserve">Komisioni i Ankesave ka të drejtë të aprovojë ose refuzojë ankesën. Në rast të aprovimit të ankesës, vendimi i Komisioni mund të anulohet dhe kandidatit i njihet kalueshmëria e provimit. </w:t>
      </w:r>
    </w:p>
    <w:p w:rsidR="00257207" w:rsidRPr="00B253A6" w:rsidRDefault="00257207" w:rsidP="00257207">
      <w:pPr>
        <w:pStyle w:val="ListParagraph"/>
        <w:rPr>
          <w:rFonts w:asciiTheme="majorHAnsi" w:hAnsiTheme="majorHAnsi"/>
          <w:sz w:val="24"/>
          <w:szCs w:val="24"/>
        </w:rPr>
      </w:pPr>
    </w:p>
    <w:p w:rsidR="005C28B4" w:rsidRPr="005C28B4" w:rsidRDefault="00257207" w:rsidP="005C28B4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B253A6">
        <w:rPr>
          <w:rFonts w:asciiTheme="majorHAnsi" w:hAnsiTheme="majorHAnsi"/>
          <w:sz w:val="24"/>
          <w:szCs w:val="24"/>
        </w:rPr>
        <w:lastRenderedPageBreak/>
        <w:t>Procedura e ankimimit bëhet në bazë të dispozitave të Ligjit për Procedurë Administrative.</w:t>
      </w:r>
    </w:p>
    <w:p w:rsidR="00257207" w:rsidRDefault="00BF744A" w:rsidP="00BF744A">
      <w:pPr>
        <w:autoSpaceDE w:val="0"/>
        <w:autoSpaceDN w:val="0"/>
        <w:adjustRightInd w:val="0"/>
        <w:spacing w:line="240" w:lineRule="auto"/>
        <w:ind w:left="3600"/>
        <w:rPr>
          <w:rFonts w:asciiTheme="majorHAnsi" w:eastAsiaTheme="minorEastAsia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b/>
          <w:sz w:val="24"/>
          <w:szCs w:val="24"/>
        </w:rPr>
        <w:t xml:space="preserve">             </w:t>
      </w:r>
      <w:r w:rsidR="00257207" w:rsidRPr="00167759">
        <w:rPr>
          <w:rFonts w:asciiTheme="majorHAnsi" w:eastAsiaTheme="minorEastAsia" w:hAnsiTheme="majorHAnsi"/>
          <w:b/>
          <w:sz w:val="24"/>
          <w:szCs w:val="24"/>
        </w:rPr>
        <w:t>Neni 1</w:t>
      </w:r>
      <w:r w:rsidR="00257207">
        <w:rPr>
          <w:rFonts w:asciiTheme="majorHAnsi" w:eastAsiaTheme="minorEastAsia" w:hAnsiTheme="majorHAnsi"/>
          <w:b/>
          <w:sz w:val="24"/>
          <w:szCs w:val="24"/>
        </w:rPr>
        <w:t>4</w:t>
      </w:r>
    </w:p>
    <w:p w:rsidR="00257207" w:rsidRDefault="00257207" w:rsidP="00BF744A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Theme="minorEastAsia" w:hAnsiTheme="majorHAnsi"/>
          <w:b/>
          <w:sz w:val="24"/>
          <w:szCs w:val="24"/>
        </w:rPr>
      </w:pPr>
      <w:r w:rsidRPr="00167759">
        <w:rPr>
          <w:rFonts w:asciiTheme="majorHAnsi" w:eastAsiaTheme="minorEastAsia" w:hAnsiTheme="majorHAnsi"/>
          <w:b/>
          <w:sz w:val="24"/>
          <w:szCs w:val="24"/>
        </w:rPr>
        <w:t>Certifikata</w:t>
      </w:r>
    </w:p>
    <w:p w:rsidR="00257207" w:rsidRDefault="00257207" w:rsidP="00257207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B45A2F">
        <w:rPr>
          <w:rFonts w:asciiTheme="majorHAnsi" w:hAnsiTheme="majorHAnsi"/>
          <w:sz w:val="24"/>
          <w:szCs w:val="24"/>
        </w:rPr>
        <w:t xml:space="preserve">Kandidatët të cilët e kanë kaluar provimin me </w:t>
      </w:r>
      <w:r w:rsidR="00BE1588">
        <w:rPr>
          <w:rFonts w:asciiTheme="majorHAnsi" w:hAnsiTheme="majorHAnsi"/>
          <w:sz w:val="24"/>
          <w:szCs w:val="24"/>
        </w:rPr>
        <w:t xml:space="preserve">shkrim dhe me gojë marrin </w:t>
      </w:r>
      <w:r w:rsidRPr="00B45A2F">
        <w:rPr>
          <w:rFonts w:asciiTheme="majorHAnsi" w:hAnsiTheme="majorHAnsi"/>
          <w:sz w:val="24"/>
          <w:szCs w:val="24"/>
        </w:rPr>
        <w:t>certifikatë   për dhënien e provimit për përkthyes, përkatësisht për të dyja, përkthyes dhe interpret gjyqësor.</w:t>
      </w:r>
    </w:p>
    <w:p w:rsidR="00257207" w:rsidRDefault="00257207" w:rsidP="00257207">
      <w:pPr>
        <w:pStyle w:val="ListParagraph"/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B45A2F">
        <w:rPr>
          <w:rFonts w:asciiTheme="majorHAnsi" w:hAnsiTheme="majorHAnsi"/>
          <w:sz w:val="24"/>
          <w:szCs w:val="24"/>
        </w:rPr>
        <w:t xml:space="preserve">KGJK lëshon certifikatën për kandidatët të cilët kanë dhënë provimin një (1) muaj pas publikimit të rezultateve. </w:t>
      </w:r>
    </w:p>
    <w:p w:rsidR="00257207" w:rsidRPr="00B45A2F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</w:rPr>
      </w:pPr>
    </w:p>
    <w:p w:rsidR="00257207" w:rsidRPr="00A20061" w:rsidRDefault="00257207" w:rsidP="00257207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B45A2F">
        <w:rPr>
          <w:rFonts w:asciiTheme="majorHAnsi" w:hAnsiTheme="majorHAnsi"/>
          <w:sz w:val="24"/>
          <w:szCs w:val="24"/>
        </w:rPr>
        <w:t>Certifikata për dhënien e provimit përmban:</w:t>
      </w:r>
    </w:p>
    <w:p w:rsidR="00257207" w:rsidRDefault="00257207" w:rsidP="00257207">
      <w:pPr>
        <w:pStyle w:val="ListParagraph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126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167759">
        <w:rPr>
          <w:rFonts w:asciiTheme="majorHAnsi" w:hAnsiTheme="majorHAnsi"/>
          <w:sz w:val="24"/>
          <w:szCs w:val="24"/>
        </w:rPr>
        <w:t xml:space="preserve">logon e institucionit që lëshon </w:t>
      </w:r>
      <w:r>
        <w:rPr>
          <w:rFonts w:asciiTheme="majorHAnsi" w:hAnsiTheme="majorHAnsi"/>
          <w:sz w:val="24"/>
          <w:szCs w:val="24"/>
        </w:rPr>
        <w:t>c</w:t>
      </w:r>
      <w:r w:rsidRPr="00167759">
        <w:rPr>
          <w:rFonts w:asciiTheme="majorHAnsi" w:hAnsiTheme="majorHAnsi"/>
          <w:sz w:val="24"/>
          <w:szCs w:val="24"/>
        </w:rPr>
        <w:t>ertifikatën;</w:t>
      </w:r>
    </w:p>
    <w:p w:rsidR="00257207" w:rsidRDefault="00257207" w:rsidP="00257207">
      <w:pPr>
        <w:pStyle w:val="ListParagraph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126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B45A2F">
        <w:rPr>
          <w:rFonts w:asciiTheme="majorHAnsi" w:hAnsiTheme="majorHAnsi"/>
          <w:sz w:val="24"/>
          <w:szCs w:val="24"/>
        </w:rPr>
        <w:t>numrin dhe datën kur certifikata është lëshuar;</w:t>
      </w:r>
    </w:p>
    <w:p w:rsidR="00257207" w:rsidRDefault="00257207" w:rsidP="00257207">
      <w:pPr>
        <w:pStyle w:val="ListParagraph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1260"/>
        <w:contextualSpacing w:val="0"/>
        <w:rPr>
          <w:rFonts w:asciiTheme="majorHAnsi" w:hAnsiTheme="majorHAnsi"/>
          <w:sz w:val="24"/>
          <w:szCs w:val="24"/>
        </w:rPr>
      </w:pPr>
      <w:r w:rsidRPr="00B45A2F">
        <w:rPr>
          <w:rFonts w:asciiTheme="majorHAnsi" w:hAnsiTheme="majorHAnsi"/>
          <w:sz w:val="24"/>
          <w:szCs w:val="24"/>
        </w:rPr>
        <w:t>çiftin e gjuhëve për të cilën certifikohet;</w:t>
      </w:r>
    </w:p>
    <w:p w:rsidR="00257207" w:rsidRDefault="00257207" w:rsidP="00257207">
      <w:pPr>
        <w:pStyle w:val="ListParagraph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1260"/>
        <w:contextualSpacing w:val="0"/>
        <w:rPr>
          <w:rFonts w:asciiTheme="majorHAnsi" w:hAnsiTheme="majorHAnsi"/>
          <w:sz w:val="24"/>
          <w:szCs w:val="24"/>
        </w:rPr>
      </w:pPr>
      <w:r w:rsidRPr="00B45A2F">
        <w:rPr>
          <w:rFonts w:asciiTheme="majorHAnsi" w:hAnsiTheme="majorHAnsi"/>
          <w:sz w:val="24"/>
          <w:szCs w:val="24"/>
        </w:rPr>
        <w:t>emrin, emrin e prindit dhe mbiemrin;</w:t>
      </w:r>
    </w:p>
    <w:p w:rsidR="00257207" w:rsidRDefault="00257207" w:rsidP="00257207">
      <w:pPr>
        <w:pStyle w:val="ListParagraph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1260"/>
        <w:contextualSpacing w:val="0"/>
        <w:rPr>
          <w:rFonts w:asciiTheme="majorHAnsi" w:hAnsiTheme="majorHAnsi"/>
          <w:sz w:val="24"/>
          <w:szCs w:val="24"/>
        </w:rPr>
      </w:pPr>
      <w:r w:rsidRPr="00B45A2F">
        <w:rPr>
          <w:rFonts w:asciiTheme="majorHAnsi" w:hAnsiTheme="majorHAnsi"/>
          <w:sz w:val="24"/>
          <w:szCs w:val="24"/>
        </w:rPr>
        <w:t>nënshkrimin e Kryesuesit të KGJK-së; dhe</w:t>
      </w:r>
    </w:p>
    <w:p w:rsidR="00257207" w:rsidRPr="00FA028A" w:rsidRDefault="00257207" w:rsidP="00257207">
      <w:pPr>
        <w:pStyle w:val="ListParagraph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1260"/>
        <w:contextualSpacing w:val="0"/>
        <w:rPr>
          <w:rFonts w:asciiTheme="majorHAnsi" w:hAnsiTheme="majorHAnsi"/>
          <w:sz w:val="24"/>
          <w:szCs w:val="24"/>
        </w:rPr>
      </w:pPr>
      <w:r w:rsidRPr="00B45A2F">
        <w:rPr>
          <w:rFonts w:asciiTheme="majorHAnsi" w:hAnsiTheme="majorHAnsi"/>
          <w:sz w:val="24"/>
          <w:szCs w:val="24"/>
        </w:rPr>
        <w:t xml:space="preserve">vulën zyrtare. </w:t>
      </w:r>
    </w:p>
    <w:p w:rsidR="00257207" w:rsidRPr="00167759" w:rsidRDefault="00257207" w:rsidP="00257207">
      <w:pPr>
        <w:spacing w:after="0"/>
        <w:ind w:left="357"/>
        <w:jc w:val="center"/>
        <w:rPr>
          <w:rFonts w:asciiTheme="majorHAnsi" w:eastAsiaTheme="minorEastAsia" w:hAnsiTheme="majorHAnsi"/>
          <w:b/>
          <w:sz w:val="24"/>
          <w:szCs w:val="24"/>
        </w:rPr>
      </w:pPr>
      <w:r w:rsidRPr="00167759">
        <w:rPr>
          <w:rFonts w:asciiTheme="majorHAnsi" w:eastAsiaTheme="minorEastAsia" w:hAnsiTheme="majorHAnsi"/>
          <w:b/>
          <w:sz w:val="24"/>
          <w:szCs w:val="24"/>
        </w:rPr>
        <w:t>Neni 1</w:t>
      </w:r>
      <w:r>
        <w:rPr>
          <w:rFonts w:asciiTheme="majorHAnsi" w:eastAsiaTheme="minorEastAsia" w:hAnsiTheme="majorHAnsi"/>
          <w:b/>
          <w:sz w:val="24"/>
          <w:szCs w:val="24"/>
        </w:rPr>
        <w:t>5</w:t>
      </w:r>
    </w:p>
    <w:p w:rsidR="00257207" w:rsidRPr="00167759" w:rsidRDefault="00257207" w:rsidP="00257207">
      <w:pPr>
        <w:ind w:left="360"/>
        <w:jc w:val="center"/>
        <w:rPr>
          <w:rFonts w:asciiTheme="majorHAnsi" w:eastAsiaTheme="minorEastAsia" w:hAnsiTheme="majorHAnsi"/>
          <w:b/>
          <w:sz w:val="24"/>
          <w:szCs w:val="24"/>
        </w:rPr>
      </w:pPr>
      <w:r w:rsidRPr="00167759">
        <w:rPr>
          <w:rFonts w:asciiTheme="majorHAnsi" w:eastAsiaTheme="minorEastAsia" w:hAnsiTheme="majorHAnsi"/>
          <w:b/>
          <w:sz w:val="24"/>
          <w:szCs w:val="24"/>
        </w:rPr>
        <w:t>Kartela identifikuese dhe vula</w:t>
      </w:r>
    </w:p>
    <w:p w:rsidR="00257207" w:rsidRDefault="00257207" w:rsidP="005C28B4">
      <w:pPr>
        <w:pStyle w:val="ListParagraph"/>
        <w:numPr>
          <w:ilvl w:val="0"/>
          <w:numId w:val="17"/>
        </w:numPr>
        <w:spacing w:after="24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>Çdo interpret dhe përkthyes gjyqësor duhet të ketë kartelë dhe vulë. Shpenzimet  për pajisje me kartelë dhe vulë i bartë vetë përkthyesi/interpreti gjyqësor. Formati i kartelës dhe vulës përcaktohet nga KGJK-ja.</w:t>
      </w:r>
    </w:p>
    <w:p w:rsidR="00257207" w:rsidRDefault="00257207" w:rsidP="00257207">
      <w:pPr>
        <w:pStyle w:val="ListParagraph"/>
        <w:spacing w:after="240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17"/>
        </w:numPr>
        <w:spacing w:after="240"/>
        <w:ind w:left="540" w:hanging="540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 xml:space="preserve">Vula duhet të jetë për çiftin e gjuhëve për të cilën është </w:t>
      </w:r>
      <w:r w:rsidR="000064BC">
        <w:rPr>
          <w:rFonts w:asciiTheme="majorHAnsi" w:hAnsiTheme="majorHAnsi"/>
          <w:sz w:val="24"/>
          <w:szCs w:val="24"/>
        </w:rPr>
        <w:t>certifikuar.</w:t>
      </w:r>
    </w:p>
    <w:p w:rsidR="00257207" w:rsidRPr="001F516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</w:rPr>
      </w:pPr>
    </w:p>
    <w:p w:rsidR="00257207" w:rsidRPr="001F516A" w:rsidRDefault="00257207" w:rsidP="00257207">
      <w:pPr>
        <w:pStyle w:val="ListParagraph"/>
        <w:numPr>
          <w:ilvl w:val="0"/>
          <w:numId w:val="17"/>
        </w:numPr>
        <w:spacing w:after="240"/>
        <w:ind w:left="540" w:hanging="540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>Vula e cekur në paragrafin e mësipërm duhet të jetë e rrumbullakët, me diametër 40 mm, në te cilën duhet të shënohet:</w:t>
      </w:r>
    </w:p>
    <w:p w:rsidR="00257207" w:rsidRDefault="00257207" w:rsidP="00257207">
      <w:pPr>
        <w:pStyle w:val="ListParagraph"/>
        <w:numPr>
          <w:ilvl w:val="1"/>
          <w:numId w:val="17"/>
        </w:numPr>
        <w:spacing w:after="0" w:line="360" w:lineRule="auto"/>
        <w:ind w:left="1080" w:hanging="533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>në rrethin e parë: Republika e Kosovës / Republika Kosovo;</w:t>
      </w:r>
    </w:p>
    <w:p w:rsidR="00257207" w:rsidRDefault="00257207" w:rsidP="00257207">
      <w:pPr>
        <w:pStyle w:val="ListParagraph"/>
        <w:numPr>
          <w:ilvl w:val="1"/>
          <w:numId w:val="17"/>
        </w:numPr>
        <w:spacing w:after="0" w:line="360" w:lineRule="auto"/>
        <w:ind w:left="1080" w:hanging="533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>në rrethin e dytë: emri dhe mbiemri i interpretit/përkthyesit;</w:t>
      </w:r>
    </w:p>
    <w:p w:rsidR="00257207" w:rsidRDefault="00257207" w:rsidP="00257207">
      <w:pPr>
        <w:pStyle w:val="ListParagraph"/>
        <w:numPr>
          <w:ilvl w:val="1"/>
          <w:numId w:val="17"/>
        </w:numPr>
        <w:spacing w:after="0" w:line="360" w:lineRule="auto"/>
        <w:ind w:left="1080" w:hanging="533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>në rrethin e tretë: përkthyes apo përkthyes dhe interpret</w:t>
      </w:r>
      <w:r>
        <w:rPr>
          <w:rFonts w:asciiTheme="majorHAnsi" w:hAnsiTheme="majorHAnsi"/>
          <w:sz w:val="24"/>
          <w:szCs w:val="24"/>
        </w:rPr>
        <w:t xml:space="preserve"> gjyqësor</w:t>
      </w:r>
      <w:r w:rsidRPr="001F516A">
        <w:rPr>
          <w:rFonts w:asciiTheme="majorHAnsi" w:hAnsiTheme="majorHAnsi"/>
          <w:sz w:val="24"/>
          <w:szCs w:val="24"/>
        </w:rPr>
        <w:t>;</w:t>
      </w:r>
      <w:r>
        <w:rPr>
          <w:rFonts w:asciiTheme="majorHAnsi" w:hAnsiTheme="majorHAnsi"/>
          <w:sz w:val="24"/>
          <w:szCs w:val="24"/>
        </w:rPr>
        <w:t xml:space="preserve"> dhe</w:t>
      </w:r>
    </w:p>
    <w:p w:rsidR="00257207" w:rsidRPr="001F516A" w:rsidRDefault="00257207" w:rsidP="00257207">
      <w:pPr>
        <w:pStyle w:val="ListParagraph"/>
        <w:numPr>
          <w:ilvl w:val="1"/>
          <w:numId w:val="17"/>
        </w:numPr>
        <w:spacing w:after="0" w:line="360" w:lineRule="auto"/>
        <w:ind w:left="1080" w:hanging="533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>në rrethin e katërt: çiftin e gjuhëve për të cilën është i certifikuar.</w:t>
      </w:r>
    </w:p>
    <w:p w:rsidR="00257207" w:rsidRDefault="00257207" w:rsidP="00257207">
      <w:pPr>
        <w:tabs>
          <w:tab w:val="left" w:pos="993"/>
        </w:tabs>
        <w:spacing w:after="0"/>
        <w:ind w:left="720"/>
        <w:rPr>
          <w:rFonts w:asciiTheme="majorHAnsi" w:hAnsiTheme="majorHAnsi"/>
          <w:sz w:val="24"/>
          <w:szCs w:val="24"/>
        </w:rPr>
      </w:pPr>
    </w:p>
    <w:p w:rsidR="00257207" w:rsidRPr="001F516A" w:rsidRDefault="00257207" w:rsidP="00257207">
      <w:pPr>
        <w:pStyle w:val="ListParagraph"/>
        <w:numPr>
          <w:ilvl w:val="0"/>
          <w:numId w:val="17"/>
        </w:numPr>
        <w:tabs>
          <w:tab w:val="left" w:pos="993"/>
        </w:tabs>
        <w:spacing w:after="0"/>
        <w:ind w:left="540" w:hanging="540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lastRenderedPageBreak/>
        <w:t>Kartela e përkthyesit/interpretit duhet të përmbajë:</w:t>
      </w:r>
    </w:p>
    <w:p w:rsidR="00257207" w:rsidRDefault="00257207" w:rsidP="00257207">
      <w:pPr>
        <w:pStyle w:val="ListParagraph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 w:hanging="54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Pr="00167759">
        <w:rPr>
          <w:rFonts w:asciiTheme="majorHAnsi" w:hAnsiTheme="majorHAnsi"/>
          <w:sz w:val="24"/>
          <w:szCs w:val="24"/>
        </w:rPr>
        <w:t xml:space="preserve">logon e institucionit që e </w:t>
      </w:r>
      <w:r>
        <w:rPr>
          <w:rFonts w:asciiTheme="majorHAnsi" w:hAnsiTheme="majorHAnsi"/>
          <w:sz w:val="24"/>
          <w:szCs w:val="24"/>
        </w:rPr>
        <w:t>c</w:t>
      </w:r>
      <w:r w:rsidRPr="00167759">
        <w:rPr>
          <w:rFonts w:asciiTheme="majorHAnsi" w:hAnsiTheme="majorHAnsi"/>
          <w:sz w:val="24"/>
          <w:szCs w:val="24"/>
        </w:rPr>
        <w:t>ertifikon;</w:t>
      </w:r>
    </w:p>
    <w:p w:rsidR="00257207" w:rsidRDefault="00257207" w:rsidP="00257207">
      <w:pPr>
        <w:pStyle w:val="ListParagraph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 w:hanging="54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Pr="001F516A">
        <w:rPr>
          <w:rFonts w:asciiTheme="majorHAnsi" w:hAnsiTheme="majorHAnsi"/>
          <w:sz w:val="24"/>
          <w:szCs w:val="24"/>
        </w:rPr>
        <w:t>emrin dhe mbiemrin;</w:t>
      </w:r>
    </w:p>
    <w:p w:rsidR="00257207" w:rsidRDefault="00257207" w:rsidP="00257207">
      <w:pPr>
        <w:pStyle w:val="ListParagraph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 w:hanging="54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Pr="001F516A">
        <w:rPr>
          <w:rFonts w:asciiTheme="majorHAnsi" w:hAnsiTheme="majorHAnsi"/>
          <w:sz w:val="24"/>
          <w:szCs w:val="24"/>
        </w:rPr>
        <w:t xml:space="preserve">numrin e certifikatës; dhe </w:t>
      </w:r>
    </w:p>
    <w:p w:rsidR="00257207" w:rsidRDefault="00257207" w:rsidP="00257207">
      <w:pPr>
        <w:pStyle w:val="ListParagraph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 w:hanging="54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Pr="001F516A">
        <w:rPr>
          <w:rFonts w:asciiTheme="majorHAnsi" w:hAnsiTheme="majorHAnsi"/>
          <w:sz w:val="24"/>
          <w:szCs w:val="24"/>
        </w:rPr>
        <w:t xml:space="preserve">çiftin e gjuhëve për të cilën është certifikuar; </w:t>
      </w:r>
    </w:p>
    <w:p w:rsidR="00257207" w:rsidRPr="001F516A" w:rsidRDefault="00257207" w:rsidP="00257207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540" w:hanging="540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 xml:space="preserve">Kartela është e vlefshme vetëm kur vuloset nga KGJK-ja. </w:t>
      </w:r>
    </w:p>
    <w:p w:rsidR="00257207" w:rsidRDefault="00257207" w:rsidP="00257207">
      <w:pPr>
        <w:pStyle w:val="ListParagraph"/>
        <w:tabs>
          <w:tab w:val="left" w:pos="1134"/>
        </w:tabs>
        <w:autoSpaceDE w:val="0"/>
        <w:autoSpaceDN w:val="0"/>
        <w:adjustRightInd w:val="0"/>
        <w:ind w:left="540" w:hanging="540"/>
        <w:rPr>
          <w:rFonts w:asciiTheme="majorHAnsi" w:hAnsiTheme="majorHAnsi"/>
          <w:sz w:val="24"/>
          <w:szCs w:val="24"/>
        </w:rPr>
      </w:pPr>
    </w:p>
    <w:p w:rsidR="00257207" w:rsidRPr="002208BF" w:rsidRDefault="00257207" w:rsidP="00257207">
      <w:pPr>
        <w:pStyle w:val="ListParagraph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 xml:space="preserve">Interpreti/përkthyesi duhet ta deponojë nënshkrimin dhe kopjen e vulës në  KGjK. Përshtatshmërisht kur të krijohen kushtet, </w:t>
      </w:r>
      <w:r w:rsidRPr="001F516A">
        <w:rPr>
          <w:rFonts w:ascii="Sylfaen" w:hAnsi="Sylfaen"/>
          <w:sz w:val="24"/>
          <w:szCs w:val="24"/>
        </w:rPr>
        <w:t>përkthyesit dhe i</w:t>
      </w:r>
      <w:r w:rsidRPr="001F516A">
        <w:rPr>
          <w:rFonts w:asciiTheme="majorHAnsi" w:hAnsiTheme="majorHAnsi"/>
          <w:sz w:val="24"/>
          <w:szCs w:val="24"/>
        </w:rPr>
        <w:t xml:space="preserve">nterpretët mund të deponojnë nënshkrimin dhe vulën elektronike.  </w:t>
      </w:r>
    </w:p>
    <w:p w:rsidR="00257207" w:rsidRPr="00167759" w:rsidRDefault="00257207" w:rsidP="00257207">
      <w:pPr>
        <w:spacing w:after="0"/>
        <w:rPr>
          <w:rFonts w:asciiTheme="majorHAnsi" w:hAnsiTheme="majorHAnsi"/>
          <w:sz w:val="24"/>
          <w:szCs w:val="24"/>
        </w:rPr>
      </w:pPr>
    </w:p>
    <w:p w:rsidR="00257207" w:rsidRPr="00167759" w:rsidRDefault="00257207" w:rsidP="00257207">
      <w:pPr>
        <w:tabs>
          <w:tab w:val="left" w:pos="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67759">
        <w:rPr>
          <w:rFonts w:asciiTheme="majorHAnsi" w:hAnsiTheme="majorHAnsi" w:cs="Times New Roman"/>
          <w:b/>
          <w:sz w:val="24"/>
          <w:szCs w:val="24"/>
        </w:rPr>
        <w:t>Neni 1</w:t>
      </w:r>
      <w:r>
        <w:rPr>
          <w:rFonts w:asciiTheme="majorHAnsi" w:hAnsiTheme="majorHAnsi" w:cs="Times New Roman"/>
          <w:b/>
          <w:sz w:val="24"/>
          <w:szCs w:val="24"/>
        </w:rPr>
        <w:t>6</w:t>
      </w:r>
      <w:r w:rsidR="00FA028A">
        <w:rPr>
          <w:rFonts w:asciiTheme="majorHAnsi" w:hAnsiTheme="majorHAnsi" w:cs="Times New Roman"/>
          <w:b/>
          <w:sz w:val="24"/>
          <w:szCs w:val="24"/>
        </w:rPr>
        <w:br/>
        <w:t xml:space="preserve">Regjistri </w:t>
      </w:r>
    </w:p>
    <w:p w:rsidR="00257207" w:rsidRDefault="00257207" w:rsidP="00257207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>Interpretët dhe/apo përkthyesit gjyqësorë   regjistrohen në Regjistrin e interpretëve dhe përkthyesve të certifikuar nga KGjK-ja (në tekstin e mëtejmë: Regjistri).</w:t>
      </w:r>
    </w:p>
    <w:p w:rsidR="00257207" w:rsidRDefault="00257207" w:rsidP="00257207">
      <w:pPr>
        <w:pStyle w:val="ListParagraph"/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 xml:space="preserve">Regjistri i interpretëve dhe përkthyesve të certifikuar përmban të gjitha informatat kontaktuese dhe informatat e tjera rreth interpretëve dhe përkthyesve të certifikuar gjyqësor.  </w:t>
      </w:r>
    </w:p>
    <w:p w:rsidR="00257207" w:rsidRPr="001F516A" w:rsidRDefault="00257207" w:rsidP="00257207">
      <w:pPr>
        <w:pStyle w:val="ListParagraph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>Regjistri specifikon çiftin e gjuhëve për të cilin përkthyesi apo/dhe interpreti i certifikuar është kompetent.</w:t>
      </w:r>
    </w:p>
    <w:p w:rsidR="00257207" w:rsidRPr="001F516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 xml:space="preserve">Përkthyesit dhe interpretët e certifikuar duhet ta njoftojnë menjëherë KGJK-në për çdo ndryshim të të dhënave të përfshira në Regjistër. </w:t>
      </w:r>
    </w:p>
    <w:p w:rsidR="00257207" w:rsidRPr="001F516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 xml:space="preserve">Regjistri publikohet në ueb faqen e KGJK-së dhe në gazetën zyrtare. </w:t>
      </w:r>
    </w:p>
    <w:p w:rsidR="00257207" w:rsidRPr="001F516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</w:rPr>
      </w:pPr>
    </w:p>
    <w:p w:rsidR="00257207" w:rsidRPr="00FA028A" w:rsidRDefault="00257207" w:rsidP="00FA028A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>Regjistri administrohet nga SKGJK-ja.</w:t>
      </w:r>
    </w:p>
    <w:p w:rsidR="00257207" w:rsidRPr="00EB48BA" w:rsidRDefault="00257207" w:rsidP="00FA028A">
      <w:pPr>
        <w:pStyle w:val="NoSpacing"/>
      </w:pPr>
    </w:p>
    <w:p w:rsidR="00257207" w:rsidRPr="00167759" w:rsidRDefault="00257207" w:rsidP="00257207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>Neni 1</w:t>
      </w:r>
      <w:r>
        <w:rPr>
          <w:rFonts w:asciiTheme="majorHAnsi" w:hAnsiTheme="majorHAnsi"/>
          <w:b/>
          <w:sz w:val="24"/>
          <w:szCs w:val="24"/>
        </w:rPr>
        <w:t>7</w:t>
      </w:r>
      <w:r w:rsidRPr="00167759">
        <w:rPr>
          <w:rFonts w:asciiTheme="majorHAnsi" w:hAnsiTheme="majorHAnsi"/>
          <w:b/>
          <w:sz w:val="24"/>
          <w:szCs w:val="24"/>
        </w:rPr>
        <w:br/>
        <w:t>Shlyerja nga Regjistri</w:t>
      </w:r>
    </w:p>
    <w:p w:rsidR="00257207" w:rsidRPr="00167759" w:rsidRDefault="00257207" w:rsidP="0025720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450" w:hanging="450"/>
        <w:contextualSpacing w:val="0"/>
        <w:rPr>
          <w:rStyle w:val="hps"/>
          <w:rFonts w:asciiTheme="majorHAnsi" w:hAnsiTheme="majorHAnsi"/>
          <w:sz w:val="24"/>
          <w:szCs w:val="24"/>
          <w:lang w:eastAsia="it-IT"/>
        </w:rPr>
      </w:pPr>
      <w:r w:rsidRPr="00167759">
        <w:rPr>
          <w:rStyle w:val="hps"/>
          <w:rFonts w:asciiTheme="majorHAnsi" w:hAnsiTheme="majorHAnsi"/>
          <w:sz w:val="24"/>
          <w:szCs w:val="24"/>
          <w:lang w:eastAsia="it-IT"/>
        </w:rPr>
        <w:t>Përkthyesi apo/dhe interpreti fshihet nga Regjistri për arsyet në vijim:</w:t>
      </w:r>
    </w:p>
    <w:p w:rsidR="00257207" w:rsidRPr="00167759" w:rsidRDefault="00257207" w:rsidP="00257207">
      <w:pPr>
        <w:pStyle w:val="ListParagraph"/>
        <w:tabs>
          <w:tab w:val="left" w:pos="1418"/>
        </w:tabs>
        <w:autoSpaceDE w:val="0"/>
        <w:autoSpaceDN w:val="0"/>
        <w:adjustRightInd w:val="0"/>
        <w:ind w:left="990" w:hanging="547"/>
        <w:contextualSpacing w:val="0"/>
        <w:rPr>
          <w:rFonts w:asciiTheme="majorHAnsi" w:hAnsiTheme="majorHAnsi"/>
          <w:sz w:val="24"/>
          <w:szCs w:val="24"/>
        </w:rPr>
      </w:pPr>
      <w:r w:rsidRPr="00167759">
        <w:rPr>
          <w:rStyle w:val="hps"/>
          <w:rFonts w:asciiTheme="majorHAnsi" w:hAnsiTheme="majorHAnsi"/>
          <w:sz w:val="24"/>
          <w:szCs w:val="24"/>
          <w:lang w:eastAsia="it-IT"/>
        </w:rPr>
        <w:t>1</w:t>
      </w:r>
      <w:r>
        <w:rPr>
          <w:rStyle w:val="hps"/>
          <w:rFonts w:asciiTheme="majorHAnsi" w:hAnsiTheme="majorHAnsi"/>
          <w:sz w:val="24"/>
          <w:szCs w:val="24"/>
          <w:lang w:eastAsia="it-IT"/>
        </w:rPr>
        <w:t>.1.</w:t>
      </w:r>
      <w:r w:rsidRPr="00167759">
        <w:rPr>
          <w:rStyle w:val="hps"/>
          <w:rFonts w:asciiTheme="majorHAnsi" w:hAnsiTheme="majorHAnsi"/>
          <w:sz w:val="24"/>
          <w:szCs w:val="24"/>
          <w:lang w:eastAsia="it-IT"/>
        </w:rPr>
        <w:tab/>
      </w:r>
      <w:r w:rsidRPr="00167759">
        <w:rPr>
          <w:rFonts w:asciiTheme="majorHAnsi" w:hAnsiTheme="majorHAnsi"/>
          <w:sz w:val="24"/>
          <w:szCs w:val="24"/>
        </w:rPr>
        <w:t xml:space="preserve">me kërkesën e tij;  </w:t>
      </w:r>
    </w:p>
    <w:p w:rsidR="00257207" w:rsidRPr="00167759" w:rsidRDefault="00257207" w:rsidP="00257207">
      <w:pPr>
        <w:pStyle w:val="ListParagraph"/>
        <w:autoSpaceDE w:val="0"/>
        <w:autoSpaceDN w:val="0"/>
        <w:adjustRightInd w:val="0"/>
        <w:ind w:left="990" w:hanging="547"/>
        <w:contextualSpacing w:val="0"/>
        <w:rPr>
          <w:rFonts w:asciiTheme="majorHAnsi" w:hAnsiTheme="majorHAnsi"/>
          <w:sz w:val="24"/>
          <w:szCs w:val="24"/>
        </w:rPr>
      </w:pPr>
      <w:r w:rsidRPr="00167759">
        <w:rPr>
          <w:rFonts w:asciiTheme="majorHAnsi" w:hAnsiTheme="majorHAnsi"/>
          <w:sz w:val="24"/>
          <w:szCs w:val="24"/>
        </w:rPr>
        <w:lastRenderedPageBreak/>
        <w:t>1</w:t>
      </w:r>
      <w:r>
        <w:rPr>
          <w:rFonts w:asciiTheme="majorHAnsi" w:hAnsiTheme="majorHAnsi"/>
          <w:sz w:val="24"/>
          <w:szCs w:val="24"/>
        </w:rPr>
        <w:t>.</w:t>
      </w:r>
      <w:r w:rsidRPr="00167759">
        <w:rPr>
          <w:rFonts w:asciiTheme="majorHAnsi" w:hAnsiTheme="majorHAnsi"/>
          <w:sz w:val="24"/>
          <w:szCs w:val="24"/>
        </w:rPr>
        <w:t>2.</w:t>
      </w:r>
      <w:r w:rsidRPr="00167759">
        <w:rPr>
          <w:rFonts w:asciiTheme="majorHAnsi" w:hAnsiTheme="majorHAnsi"/>
          <w:sz w:val="24"/>
          <w:szCs w:val="24"/>
        </w:rPr>
        <w:tab/>
        <w:t xml:space="preserve">në rast të vdekjes; </w:t>
      </w:r>
    </w:p>
    <w:p w:rsidR="00257207" w:rsidRDefault="00257207" w:rsidP="00257207">
      <w:pPr>
        <w:pStyle w:val="ListParagraph"/>
        <w:autoSpaceDE w:val="0"/>
        <w:autoSpaceDN w:val="0"/>
        <w:adjustRightInd w:val="0"/>
        <w:ind w:left="990" w:hanging="547"/>
        <w:contextualSpacing w:val="0"/>
        <w:rPr>
          <w:rFonts w:asciiTheme="majorHAnsi" w:hAnsiTheme="majorHAnsi"/>
          <w:sz w:val="24"/>
          <w:szCs w:val="24"/>
        </w:rPr>
      </w:pPr>
      <w:r w:rsidRPr="00167759">
        <w:rPr>
          <w:rFonts w:asciiTheme="majorHAnsi" w:hAnsiTheme="majorHAnsi"/>
          <w:sz w:val="24"/>
          <w:szCs w:val="24"/>
        </w:rPr>
        <w:t>1.3.</w:t>
      </w:r>
      <w:r w:rsidRPr="00167759">
        <w:rPr>
          <w:rFonts w:asciiTheme="majorHAnsi" w:hAnsiTheme="majorHAnsi"/>
          <w:sz w:val="24"/>
          <w:szCs w:val="24"/>
        </w:rPr>
        <w:tab/>
        <w:t>në rast të humbjes së zotësisë së veprimit;</w:t>
      </w:r>
    </w:p>
    <w:p w:rsidR="00257207" w:rsidRPr="00EB48BA" w:rsidRDefault="00257207" w:rsidP="00257207">
      <w:pPr>
        <w:pStyle w:val="ListParagraph"/>
        <w:autoSpaceDE w:val="0"/>
        <w:autoSpaceDN w:val="0"/>
        <w:adjustRightInd w:val="0"/>
        <w:ind w:left="990" w:hanging="547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1.4.    </w:t>
      </w:r>
      <w:r w:rsidRPr="00EB48BA">
        <w:rPr>
          <w:rFonts w:asciiTheme="majorHAnsi" w:hAnsiTheme="majorHAnsi"/>
          <w:sz w:val="24"/>
          <w:szCs w:val="24"/>
        </w:rPr>
        <w:t xml:space="preserve">në rast të revokimit të certifikatës. </w:t>
      </w:r>
    </w:p>
    <w:p w:rsidR="00257207" w:rsidRPr="00167759" w:rsidRDefault="00257207" w:rsidP="00257207">
      <w:pPr>
        <w:tabs>
          <w:tab w:val="left" w:pos="709"/>
          <w:tab w:val="left" w:pos="1140"/>
        </w:tabs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    </w:t>
      </w:r>
      <w:r w:rsidRPr="00167759">
        <w:rPr>
          <w:rFonts w:asciiTheme="majorHAnsi" w:hAnsiTheme="majorHAnsi"/>
          <w:sz w:val="24"/>
          <w:szCs w:val="24"/>
        </w:rPr>
        <w:t>Certifikata revokohet në rastet si në vijim:</w:t>
      </w:r>
    </w:p>
    <w:p w:rsidR="00257207" w:rsidRPr="00167759" w:rsidRDefault="00257207" w:rsidP="00257207">
      <w:pPr>
        <w:tabs>
          <w:tab w:val="left" w:pos="1020"/>
          <w:tab w:val="left" w:pos="1170"/>
          <w:tab w:val="left" w:pos="1843"/>
        </w:tabs>
        <w:autoSpaceDE w:val="0"/>
        <w:autoSpaceDN w:val="0"/>
        <w:adjustRightInd w:val="0"/>
        <w:ind w:left="117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2.1.       </w:t>
      </w:r>
      <w:r w:rsidRPr="00167759">
        <w:rPr>
          <w:rFonts w:asciiTheme="majorHAnsi" w:hAnsiTheme="majorHAnsi"/>
          <w:sz w:val="24"/>
          <w:szCs w:val="24"/>
        </w:rPr>
        <w:t>nëse nuk kanë ekzistuar  ose  kanë pushuar së ekzistuari</w:t>
      </w:r>
      <w:r>
        <w:rPr>
          <w:rFonts w:asciiTheme="majorHAnsi" w:hAnsiTheme="majorHAnsi"/>
          <w:sz w:val="24"/>
          <w:szCs w:val="24"/>
        </w:rPr>
        <w:t xml:space="preserve"> kushtet </w:t>
      </w:r>
      <w:r w:rsidRPr="00167759">
        <w:rPr>
          <w:rFonts w:asciiTheme="majorHAnsi" w:hAnsiTheme="majorHAnsi"/>
          <w:sz w:val="24"/>
          <w:szCs w:val="24"/>
        </w:rPr>
        <w:t xml:space="preserve"> në bazë të të cilave përkthyesi apo interpreti  është  </w:t>
      </w:r>
      <w:r>
        <w:rPr>
          <w:rFonts w:asciiTheme="majorHAnsi" w:hAnsiTheme="majorHAnsi"/>
          <w:sz w:val="24"/>
          <w:szCs w:val="24"/>
        </w:rPr>
        <w:t>certifikuar</w:t>
      </w:r>
      <w:r w:rsidRPr="00167759">
        <w:rPr>
          <w:rFonts w:asciiTheme="majorHAnsi" w:hAnsiTheme="majorHAnsi"/>
          <w:sz w:val="24"/>
          <w:szCs w:val="24"/>
        </w:rPr>
        <w:t>;</w:t>
      </w:r>
    </w:p>
    <w:p w:rsidR="00257207" w:rsidRPr="00167759" w:rsidRDefault="00257207" w:rsidP="00257207">
      <w:pPr>
        <w:tabs>
          <w:tab w:val="left" w:pos="1020"/>
          <w:tab w:val="left" w:pos="1170"/>
          <w:tab w:val="left" w:pos="1843"/>
        </w:tabs>
        <w:autoSpaceDE w:val="0"/>
        <w:autoSpaceDN w:val="0"/>
        <w:adjustRightInd w:val="0"/>
        <w:ind w:left="117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2.2.       </w:t>
      </w:r>
      <w:r w:rsidRPr="00167759">
        <w:rPr>
          <w:rFonts w:asciiTheme="majorHAnsi" w:hAnsiTheme="majorHAnsi"/>
          <w:sz w:val="24"/>
          <w:szCs w:val="24"/>
        </w:rPr>
        <w:t>nëse është dënuar për vepër penale në përjashtim të veprave penale të kryera nga pakujdesia;</w:t>
      </w:r>
    </w:p>
    <w:p w:rsidR="00257207" w:rsidRPr="00167759" w:rsidRDefault="00257207" w:rsidP="00257207">
      <w:pPr>
        <w:tabs>
          <w:tab w:val="left" w:pos="1020"/>
          <w:tab w:val="left" w:pos="1170"/>
          <w:tab w:val="left" w:pos="1843"/>
        </w:tabs>
        <w:autoSpaceDE w:val="0"/>
        <w:autoSpaceDN w:val="0"/>
        <w:adjustRightInd w:val="0"/>
        <w:ind w:left="117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2.3.       </w:t>
      </w:r>
      <w:r w:rsidRPr="00167759">
        <w:rPr>
          <w:rFonts w:asciiTheme="majorHAnsi" w:hAnsiTheme="majorHAnsi"/>
          <w:sz w:val="24"/>
          <w:szCs w:val="24"/>
        </w:rPr>
        <w:t>nëse në mënyrë të pandërgjegjshme, të pa rregullt dhe jo profesionale e kryen punën. Intepreti/përkthyesi, konsiderohet se punën e tij/saj e kryen në mënyrë të parregullt dhe joadekuate  nëse:</w:t>
      </w:r>
    </w:p>
    <w:p w:rsidR="00257207" w:rsidRDefault="00257207" w:rsidP="00257207">
      <w:pPr>
        <w:pStyle w:val="ListParagraph"/>
        <w:numPr>
          <w:ilvl w:val="2"/>
          <w:numId w:val="20"/>
        </w:numPr>
        <w:tabs>
          <w:tab w:val="left" w:pos="2835"/>
        </w:tabs>
        <w:ind w:left="1890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>refuzon pa arsye të interpretojë/përkthejë;</w:t>
      </w:r>
    </w:p>
    <w:p w:rsidR="00257207" w:rsidRDefault="00257207" w:rsidP="00257207">
      <w:pPr>
        <w:pStyle w:val="ListParagraph"/>
        <w:numPr>
          <w:ilvl w:val="2"/>
          <w:numId w:val="20"/>
        </w:numPr>
        <w:tabs>
          <w:tab w:val="left" w:pos="2835"/>
        </w:tabs>
        <w:ind w:left="1890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 xml:space="preserve">pa arsye nuk iu përgjigjët ftesave të gjykatës, më tepër se tre herë me    ndërprerje dhe pandërprerë dhe lidhur me këtë nuk ofron arsyetim të justifikueshëm në momentin kur ftohet; </w:t>
      </w:r>
    </w:p>
    <w:p w:rsidR="00257207" w:rsidRDefault="00257207" w:rsidP="00257207">
      <w:pPr>
        <w:pStyle w:val="ListParagraph"/>
        <w:numPr>
          <w:ilvl w:val="2"/>
          <w:numId w:val="20"/>
        </w:numPr>
        <w:tabs>
          <w:tab w:val="left" w:pos="2835"/>
        </w:tabs>
        <w:ind w:left="1890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>kur interpreti e konfirmon pjesëmarrjen në seancë dhe nuk paraqitet pa e njoftuar me kohë organin/gjykatën e cila e ka ftuar;</w:t>
      </w:r>
      <w:r>
        <w:rPr>
          <w:rFonts w:asciiTheme="majorHAnsi" w:hAnsiTheme="majorHAnsi"/>
          <w:sz w:val="24"/>
          <w:szCs w:val="24"/>
        </w:rPr>
        <w:t xml:space="preserve"> dhe</w:t>
      </w:r>
    </w:p>
    <w:p w:rsidR="00257207" w:rsidRDefault="00257207" w:rsidP="00257207">
      <w:pPr>
        <w:pStyle w:val="ListParagraph"/>
        <w:numPr>
          <w:ilvl w:val="2"/>
          <w:numId w:val="20"/>
        </w:numPr>
        <w:tabs>
          <w:tab w:val="left" w:pos="2835"/>
        </w:tabs>
        <w:ind w:left="1890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 xml:space="preserve">pa arsye nuk e përfundon intepretimin/përkthimin në kohën e caktuar nga gjykata. </w:t>
      </w:r>
    </w:p>
    <w:p w:rsidR="00F201BD" w:rsidRPr="00F201BD" w:rsidRDefault="00F201BD" w:rsidP="00F201BD">
      <w:pPr>
        <w:tabs>
          <w:tab w:val="left" w:pos="2835"/>
        </w:tabs>
        <w:ind w:left="1170"/>
        <w:rPr>
          <w:rFonts w:asciiTheme="majorHAnsi" w:hAnsiTheme="majorHAnsi"/>
          <w:sz w:val="24"/>
          <w:szCs w:val="24"/>
        </w:rPr>
      </w:pPr>
    </w:p>
    <w:p w:rsidR="00257207" w:rsidRPr="00F201BD" w:rsidRDefault="00F201BD" w:rsidP="00F201B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F201BD">
        <w:rPr>
          <w:rFonts w:asciiTheme="majorHAnsi" w:hAnsiTheme="majorHAnsi"/>
          <w:sz w:val="24"/>
          <w:szCs w:val="24"/>
        </w:rPr>
        <w:t xml:space="preserve">Vendimin </w:t>
      </w:r>
      <w:r w:rsidR="00311941">
        <w:rPr>
          <w:rFonts w:asciiTheme="majorHAnsi" w:hAnsiTheme="majorHAnsi"/>
          <w:sz w:val="24"/>
          <w:szCs w:val="24"/>
        </w:rPr>
        <w:t>pë</w:t>
      </w:r>
      <w:r w:rsidRPr="00F201BD">
        <w:rPr>
          <w:rFonts w:asciiTheme="majorHAnsi" w:hAnsiTheme="majorHAnsi"/>
          <w:sz w:val="24"/>
          <w:szCs w:val="24"/>
        </w:rPr>
        <w:t>r s</w:t>
      </w:r>
      <w:r w:rsidR="0009787F">
        <w:rPr>
          <w:rFonts w:asciiTheme="majorHAnsi" w:hAnsiTheme="majorHAnsi"/>
          <w:sz w:val="24"/>
          <w:szCs w:val="24"/>
        </w:rPr>
        <w:t>hlyerje nga regjistri e merr shefi/ja</w:t>
      </w:r>
      <w:r w:rsidR="00533569">
        <w:rPr>
          <w:rFonts w:asciiTheme="majorHAnsi" w:hAnsiTheme="majorHAnsi"/>
          <w:sz w:val="24"/>
          <w:szCs w:val="24"/>
        </w:rPr>
        <w:t xml:space="preserve"> e Zyrës së Pë</w:t>
      </w:r>
      <w:r w:rsidR="0009787F">
        <w:rPr>
          <w:rFonts w:asciiTheme="majorHAnsi" w:hAnsiTheme="majorHAnsi"/>
          <w:sz w:val="24"/>
          <w:szCs w:val="24"/>
        </w:rPr>
        <w:t>rkthimeve</w:t>
      </w:r>
      <w:r w:rsidR="004F2A8D">
        <w:rPr>
          <w:rFonts w:asciiTheme="majorHAnsi" w:hAnsiTheme="majorHAnsi"/>
          <w:sz w:val="24"/>
          <w:szCs w:val="24"/>
        </w:rPr>
        <w:t xml:space="preserve"> në SKGJK.</w:t>
      </w:r>
    </w:p>
    <w:p w:rsidR="00B45BCF" w:rsidRPr="00167759" w:rsidRDefault="00B45BCF" w:rsidP="00FA028A">
      <w:pPr>
        <w:pStyle w:val="NoSpacing"/>
      </w:pPr>
    </w:p>
    <w:p w:rsidR="00257207" w:rsidRPr="00167759" w:rsidRDefault="00257207" w:rsidP="00257207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>Neni 1</w:t>
      </w:r>
      <w:r>
        <w:rPr>
          <w:rFonts w:asciiTheme="majorHAnsi" w:hAnsiTheme="majorHAnsi"/>
          <w:b/>
          <w:sz w:val="24"/>
          <w:szCs w:val="24"/>
        </w:rPr>
        <w:t>8</w:t>
      </w:r>
      <w:r w:rsidRPr="00167759">
        <w:rPr>
          <w:rFonts w:asciiTheme="majorHAnsi" w:hAnsiTheme="majorHAnsi"/>
          <w:b/>
          <w:sz w:val="24"/>
          <w:szCs w:val="24"/>
        </w:rPr>
        <w:br/>
        <w:t>Rishikimi i vendimit</w:t>
      </w:r>
    </w:p>
    <w:p w:rsidR="00257207" w:rsidRDefault="00257207" w:rsidP="00257207">
      <w:pPr>
        <w:pStyle w:val="ListParagraph"/>
        <w:numPr>
          <w:ilvl w:val="0"/>
          <w:numId w:val="21"/>
        </w:numPr>
        <w:tabs>
          <w:tab w:val="left" w:pos="540"/>
          <w:tab w:val="left" w:pos="893"/>
          <w:tab w:val="left" w:pos="1339"/>
        </w:tabs>
        <w:ind w:left="450" w:hanging="450"/>
        <w:jc w:val="both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>Përkthyesi/interpreti mund të kërkojë rishikim të vendimit për heqje nga Regjistri në KGJK</w:t>
      </w:r>
      <w:r w:rsidR="00DF0C54">
        <w:rPr>
          <w:rFonts w:asciiTheme="majorHAnsi" w:hAnsiTheme="majorHAnsi"/>
          <w:sz w:val="24"/>
          <w:szCs w:val="24"/>
        </w:rPr>
        <w:t>, perkatesisht revokim</w:t>
      </w:r>
      <w:r w:rsidR="000D20DC">
        <w:rPr>
          <w:rFonts w:asciiTheme="majorHAnsi" w:hAnsiTheme="majorHAnsi"/>
          <w:sz w:val="24"/>
          <w:szCs w:val="24"/>
        </w:rPr>
        <w:t>,</w:t>
      </w:r>
      <w:r w:rsidRPr="001F516A">
        <w:rPr>
          <w:rFonts w:asciiTheme="majorHAnsi" w:hAnsiTheme="majorHAnsi"/>
          <w:sz w:val="24"/>
          <w:szCs w:val="24"/>
        </w:rPr>
        <w:t xml:space="preserve"> jo më vonë se tridhjetë (30) ditë pasi ta ketë pranuar njoftimin mbi vendimin. Kundër vendimit mund të paraqitet a</w:t>
      </w:r>
      <w:r w:rsidR="001C6C06">
        <w:rPr>
          <w:rFonts w:asciiTheme="majorHAnsi" w:hAnsiTheme="majorHAnsi"/>
          <w:sz w:val="24"/>
          <w:szCs w:val="24"/>
        </w:rPr>
        <w:t>nke</w:t>
      </w:r>
      <w:r w:rsidR="009D1C3D">
        <w:rPr>
          <w:rFonts w:asciiTheme="majorHAnsi" w:hAnsiTheme="majorHAnsi"/>
          <w:sz w:val="24"/>
          <w:szCs w:val="24"/>
        </w:rPr>
        <w:t xml:space="preserve">së tek Komisioni i Ankesave, i </w:t>
      </w:r>
      <w:r w:rsidR="001C6C06">
        <w:rPr>
          <w:rFonts w:asciiTheme="majorHAnsi" w:hAnsiTheme="majorHAnsi"/>
          <w:sz w:val="24"/>
          <w:szCs w:val="24"/>
        </w:rPr>
        <w:t>themeluar</w:t>
      </w:r>
      <w:r w:rsidR="009D1C3D">
        <w:rPr>
          <w:rFonts w:asciiTheme="majorHAnsi" w:hAnsiTheme="majorHAnsi"/>
          <w:sz w:val="24"/>
          <w:szCs w:val="24"/>
        </w:rPr>
        <w:t xml:space="preserve"> </w:t>
      </w:r>
      <w:r w:rsidR="001C6C06">
        <w:rPr>
          <w:rFonts w:asciiTheme="majorHAnsi" w:hAnsiTheme="majorHAnsi"/>
          <w:sz w:val="24"/>
          <w:szCs w:val="24"/>
        </w:rPr>
        <w:t>nga KGJK.</w:t>
      </w:r>
    </w:p>
    <w:p w:rsidR="00257207" w:rsidRDefault="00257207" w:rsidP="00257207">
      <w:pPr>
        <w:pStyle w:val="ListParagraph"/>
        <w:tabs>
          <w:tab w:val="left" w:pos="540"/>
          <w:tab w:val="left" w:pos="893"/>
          <w:tab w:val="left" w:pos="1339"/>
        </w:tabs>
        <w:ind w:left="450" w:hanging="450"/>
        <w:jc w:val="both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21"/>
        </w:numPr>
        <w:tabs>
          <w:tab w:val="left" w:pos="540"/>
          <w:tab w:val="left" w:pos="893"/>
          <w:tab w:val="left" w:pos="1339"/>
        </w:tabs>
        <w:ind w:left="450" w:hanging="450"/>
        <w:jc w:val="both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>Nëse kërkesa për heqje paraqet shqetësim serioz në lidhje me kualifikimin ose përshtatshmërinë e personit për të kryer detyrat e përkthyesit apo/dhe interpretit në procedurë, Komisioni i Ankesave do të ketë kompetencë për të pezulluar përkohësisht përkthyesin/interpretin nga Regjistri.</w:t>
      </w:r>
    </w:p>
    <w:p w:rsidR="00257207" w:rsidRPr="001F516A" w:rsidRDefault="00257207" w:rsidP="00257207">
      <w:pPr>
        <w:pStyle w:val="ListParagraph"/>
        <w:tabs>
          <w:tab w:val="left" w:pos="540"/>
        </w:tabs>
        <w:ind w:left="450" w:hanging="450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21"/>
        </w:numPr>
        <w:tabs>
          <w:tab w:val="left" w:pos="446"/>
          <w:tab w:val="left" w:pos="893"/>
          <w:tab w:val="left" w:pos="1339"/>
        </w:tabs>
        <w:ind w:left="450" w:hanging="450"/>
        <w:jc w:val="both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 xml:space="preserve">Nëse është e nevojshme, Komisioni i ankesave bën hetim të fakteve dhe rrethanave që formojnë bazën e kërkesës. </w:t>
      </w:r>
    </w:p>
    <w:p w:rsidR="00257207" w:rsidRPr="001F516A" w:rsidRDefault="00257207" w:rsidP="00257207">
      <w:pPr>
        <w:pStyle w:val="ListParagraph"/>
        <w:ind w:left="450" w:hanging="450"/>
        <w:rPr>
          <w:rFonts w:asciiTheme="majorHAnsi" w:hAnsiTheme="majorHAnsi"/>
          <w:sz w:val="24"/>
          <w:szCs w:val="24"/>
        </w:rPr>
      </w:pPr>
    </w:p>
    <w:p w:rsidR="00257207" w:rsidRPr="001F516A" w:rsidRDefault="00257207" w:rsidP="00257207">
      <w:pPr>
        <w:pStyle w:val="ListParagraph"/>
        <w:numPr>
          <w:ilvl w:val="0"/>
          <w:numId w:val="21"/>
        </w:numPr>
        <w:tabs>
          <w:tab w:val="left" w:pos="446"/>
          <w:tab w:val="left" w:pos="893"/>
          <w:tab w:val="left" w:pos="1339"/>
        </w:tabs>
        <w:ind w:left="450" w:hanging="450"/>
        <w:jc w:val="both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>Komisioni</w:t>
      </w:r>
      <w:r>
        <w:rPr>
          <w:rFonts w:asciiTheme="majorHAnsi" w:hAnsiTheme="majorHAnsi"/>
          <w:sz w:val="24"/>
          <w:szCs w:val="24"/>
        </w:rPr>
        <w:t xml:space="preserve"> i Ankesave në bazë të gjetjeve</w:t>
      </w:r>
      <w:r w:rsidRPr="001F516A">
        <w:rPr>
          <w:rFonts w:asciiTheme="majorHAnsi" w:hAnsiTheme="majorHAnsi"/>
          <w:sz w:val="24"/>
          <w:szCs w:val="24"/>
        </w:rPr>
        <w:t xml:space="preserve"> vendos lidhur me kërkesën. </w:t>
      </w:r>
    </w:p>
    <w:p w:rsidR="00257207" w:rsidRPr="00167759" w:rsidRDefault="00257207" w:rsidP="00FA028A">
      <w:pPr>
        <w:pStyle w:val="NoSpacing"/>
      </w:pPr>
    </w:p>
    <w:p w:rsidR="00257207" w:rsidRPr="00167759" w:rsidRDefault="00257207" w:rsidP="00257207">
      <w:pPr>
        <w:spacing w:after="0" w:line="240" w:lineRule="auto"/>
        <w:ind w:firstLine="7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Pr="00167759">
        <w:rPr>
          <w:rFonts w:asciiTheme="majorHAnsi" w:hAnsiTheme="majorHAnsi"/>
          <w:b/>
          <w:sz w:val="24"/>
          <w:szCs w:val="24"/>
        </w:rPr>
        <w:t xml:space="preserve">Neni </w:t>
      </w:r>
      <w:r>
        <w:rPr>
          <w:rFonts w:asciiTheme="majorHAnsi" w:hAnsiTheme="majorHAnsi"/>
          <w:b/>
          <w:sz w:val="24"/>
          <w:szCs w:val="24"/>
        </w:rPr>
        <w:t>19</w:t>
      </w:r>
    </w:p>
    <w:p w:rsidR="00257207" w:rsidRPr="00167759" w:rsidRDefault="00257207" w:rsidP="00257207">
      <w:pPr>
        <w:spacing w:after="0" w:line="240" w:lineRule="auto"/>
        <w:ind w:firstLine="720"/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>Skema e kompensimit</w:t>
      </w:r>
    </w:p>
    <w:p w:rsidR="00257207" w:rsidRPr="00167759" w:rsidRDefault="00257207" w:rsidP="00257207">
      <w:pPr>
        <w:spacing w:after="120"/>
        <w:ind w:firstLine="720"/>
        <w:jc w:val="center"/>
        <w:rPr>
          <w:rFonts w:asciiTheme="majorHAnsi" w:hAnsiTheme="majorHAnsi"/>
          <w:b/>
          <w:sz w:val="24"/>
          <w:szCs w:val="24"/>
        </w:rPr>
      </w:pPr>
    </w:p>
    <w:p w:rsidR="00257207" w:rsidRPr="0025617B" w:rsidRDefault="00257207" w:rsidP="00257207">
      <w:pPr>
        <w:pStyle w:val="ListParagraph"/>
        <w:numPr>
          <w:ilvl w:val="0"/>
          <w:numId w:val="22"/>
        </w:numPr>
        <w:spacing w:after="120"/>
        <w:ind w:left="450" w:hanging="450"/>
        <w:jc w:val="both"/>
        <w:rPr>
          <w:rFonts w:asciiTheme="majorHAnsi" w:hAnsiTheme="majorHAnsi"/>
          <w:sz w:val="24"/>
          <w:szCs w:val="24"/>
        </w:rPr>
      </w:pPr>
      <w:r w:rsidRPr="00F01390">
        <w:rPr>
          <w:rFonts w:asciiTheme="majorHAnsi" w:hAnsiTheme="majorHAnsi"/>
          <w:sz w:val="24"/>
          <w:szCs w:val="24"/>
        </w:rPr>
        <w:t>Përthyesit, respektivisht interpretët gjyqësor do të kompensohen për shërbimet e dhëna sipas skemës së përcaktuar në këtë nen.</w:t>
      </w:r>
    </w:p>
    <w:p w:rsidR="00257207" w:rsidRDefault="00257207" w:rsidP="00257207">
      <w:pPr>
        <w:pStyle w:val="ListParagraph"/>
        <w:numPr>
          <w:ilvl w:val="1"/>
          <w:numId w:val="22"/>
        </w:numPr>
        <w:spacing w:after="120" w:line="240" w:lineRule="auto"/>
        <w:ind w:left="1080" w:hanging="630"/>
        <w:jc w:val="both"/>
        <w:rPr>
          <w:rFonts w:asciiTheme="majorHAnsi" w:hAnsiTheme="majorHAnsi"/>
          <w:sz w:val="24"/>
          <w:szCs w:val="24"/>
        </w:rPr>
      </w:pPr>
      <w:r w:rsidRPr="00167759">
        <w:rPr>
          <w:rFonts w:asciiTheme="majorHAnsi" w:hAnsiTheme="majorHAnsi"/>
          <w:sz w:val="24"/>
          <w:szCs w:val="24"/>
        </w:rPr>
        <w:t xml:space="preserve">Për përkthimin e dokumenteve nga një gjuhë zyrtare e Republikës së Kosovës në një gjuhë të huaj dhe anasjelltas do të llogaritet çmimi prej 0.03 € për çdo fjalë të përkthyer. </w:t>
      </w:r>
    </w:p>
    <w:p w:rsidR="00257207" w:rsidRPr="00F01390" w:rsidRDefault="00257207" w:rsidP="00257207">
      <w:pPr>
        <w:pStyle w:val="ListParagraph"/>
        <w:numPr>
          <w:ilvl w:val="1"/>
          <w:numId w:val="22"/>
        </w:numPr>
        <w:spacing w:after="120" w:line="240" w:lineRule="auto"/>
        <w:ind w:left="1080" w:hanging="630"/>
        <w:jc w:val="both"/>
        <w:rPr>
          <w:rFonts w:asciiTheme="majorHAnsi" w:hAnsiTheme="majorHAnsi"/>
          <w:sz w:val="24"/>
          <w:szCs w:val="24"/>
        </w:rPr>
      </w:pPr>
      <w:r w:rsidRPr="00F01390">
        <w:rPr>
          <w:rFonts w:asciiTheme="majorHAnsi" w:eastAsia="MS Mincho" w:hAnsiTheme="majorHAnsi"/>
          <w:sz w:val="24"/>
          <w:szCs w:val="24"/>
        </w:rPr>
        <w:t xml:space="preserve">Për verifikim të përkthimit që ka bërë një person tjetër, përkthyesit gjyqësor i takon gjysma e </w:t>
      </w:r>
      <w:r>
        <w:rPr>
          <w:rFonts w:asciiTheme="majorHAnsi" w:eastAsia="MS Mincho" w:hAnsiTheme="majorHAnsi"/>
          <w:sz w:val="24"/>
          <w:szCs w:val="24"/>
        </w:rPr>
        <w:t xml:space="preserve">kompensimit nga paragrafi 1.1 i këtij neni. </w:t>
      </w:r>
    </w:p>
    <w:p w:rsidR="00257207" w:rsidRPr="00F01390" w:rsidRDefault="00257207" w:rsidP="00257207">
      <w:pPr>
        <w:pStyle w:val="ListParagraph"/>
        <w:spacing w:after="120" w:line="240" w:lineRule="auto"/>
        <w:ind w:left="1429"/>
        <w:jc w:val="both"/>
        <w:rPr>
          <w:rFonts w:asciiTheme="majorHAnsi" w:hAnsiTheme="majorHAnsi"/>
          <w:sz w:val="24"/>
          <w:szCs w:val="24"/>
        </w:rPr>
      </w:pPr>
    </w:p>
    <w:p w:rsidR="00257207" w:rsidRPr="0025617B" w:rsidRDefault="00257207" w:rsidP="00257207">
      <w:pPr>
        <w:pStyle w:val="ListParagraph"/>
        <w:numPr>
          <w:ilvl w:val="0"/>
          <w:numId w:val="22"/>
        </w:numPr>
        <w:spacing w:after="120" w:line="240" w:lineRule="auto"/>
        <w:ind w:left="450" w:hanging="450"/>
        <w:jc w:val="both"/>
        <w:rPr>
          <w:rFonts w:asciiTheme="majorHAnsi" w:hAnsiTheme="majorHAnsi"/>
          <w:sz w:val="24"/>
          <w:szCs w:val="24"/>
        </w:rPr>
      </w:pPr>
      <w:r w:rsidRPr="00F01390">
        <w:rPr>
          <w:rFonts w:asciiTheme="majorHAnsi" w:eastAsia="Times New Roman" w:hAnsiTheme="majorHAnsi"/>
          <w:sz w:val="24"/>
          <w:szCs w:val="24"/>
        </w:rPr>
        <w:t xml:space="preserve">Për interpretimin nga një gjuhë zyrtare e Republikës së Kosovës në një gjuhë të huaj  dhe anasjelltas, si dhe për interpretim nga një gjuhë e huaj në tjetrën: </w:t>
      </w:r>
    </w:p>
    <w:p w:rsidR="00257207" w:rsidRDefault="00257207" w:rsidP="00257207">
      <w:pPr>
        <w:pStyle w:val="ListParagraph"/>
        <w:numPr>
          <w:ilvl w:val="1"/>
          <w:numId w:val="22"/>
        </w:numPr>
        <w:tabs>
          <w:tab w:val="left" w:pos="1701"/>
        </w:tabs>
        <w:spacing w:after="0"/>
        <w:ind w:left="1080" w:hanging="630"/>
        <w:jc w:val="both"/>
        <w:rPr>
          <w:rFonts w:asciiTheme="majorHAnsi" w:hAnsiTheme="majorHAnsi"/>
          <w:sz w:val="24"/>
          <w:szCs w:val="24"/>
        </w:rPr>
      </w:pPr>
      <w:r w:rsidRPr="00167759">
        <w:rPr>
          <w:rFonts w:asciiTheme="majorHAnsi" w:hAnsiTheme="majorHAnsi"/>
          <w:sz w:val="24"/>
          <w:szCs w:val="24"/>
        </w:rPr>
        <w:t>për një orë intepretimi - 25.00 €</w:t>
      </w:r>
    </w:p>
    <w:p w:rsidR="00257207" w:rsidRDefault="00257207" w:rsidP="00257207">
      <w:pPr>
        <w:pStyle w:val="ListParagraph"/>
        <w:numPr>
          <w:ilvl w:val="1"/>
          <w:numId w:val="22"/>
        </w:numPr>
        <w:tabs>
          <w:tab w:val="left" w:pos="1701"/>
        </w:tabs>
        <w:spacing w:after="0"/>
        <w:ind w:left="1080" w:hanging="630"/>
        <w:jc w:val="both"/>
        <w:rPr>
          <w:rFonts w:asciiTheme="majorHAnsi" w:hAnsiTheme="majorHAnsi"/>
          <w:sz w:val="24"/>
          <w:szCs w:val="24"/>
        </w:rPr>
      </w:pPr>
      <w:r w:rsidRPr="00F01390">
        <w:rPr>
          <w:rFonts w:asciiTheme="majorHAnsi" w:hAnsiTheme="majorHAnsi"/>
          <w:sz w:val="24"/>
          <w:szCs w:val="24"/>
        </w:rPr>
        <w:t xml:space="preserve">për orën e filluar - 15.00 € (deri në 30 minuta), duke llogaritur kohën e humbur për të ardhur dhe kthyer në vendin ku është kërkuar përkthimi. </w:t>
      </w:r>
    </w:p>
    <w:p w:rsidR="00257207" w:rsidRPr="00F01390" w:rsidRDefault="00257207" w:rsidP="00257207">
      <w:pPr>
        <w:pStyle w:val="ListParagraph"/>
        <w:tabs>
          <w:tab w:val="left" w:pos="1701"/>
        </w:tabs>
        <w:spacing w:after="0"/>
        <w:ind w:left="1429"/>
        <w:jc w:val="both"/>
        <w:rPr>
          <w:rFonts w:asciiTheme="majorHAnsi" w:hAnsiTheme="majorHAnsi"/>
          <w:sz w:val="24"/>
          <w:szCs w:val="24"/>
        </w:rPr>
      </w:pPr>
    </w:p>
    <w:p w:rsidR="00257207" w:rsidRPr="0025617B" w:rsidRDefault="00257207" w:rsidP="00257207">
      <w:pPr>
        <w:pStyle w:val="ListParagraph"/>
        <w:numPr>
          <w:ilvl w:val="0"/>
          <w:numId w:val="22"/>
        </w:numPr>
        <w:tabs>
          <w:tab w:val="left" w:pos="1701"/>
        </w:tabs>
        <w:spacing w:after="0" w:line="240" w:lineRule="auto"/>
        <w:ind w:left="450" w:hanging="450"/>
        <w:jc w:val="both"/>
        <w:rPr>
          <w:rFonts w:asciiTheme="majorHAnsi" w:hAnsiTheme="majorHAnsi"/>
          <w:sz w:val="24"/>
          <w:szCs w:val="24"/>
        </w:rPr>
      </w:pPr>
      <w:r w:rsidRPr="00F01390">
        <w:rPr>
          <w:rFonts w:asciiTheme="majorHAnsi" w:hAnsiTheme="majorHAnsi"/>
          <w:sz w:val="24"/>
          <w:szCs w:val="24"/>
        </w:rPr>
        <w:t xml:space="preserve">Në kohën e llogaritur për interpretim, përfshihet  koha e kaluar në vajtje ardhje e    interpretit. Llogaritja bëhet si në vijim:  </w:t>
      </w:r>
      <w:r w:rsidRPr="00F01390">
        <w:rPr>
          <w:rFonts w:asciiTheme="majorHAnsi" w:hAnsiTheme="majorHAnsi"/>
          <w:sz w:val="24"/>
          <w:szCs w:val="24"/>
        </w:rPr>
        <w:tab/>
      </w:r>
    </w:p>
    <w:p w:rsidR="00257207" w:rsidRDefault="00257207" w:rsidP="00257207">
      <w:pPr>
        <w:pStyle w:val="ListParagraph"/>
        <w:numPr>
          <w:ilvl w:val="1"/>
          <w:numId w:val="22"/>
        </w:numPr>
        <w:tabs>
          <w:tab w:val="left" w:pos="1701"/>
        </w:tabs>
        <w:spacing w:after="0"/>
        <w:ind w:left="1080" w:hanging="630"/>
        <w:jc w:val="both"/>
        <w:rPr>
          <w:rFonts w:asciiTheme="majorHAnsi" w:hAnsiTheme="majorHAnsi"/>
          <w:sz w:val="24"/>
          <w:szCs w:val="24"/>
        </w:rPr>
      </w:pPr>
      <w:r w:rsidRPr="00F01390">
        <w:rPr>
          <w:rFonts w:asciiTheme="majorHAnsi" w:hAnsiTheme="majorHAnsi"/>
          <w:sz w:val="24"/>
          <w:szCs w:val="24"/>
        </w:rPr>
        <w:t>deri në 20 km vajtje-ardhje:  pa kompensim;</w:t>
      </w:r>
    </w:p>
    <w:p w:rsidR="00257207" w:rsidRDefault="00257207" w:rsidP="00257207">
      <w:pPr>
        <w:pStyle w:val="ListParagraph"/>
        <w:numPr>
          <w:ilvl w:val="1"/>
          <w:numId w:val="22"/>
        </w:numPr>
        <w:tabs>
          <w:tab w:val="left" w:pos="1701"/>
        </w:tabs>
        <w:spacing w:after="0"/>
        <w:ind w:left="1080" w:hanging="630"/>
        <w:jc w:val="both"/>
        <w:rPr>
          <w:rFonts w:asciiTheme="majorHAnsi" w:hAnsiTheme="majorHAnsi"/>
          <w:sz w:val="24"/>
          <w:szCs w:val="24"/>
        </w:rPr>
      </w:pPr>
      <w:r w:rsidRPr="00F01390">
        <w:rPr>
          <w:rFonts w:asciiTheme="majorHAnsi" w:hAnsiTheme="majorHAnsi"/>
          <w:sz w:val="24"/>
          <w:szCs w:val="24"/>
        </w:rPr>
        <w:t>prej 21– 60 km vajtje-ardhje: 1 orë;</w:t>
      </w:r>
    </w:p>
    <w:p w:rsidR="00257207" w:rsidRDefault="00257207" w:rsidP="00257207">
      <w:pPr>
        <w:pStyle w:val="ListParagraph"/>
        <w:numPr>
          <w:ilvl w:val="1"/>
          <w:numId w:val="22"/>
        </w:numPr>
        <w:tabs>
          <w:tab w:val="left" w:pos="1701"/>
        </w:tabs>
        <w:spacing w:after="0"/>
        <w:ind w:left="1080" w:hanging="630"/>
        <w:jc w:val="both"/>
        <w:rPr>
          <w:rFonts w:asciiTheme="majorHAnsi" w:hAnsiTheme="majorHAnsi"/>
          <w:sz w:val="24"/>
          <w:szCs w:val="24"/>
        </w:rPr>
      </w:pPr>
      <w:r w:rsidRPr="00F01390">
        <w:rPr>
          <w:rFonts w:asciiTheme="majorHAnsi" w:hAnsiTheme="majorHAnsi"/>
          <w:sz w:val="24"/>
          <w:szCs w:val="24"/>
        </w:rPr>
        <w:t>prej 61 – 100 km vajtje-ardhje: 2 orë;</w:t>
      </w:r>
      <w:r>
        <w:rPr>
          <w:rFonts w:asciiTheme="majorHAnsi" w:hAnsiTheme="majorHAnsi"/>
          <w:sz w:val="24"/>
          <w:szCs w:val="24"/>
        </w:rPr>
        <w:t xml:space="preserve"> dhe </w:t>
      </w:r>
    </w:p>
    <w:p w:rsidR="00257207" w:rsidRDefault="00257207" w:rsidP="00257207">
      <w:pPr>
        <w:pStyle w:val="ListParagraph"/>
        <w:numPr>
          <w:ilvl w:val="1"/>
          <w:numId w:val="22"/>
        </w:numPr>
        <w:tabs>
          <w:tab w:val="left" w:pos="1701"/>
        </w:tabs>
        <w:spacing w:after="0"/>
        <w:ind w:left="1080" w:hanging="630"/>
        <w:jc w:val="both"/>
        <w:rPr>
          <w:rFonts w:asciiTheme="majorHAnsi" w:hAnsiTheme="majorHAnsi"/>
          <w:sz w:val="24"/>
          <w:szCs w:val="24"/>
        </w:rPr>
      </w:pPr>
      <w:r w:rsidRPr="00F01390">
        <w:rPr>
          <w:rFonts w:asciiTheme="majorHAnsi" w:hAnsiTheme="majorHAnsi"/>
          <w:sz w:val="24"/>
          <w:szCs w:val="24"/>
        </w:rPr>
        <w:t>prej 101</w:t>
      </w:r>
      <w:r>
        <w:rPr>
          <w:rFonts w:asciiTheme="majorHAnsi" w:hAnsiTheme="majorHAnsi"/>
          <w:sz w:val="24"/>
          <w:szCs w:val="24"/>
        </w:rPr>
        <w:t xml:space="preserve"> – 200 km vajtje-ardhje: 3 orë.</w:t>
      </w:r>
    </w:p>
    <w:p w:rsidR="00257207" w:rsidRPr="00F01390" w:rsidRDefault="00257207" w:rsidP="00257207">
      <w:pPr>
        <w:pStyle w:val="ListParagraph"/>
        <w:tabs>
          <w:tab w:val="left" w:pos="1701"/>
        </w:tabs>
        <w:spacing w:after="0" w:line="240" w:lineRule="auto"/>
        <w:ind w:left="1429"/>
        <w:jc w:val="both"/>
        <w:rPr>
          <w:rFonts w:asciiTheme="majorHAnsi" w:hAnsiTheme="majorHAnsi"/>
          <w:sz w:val="24"/>
          <w:szCs w:val="24"/>
        </w:rPr>
      </w:pPr>
    </w:p>
    <w:p w:rsidR="00257207" w:rsidRPr="00F01390" w:rsidRDefault="00257207" w:rsidP="00257207">
      <w:pPr>
        <w:pStyle w:val="ListParagraph"/>
        <w:numPr>
          <w:ilvl w:val="0"/>
          <w:numId w:val="22"/>
        </w:numPr>
        <w:tabs>
          <w:tab w:val="left" w:pos="1134"/>
          <w:tab w:val="left" w:pos="2127"/>
        </w:tabs>
        <w:ind w:left="450" w:hanging="450"/>
        <w:jc w:val="both"/>
        <w:rPr>
          <w:rFonts w:asciiTheme="majorHAnsi" w:hAnsiTheme="majorHAnsi"/>
          <w:sz w:val="24"/>
          <w:szCs w:val="24"/>
        </w:rPr>
      </w:pPr>
      <w:r w:rsidRPr="00F01390">
        <w:rPr>
          <w:rFonts w:asciiTheme="majorHAnsi" w:hAnsiTheme="majorHAnsi" w:cs="Times New Roman"/>
          <w:color w:val="000000"/>
          <w:sz w:val="24"/>
          <w:szCs w:val="24"/>
        </w:rPr>
        <w:t xml:space="preserve">Për punën të cilin përkthyesi apo interpreti me kërkesë të palës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apo </w:t>
      </w:r>
      <w:r w:rsidRPr="00F01390">
        <w:rPr>
          <w:rFonts w:asciiTheme="majorHAnsi" w:hAnsiTheme="majorHAnsi" w:cs="Times New Roman"/>
          <w:color w:val="000000"/>
          <w:sz w:val="24"/>
          <w:szCs w:val="24"/>
        </w:rPr>
        <w:t xml:space="preserve">në raste urgjente e  kryen jashtë orarit të përcaktuar të punës apo në ditët e vikendit dhe të festave, kompensimi bëhet në bazë të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nenit 56 të </w:t>
      </w:r>
      <w:r w:rsidRPr="00F01390">
        <w:rPr>
          <w:rFonts w:asciiTheme="majorHAnsi" w:hAnsiTheme="majorHAnsi" w:cs="Times New Roman"/>
          <w:color w:val="000000"/>
          <w:sz w:val="24"/>
          <w:szCs w:val="24"/>
        </w:rPr>
        <w:t xml:space="preserve">Ligjit Nr.03/L-212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të </w:t>
      </w:r>
      <w:r w:rsidRPr="00F01390">
        <w:rPr>
          <w:rFonts w:asciiTheme="majorHAnsi" w:hAnsiTheme="majorHAnsi" w:cs="Times New Roman"/>
          <w:color w:val="000000"/>
          <w:sz w:val="24"/>
          <w:szCs w:val="24"/>
        </w:rPr>
        <w:t xml:space="preserve">Punës. </w:t>
      </w:r>
    </w:p>
    <w:p w:rsidR="00257207" w:rsidRPr="00167759" w:rsidRDefault="00257207" w:rsidP="00FA028A">
      <w:pPr>
        <w:pStyle w:val="NoSpacing"/>
      </w:pPr>
    </w:p>
    <w:p w:rsidR="00257207" w:rsidRPr="00167759" w:rsidRDefault="00257207" w:rsidP="0025720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>Neni 2</w:t>
      </w:r>
      <w:r>
        <w:rPr>
          <w:rFonts w:asciiTheme="majorHAnsi" w:hAnsiTheme="majorHAnsi"/>
          <w:b/>
          <w:sz w:val="24"/>
          <w:szCs w:val="24"/>
        </w:rPr>
        <w:t>0</w:t>
      </w:r>
    </w:p>
    <w:p w:rsidR="00257207" w:rsidRPr="00167759" w:rsidRDefault="00257207" w:rsidP="00257207">
      <w:pPr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>Çifti i gjuhëve që nuk janë mbuluar</w:t>
      </w:r>
    </w:p>
    <w:p w:rsidR="00257207" w:rsidRDefault="00257207" w:rsidP="00257207">
      <w:pPr>
        <w:pStyle w:val="ListParagraph"/>
        <w:numPr>
          <w:ilvl w:val="0"/>
          <w:numId w:val="23"/>
        </w:numPr>
        <w:ind w:left="450" w:hanging="450"/>
        <w:jc w:val="both"/>
        <w:rPr>
          <w:rFonts w:asciiTheme="majorHAnsi" w:hAnsiTheme="majorHAnsi"/>
          <w:sz w:val="24"/>
          <w:szCs w:val="24"/>
        </w:rPr>
      </w:pPr>
      <w:r w:rsidRPr="002177A4">
        <w:rPr>
          <w:rFonts w:asciiTheme="majorHAnsi" w:hAnsiTheme="majorHAnsi"/>
          <w:sz w:val="24"/>
          <w:szCs w:val="24"/>
        </w:rPr>
        <w:t>Në rast</w:t>
      </w:r>
      <w:r>
        <w:rPr>
          <w:rFonts w:asciiTheme="majorHAnsi" w:hAnsiTheme="majorHAnsi"/>
          <w:sz w:val="24"/>
          <w:szCs w:val="24"/>
        </w:rPr>
        <w:t>e t</w:t>
      </w:r>
      <w:r w:rsidRPr="005F7C19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 xml:space="preserve"> jasht</w:t>
      </w:r>
      <w:r w:rsidRPr="005F7C19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>zakonshme</w:t>
      </w:r>
      <w:r w:rsidRPr="002177A4">
        <w:rPr>
          <w:rFonts w:asciiTheme="majorHAnsi" w:hAnsiTheme="majorHAnsi"/>
          <w:sz w:val="24"/>
          <w:szCs w:val="24"/>
        </w:rPr>
        <w:t xml:space="preserve"> kur në regjistrin e përkthyeseve apo interpretëve gjyqësor nuk ka përkthyes </w:t>
      </w:r>
      <w:r>
        <w:rPr>
          <w:rFonts w:asciiTheme="majorHAnsi" w:hAnsiTheme="majorHAnsi"/>
          <w:sz w:val="24"/>
          <w:szCs w:val="24"/>
        </w:rPr>
        <w:t>a</w:t>
      </w:r>
      <w:r w:rsidRPr="002177A4">
        <w:rPr>
          <w:rFonts w:asciiTheme="majorHAnsi" w:hAnsiTheme="majorHAnsi"/>
          <w:sz w:val="24"/>
          <w:szCs w:val="24"/>
        </w:rPr>
        <w:t xml:space="preserve">po interpet </w:t>
      </w:r>
      <w:r>
        <w:rPr>
          <w:rFonts w:asciiTheme="majorHAnsi" w:hAnsiTheme="majorHAnsi"/>
          <w:sz w:val="24"/>
          <w:szCs w:val="24"/>
        </w:rPr>
        <w:t>gjyqë</w:t>
      </w:r>
      <w:r w:rsidRPr="002177A4">
        <w:rPr>
          <w:rFonts w:asciiTheme="majorHAnsi" w:hAnsiTheme="majorHAnsi"/>
          <w:sz w:val="24"/>
          <w:szCs w:val="24"/>
        </w:rPr>
        <w:t xml:space="preserve">sor të certfikuar për </w:t>
      </w:r>
      <w:r>
        <w:rPr>
          <w:rFonts w:asciiTheme="majorHAnsi" w:hAnsiTheme="majorHAnsi"/>
          <w:sz w:val="24"/>
          <w:szCs w:val="24"/>
        </w:rPr>
        <w:t>at</w:t>
      </w:r>
      <w:r w:rsidRPr="005F7C19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 xml:space="preserve"> </w:t>
      </w:r>
      <w:r w:rsidRPr="002177A4">
        <w:rPr>
          <w:rFonts w:asciiTheme="majorHAnsi" w:hAnsiTheme="majorHAnsi"/>
          <w:sz w:val="24"/>
          <w:szCs w:val="24"/>
        </w:rPr>
        <w:t xml:space="preserve">çift të gjuhëve, </w:t>
      </w:r>
      <w:r>
        <w:rPr>
          <w:rFonts w:asciiTheme="majorHAnsi" w:hAnsiTheme="majorHAnsi"/>
          <w:sz w:val="24"/>
          <w:szCs w:val="24"/>
        </w:rPr>
        <w:t xml:space="preserve">gjykata apo </w:t>
      </w:r>
      <w:r>
        <w:rPr>
          <w:rFonts w:asciiTheme="majorHAnsi" w:hAnsiTheme="majorHAnsi"/>
          <w:sz w:val="24"/>
          <w:szCs w:val="24"/>
        </w:rPr>
        <w:lastRenderedPageBreak/>
        <w:t>institucioni p</w:t>
      </w:r>
      <w:r w:rsidRPr="005F7C19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>rkat</w:t>
      </w:r>
      <w:r w:rsidR="009F02C4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 xml:space="preserve">s </w:t>
      </w:r>
      <w:r w:rsidRPr="002177A4">
        <w:rPr>
          <w:rFonts w:asciiTheme="majorHAnsi" w:hAnsiTheme="majorHAnsi"/>
          <w:sz w:val="24"/>
          <w:szCs w:val="24"/>
        </w:rPr>
        <w:t>mund të angazho</w:t>
      </w:r>
      <w:r>
        <w:rPr>
          <w:rFonts w:asciiTheme="majorHAnsi" w:hAnsiTheme="majorHAnsi"/>
          <w:sz w:val="24"/>
          <w:szCs w:val="24"/>
        </w:rPr>
        <w:t>j</w:t>
      </w:r>
      <w:r w:rsidRPr="005F7C19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 xml:space="preserve"> </w:t>
      </w:r>
      <w:r w:rsidRPr="002177A4">
        <w:rPr>
          <w:rFonts w:asciiTheme="majorHAnsi" w:hAnsiTheme="majorHAnsi"/>
          <w:sz w:val="24"/>
          <w:szCs w:val="24"/>
        </w:rPr>
        <w:t xml:space="preserve">përkthyes apo interpet gjyqësor të jashtëm apo njohës të gjuhës </w:t>
      </w:r>
      <w:r>
        <w:rPr>
          <w:rFonts w:asciiTheme="majorHAnsi" w:hAnsiTheme="majorHAnsi"/>
          <w:sz w:val="24"/>
          <w:szCs w:val="24"/>
        </w:rPr>
        <w:t xml:space="preserve">i/e </w:t>
      </w:r>
      <w:r w:rsidRPr="002177A4">
        <w:rPr>
          <w:rFonts w:asciiTheme="majorHAnsi" w:hAnsiTheme="majorHAnsi"/>
          <w:sz w:val="24"/>
          <w:szCs w:val="24"/>
        </w:rPr>
        <w:t>cil</w:t>
      </w:r>
      <w:r>
        <w:rPr>
          <w:rFonts w:asciiTheme="majorHAnsi" w:hAnsiTheme="majorHAnsi"/>
          <w:sz w:val="24"/>
          <w:szCs w:val="24"/>
        </w:rPr>
        <w:t xml:space="preserve">a/i </w:t>
      </w:r>
      <w:r w:rsidRPr="002177A4">
        <w:rPr>
          <w:rFonts w:asciiTheme="majorHAnsi" w:hAnsiTheme="majorHAnsi"/>
          <w:sz w:val="24"/>
          <w:szCs w:val="24"/>
        </w:rPr>
        <w:t xml:space="preserve">nuk </w:t>
      </w:r>
      <w:r w:rsidRPr="005F7C19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>sht</w:t>
      </w:r>
      <w:r w:rsidRPr="005F7C19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 xml:space="preserve"> i </w:t>
      </w:r>
      <w:r w:rsidRPr="002177A4">
        <w:rPr>
          <w:rFonts w:asciiTheme="majorHAnsi" w:hAnsiTheme="majorHAnsi"/>
          <w:sz w:val="24"/>
          <w:szCs w:val="24"/>
        </w:rPr>
        <w:t xml:space="preserve">certifikuar. </w:t>
      </w:r>
    </w:p>
    <w:p w:rsidR="00257207" w:rsidRDefault="00257207" w:rsidP="00257207">
      <w:pPr>
        <w:pStyle w:val="ListParagraph"/>
        <w:ind w:left="450" w:hanging="450"/>
        <w:jc w:val="both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23"/>
        </w:numPr>
        <w:ind w:left="450" w:hanging="450"/>
        <w:jc w:val="both"/>
        <w:rPr>
          <w:rFonts w:asciiTheme="majorHAnsi" w:hAnsiTheme="majorHAnsi"/>
          <w:sz w:val="24"/>
          <w:szCs w:val="24"/>
        </w:rPr>
      </w:pPr>
      <w:r w:rsidRPr="002177A4">
        <w:rPr>
          <w:rFonts w:asciiTheme="majorHAnsi" w:hAnsiTheme="majorHAnsi"/>
          <w:sz w:val="24"/>
          <w:szCs w:val="24"/>
        </w:rPr>
        <w:t>Përjashtimisht, në raste të veçanta gjykatat mun</w:t>
      </w:r>
      <w:r w:rsidR="009F02C4">
        <w:rPr>
          <w:rFonts w:asciiTheme="majorHAnsi" w:hAnsiTheme="majorHAnsi"/>
          <w:sz w:val="24"/>
          <w:szCs w:val="24"/>
        </w:rPr>
        <w:t>d të angazhojnë përkthyes të pac</w:t>
      </w:r>
      <w:r w:rsidRPr="002177A4">
        <w:rPr>
          <w:rFonts w:asciiTheme="majorHAnsi" w:hAnsiTheme="majorHAnsi"/>
          <w:sz w:val="24"/>
          <w:szCs w:val="24"/>
        </w:rPr>
        <w:t>ertifikuar nga KGJK kur ajo gjuhë nuk është gjuhë për të cilën është kërkuar përkthyes apo interpret gjuhësor më parë. Para angazhimit të përkthyesit, gjykata e kërkon ndihmën apo/dhe lejen e KGJK-së për të  identifikuar apo angazhuar përkthyesin.</w:t>
      </w:r>
    </w:p>
    <w:p w:rsidR="00257207" w:rsidRPr="009B3367" w:rsidRDefault="00257207" w:rsidP="00FA028A">
      <w:pPr>
        <w:pStyle w:val="NoSpacing"/>
      </w:pPr>
    </w:p>
    <w:p w:rsidR="00257207" w:rsidRPr="00167759" w:rsidRDefault="00257207" w:rsidP="00257207">
      <w:pPr>
        <w:pStyle w:val="CommentText"/>
        <w:spacing w:after="0"/>
        <w:jc w:val="center"/>
        <w:rPr>
          <w:rFonts w:asciiTheme="majorHAnsi" w:hAnsiTheme="majorHAnsi"/>
          <w:b/>
          <w:sz w:val="24"/>
          <w:szCs w:val="24"/>
          <w:lang w:val="sq-AL"/>
        </w:rPr>
      </w:pPr>
      <w:r w:rsidRPr="00167759">
        <w:rPr>
          <w:rFonts w:asciiTheme="majorHAnsi" w:hAnsiTheme="majorHAnsi"/>
          <w:b/>
          <w:sz w:val="24"/>
          <w:szCs w:val="24"/>
          <w:lang w:val="sq-AL"/>
        </w:rPr>
        <w:t>Neni 2</w:t>
      </w:r>
      <w:r>
        <w:rPr>
          <w:rFonts w:asciiTheme="majorHAnsi" w:hAnsiTheme="majorHAnsi"/>
          <w:b/>
          <w:sz w:val="24"/>
          <w:szCs w:val="24"/>
          <w:lang w:val="sq-AL"/>
        </w:rPr>
        <w:t>1</w:t>
      </w:r>
    </w:p>
    <w:p w:rsidR="00257207" w:rsidRPr="00167759" w:rsidRDefault="00257207" w:rsidP="00257207">
      <w:pPr>
        <w:pStyle w:val="CommentText"/>
        <w:spacing w:after="0" w:line="276" w:lineRule="auto"/>
        <w:jc w:val="center"/>
        <w:rPr>
          <w:rFonts w:asciiTheme="majorHAnsi" w:hAnsiTheme="majorHAnsi"/>
          <w:b/>
          <w:sz w:val="24"/>
          <w:szCs w:val="24"/>
          <w:lang w:val="sq-AL"/>
        </w:rPr>
      </w:pPr>
      <w:r w:rsidRPr="00167759">
        <w:rPr>
          <w:rFonts w:asciiTheme="majorHAnsi" w:hAnsiTheme="majorHAnsi"/>
          <w:b/>
          <w:sz w:val="24"/>
          <w:szCs w:val="24"/>
          <w:lang w:val="sq-AL"/>
        </w:rPr>
        <w:t xml:space="preserve">Kodi i Etikës për </w:t>
      </w:r>
      <w:r>
        <w:rPr>
          <w:rFonts w:asciiTheme="majorHAnsi" w:hAnsiTheme="majorHAnsi"/>
          <w:b/>
          <w:sz w:val="24"/>
          <w:szCs w:val="24"/>
          <w:lang w:val="sq-AL"/>
        </w:rPr>
        <w:t>p</w:t>
      </w:r>
      <w:r w:rsidRPr="00167759">
        <w:rPr>
          <w:rFonts w:asciiTheme="majorHAnsi" w:hAnsiTheme="majorHAnsi"/>
          <w:b/>
          <w:sz w:val="24"/>
          <w:szCs w:val="24"/>
          <w:lang w:val="sq-AL"/>
        </w:rPr>
        <w:t xml:space="preserve">ërkthyes dhe </w:t>
      </w:r>
      <w:r>
        <w:rPr>
          <w:rFonts w:asciiTheme="majorHAnsi" w:hAnsiTheme="majorHAnsi"/>
          <w:b/>
          <w:sz w:val="24"/>
          <w:szCs w:val="24"/>
          <w:lang w:val="sq-AL"/>
        </w:rPr>
        <w:t>i</w:t>
      </w:r>
      <w:r w:rsidRPr="00167759">
        <w:rPr>
          <w:rFonts w:asciiTheme="majorHAnsi" w:hAnsiTheme="majorHAnsi"/>
          <w:b/>
          <w:sz w:val="24"/>
          <w:szCs w:val="24"/>
          <w:lang w:val="sq-AL"/>
        </w:rPr>
        <w:t xml:space="preserve">nterpret </w:t>
      </w:r>
      <w:r>
        <w:rPr>
          <w:rFonts w:asciiTheme="majorHAnsi" w:hAnsiTheme="majorHAnsi"/>
          <w:b/>
          <w:sz w:val="24"/>
          <w:szCs w:val="24"/>
          <w:lang w:val="sq-AL"/>
        </w:rPr>
        <w:t>g</w:t>
      </w:r>
      <w:r w:rsidRPr="00167759">
        <w:rPr>
          <w:rFonts w:asciiTheme="majorHAnsi" w:hAnsiTheme="majorHAnsi"/>
          <w:b/>
          <w:sz w:val="24"/>
          <w:szCs w:val="24"/>
          <w:lang w:val="sq-AL"/>
        </w:rPr>
        <w:t>jyqësor</w:t>
      </w:r>
    </w:p>
    <w:p w:rsidR="00257207" w:rsidRDefault="00257207" w:rsidP="00257207">
      <w:pPr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257207" w:rsidRPr="002177A4" w:rsidRDefault="00257207" w:rsidP="00257207">
      <w:pPr>
        <w:pStyle w:val="ListParagraph"/>
        <w:numPr>
          <w:ilvl w:val="0"/>
          <w:numId w:val="24"/>
        </w:numPr>
        <w:ind w:left="450" w:hanging="450"/>
        <w:jc w:val="both"/>
        <w:rPr>
          <w:rFonts w:asciiTheme="majorHAnsi" w:hAnsiTheme="majorHAnsi"/>
          <w:b/>
          <w:sz w:val="24"/>
          <w:szCs w:val="24"/>
        </w:rPr>
      </w:pPr>
      <w:r w:rsidRPr="002177A4">
        <w:rPr>
          <w:rFonts w:asciiTheme="majorHAnsi" w:hAnsiTheme="majorHAnsi"/>
          <w:sz w:val="24"/>
          <w:szCs w:val="24"/>
        </w:rPr>
        <w:t>Gjithë përkthyesit dhe interpretët gjyqësor janë të obliguar t</w:t>
      </w:r>
      <w:r>
        <w:rPr>
          <w:rFonts w:asciiTheme="majorHAnsi" w:hAnsiTheme="majorHAnsi"/>
          <w:sz w:val="24"/>
          <w:szCs w:val="24"/>
        </w:rPr>
        <w:t>’</w:t>
      </w:r>
      <w:r w:rsidRPr="002177A4">
        <w:rPr>
          <w:rFonts w:asciiTheme="majorHAnsi" w:hAnsiTheme="majorHAnsi"/>
          <w:sz w:val="24"/>
          <w:szCs w:val="24"/>
        </w:rPr>
        <w:t>i përmbahen Kodit të Etikës p</w:t>
      </w:r>
      <w:r w:rsidRPr="002177A4">
        <w:rPr>
          <w:rFonts w:asciiTheme="majorHAnsi" w:hAnsiTheme="majorHAnsi" w:cs="Times New Roman"/>
          <w:sz w:val="24"/>
          <w:szCs w:val="24"/>
          <w:lang w:eastAsia="ja-JP"/>
        </w:rPr>
        <w:t xml:space="preserve">ër përkthyes dhe interpret gjyqësor </w:t>
      </w:r>
      <w:r w:rsidRPr="002177A4">
        <w:rPr>
          <w:rFonts w:asciiTheme="majorHAnsi" w:hAnsiTheme="majorHAnsi"/>
          <w:sz w:val="24"/>
          <w:szCs w:val="24"/>
        </w:rPr>
        <w:t>t</w:t>
      </w:r>
      <w:r w:rsidRPr="002177A4">
        <w:rPr>
          <w:rFonts w:asciiTheme="majorHAnsi" w:hAnsiTheme="majorHAnsi" w:cs="Arial"/>
          <w:sz w:val="24"/>
          <w:szCs w:val="24"/>
          <w:lang w:eastAsia="ja-JP"/>
        </w:rPr>
        <w:t>ë paraqitur në shtojcën 1 të kësaj rregulloreje.</w:t>
      </w:r>
    </w:p>
    <w:p w:rsidR="00257207" w:rsidRPr="002177A4" w:rsidRDefault="00257207" w:rsidP="00257207">
      <w:pPr>
        <w:pStyle w:val="ListParagraph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FA028A" w:rsidRPr="00FA028A" w:rsidRDefault="00257207" w:rsidP="00FA028A">
      <w:pPr>
        <w:pStyle w:val="ListParagraph"/>
        <w:numPr>
          <w:ilvl w:val="0"/>
          <w:numId w:val="24"/>
        </w:numPr>
        <w:ind w:left="450" w:hanging="45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eastAsia="ja-JP"/>
        </w:rPr>
        <w:t>Shkelja e Kodit të E</w:t>
      </w:r>
      <w:r w:rsidRPr="002177A4">
        <w:rPr>
          <w:rFonts w:asciiTheme="majorHAnsi" w:hAnsiTheme="majorHAnsi" w:cs="Arial"/>
          <w:sz w:val="24"/>
          <w:szCs w:val="24"/>
          <w:lang w:eastAsia="ja-JP"/>
        </w:rPr>
        <w:t>tikës paraqet bazë për revokimin e certifikatës dhe heqjes nga regjistri.</w:t>
      </w:r>
    </w:p>
    <w:p w:rsidR="00FA028A" w:rsidRPr="00FA028A" w:rsidRDefault="00FA028A" w:rsidP="00FA028A">
      <w:pPr>
        <w:pStyle w:val="NoSpacing"/>
      </w:pPr>
    </w:p>
    <w:p w:rsidR="00257207" w:rsidRPr="00167759" w:rsidRDefault="00257207" w:rsidP="00257207">
      <w:pPr>
        <w:tabs>
          <w:tab w:val="center" w:pos="4680"/>
          <w:tab w:val="left" w:pos="600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>Neni 2</w:t>
      </w:r>
      <w:r>
        <w:rPr>
          <w:rFonts w:asciiTheme="majorHAnsi" w:hAnsiTheme="majorHAnsi"/>
          <w:b/>
          <w:sz w:val="24"/>
          <w:szCs w:val="24"/>
        </w:rPr>
        <w:t>2</w:t>
      </w:r>
    </w:p>
    <w:p w:rsidR="00257207" w:rsidRPr="00167759" w:rsidRDefault="00257207" w:rsidP="0025720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>Dispozitat kalimtare dhe përfundimtare</w:t>
      </w:r>
    </w:p>
    <w:p w:rsidR="00257207" w:rsidRPr="00167759" w:rsidRDefault="00257207" w:rsidP="00257207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ind w:left="540" w:hanging="540"/>
        <w:jc w:val="both"/>
        <w:rPr>
          <w:rFonts w:asciiTheme="majorHAnsi" w:hAnsiTheme="majorHAnsi" w:cs="Times New Roman"/>
          <w:sz w:val="24"/>
          <w:szCs w:val="24"/>
        </w:rPr>
      </w:pPr>
      <w:r w:rsidRPr="002177A4">
        <w:rPr>
          <w:rFonts w:asciiTheme="majorHAnsi" w:hAnsiTheme="majorHAnsi" w:cs="Times New Roman"/>
          <w:sz w:val="24"/>
          <w:szCs w:val="24"/>
        </w:rPr>
        <w:t>Me certifikimin e përkthyesve/interpret</w:t>
      </w:r>
      <w:r>
        <w:rPr>
          <w:rFonts w:asciiTheme="majorHAnsi" w:hAnsiTheme="majorHAnsi" w:cs="Times New Roman"/>
          <w:sz w:val="24"/>
          <w:szCs w:val="24"/>
        </w:rPr>
        <w:t>ë</w:t>
      </w:r>
      <w:r w:rsidRPr="002177A4">
        <w:rPr>
          <w:rFonts w:asciiTheme="majorHAnsi" w:hAnsiTheme="majorHAnsi" w:cs="Times New Roman"/>
          <w:sz w:val="24"/>
          <w:szCs w:val="24"/>
        </w:rPr>
        <w:t xml:space="preserve">ve të rinj, ftohen të gjithë përkthyesit dhe interpretët e certifikuar me aktvendim nga ish gjykatat e qarkut, në mënyrë që  të paraqiten në KGJK për përfshirjen e tyre ne listën e re të përkthyesve dhe interpretëve gjyqësor. </w:t>
      </w:r>
    </w:p>
    <w:p w:rsidR="00257207" w:rsidRDefault="00257207" w:rsidP="00257207">
      <w:pPr>
        <w:pStyle w:val="ListParagraph"/>
        <w:autoSpaceDE w:val="0"/>
        <w:autoSpaceDN w:val="0"/>
        <w:adjustRightInd w:val="0"/>
        <w:spacing w:after="0"/>
        <w:ind w:left="540" w:hanging="540"/>
        <w:jc w:val="both"/>
        <w:rPr>
          <w:rFonts w:asciiTheme="majorHAnsi" w:hAnsiTheme="majorHAnsi" w:cs="Times New Roman"/>
          <w:sz w:val="24"/>
          <w:szCs w:val="24"/>
        </w:rPr>
      </w:pPr>
    </w:p>
    <w:p w:rsidR="00257207" w:rsidRPr="002E63C6" w:rsidRDefault="00257207" w:rsidP="0025720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ind w:left="540" w:hanging="540"/>
        <w:jc w:val="both"/>
        <w:rPr>
          <w:rFonts w:asciiTheme="majorHAnsi" w:hAnsiTheme="majorHAnsi" w:cs="Times New Roman"/>
          <w:sz w:val="24"/>
          <w:szCs w:val="24"/>
        </w:rPr>
      </w:pPr>
      <w:r w:rsidRPr="002E63C6">
        <w:rPr>
          <w:rFonts w:asciiTheme="majorHAnsi" w:hAnsiTheme="majorHAnsi" w:cs="Times New Roman"/>
          <w:sz w:val="24"/>
          <w:szCs w:val="24"/>
        </w:rPr>
        <w:t>Përkthyesit me aktvendime nga ish gjykatat e qarkut janë të obliguar të pajisen me certifikatë dhe kartelë siç parashihet me këtë rregullore. Shpenzimet rreth pajisjes me kartel</w:t>
      </w:r>
      <w:r w:rsidRPr="001167DA">
        <w:rPr>
          <w:rFonts w:asciiTheme="majorHAnsi" w:hAnsiTheme="majorHAnsi"/>
          <w:sz w:val="24"/>
          <w:szCs w:val="24"/>
        </w:rPr>
        <w:t xml:space="preserve">ë i mbulon </w:t>
      </w:r>
      <w:r w:rsidR="000064BC">
        <w:rPr>
          <w:rFonts w:asciiTheme="majorHAnsi" w:hAnsiTheme="majorHAnsi"/>
          <w:sz w:val="24"/>
          <w:szCs w:val="24"/>
        </w:rPr>
        <w:t xml:space="preserve">vet </w:t>
      </w:r>
      <w:r w:rsidRPr="001167DA">
        <w:rPr>
          <w:rFonts w:asciiTheme="majorHAnsi" w:hAnsiTheme="majorHAnsi"/>
          <w:sz w:val="24"/>
          <w:szCs w:val="24"/>
        </w:rPr>
        <w:t>përkthyesi/interpreti</w:t>
      </w:r>
      <w:r w:rsidR="00911995">
        <w:rPr>
          <w:rFonts w:asciiTheme="majorHAnsi" w:hAnsiTheme="majorHAnsi"/>
          <w:sz w:val="24"/>
          <w:szCs w:val="24"/>
        </w:rPr>
        <w:t>.</w:t>
      </w:r>
    </w:p>
    <w:p w:rsidR="00257207" w:rsidRDefault="00257207" w:rsidP="00257207">
      <w:pPr>
        <w:pStyle w:val="ListParagraph"/>
        <w:autoSpaceDE w:val="0"/>
        <w:autoSpaceDN w:val="0"/>
        <w:adjustRightInd w:val="0"/>
        <w:spacing w:after="0"/>
        <w:ind w:left="540" w:hanging="540"/>
        <w:jc w:val="both"/>
        <w:rPr>
          <w:rFonts w:asciiTheme="majorHAnsi" w:hAnsiTheme="majorHAnsi" w:cs="Times New Roman"/>
          <w:sz w:val="24"/>
          <w:szCs w:val="24"/>
        </w:rPr>
      </w:pPr>
    </w:p>
    <w:p w:rsidR="00257207" w:rsidRPr="002177A4" w:rsidRDefault="00257207" w:rsidP="0025720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ind w:left="540" w:hanging="540"/>
        <w:jc w:val="both"/>
        <w:rPr>
          <w:rFonts w:asciiTheme="majorHAnsi" w:hAnsiTheme="majorHAnsi" w:cs="Times New Roman"/>
          <w:sz w:val="24"/>
          <w:szCs w:val="24"/>
        </w:rPr>
      </w:pPr>
      <w:r w:rsidRPr="002177A4">
        <w:rPr>
          <w:rFonts w:asciiTheme="majorHAnsi" w:hAnsiTheme="majorHAnsi" w:cs="Times New Roman"/>
          <w:sz w:val="24"/>
          <w:szCs w:val="24"/>
        </w:rPr>
        <w:t xml:space="preserve">Me hyrjen në fuqi të kësaj rregulloreje, </w:t>
      </w:r>
      <w:r w:rsidRPr="002177A4">
        <w:rPr>
          <w:rStyle w:val="ptext-"/>
          <w:rFonts w:asciiTheme="majorHAnsi" w:hAnsiTheme="majorHAnsi"/>
          <w:sz w:val="24"/>
          <w:szCs w:val="24"/>
          <w:bdr w:val="none" w:sz="0" w:space="0" w:color="auto" w:frame="1"/>
        </w:rPr>
        <w:t xml:space="preserve">Rregullorja nr.16/2015 për Certifikimin e Interpretëve dhe Përkthyeseve Gjyqësorë dhe </w:t>
      </w:r>
      <w:r w:rsidRPr="002177A4">
        <w:rPr>
          <w:rFonts w:asciiTheme="majorHAnsi" w:hAnsiTheme="majorHAnsi" w:cs="Times New Roman"/>
          <w:sz w:val="24"/>
          <w:szCs w:val="24"/>
        </w:rPr>
        <w:t xml:space="preserve">Rregullorja Nr. 16/2016 për Ndryshimin dhe Plotësimin e Rregullores Nr.16/2015 për Emërimin e Interpretëve dhe Përkthyesve Gjyqësor shfuqizohen. </w:t>
      </w:r>
    </w:p>
    <w:p w:rsidR="00257207" w:rsidRDefault="00257207" w:rsidP="0025720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ptext-"/>
          <w:rFonts w:asciiTheme="majorHAnsi" w:hAnsiTheme="majorHAnsi"/>
          <w:sz w:val="24"/>
          <w:szCs w:val="24"/>
        </w:rPr>
      </w:pPr>
    </w:p>
    <w:p w:rsidR="00FA028A" w:rsidRDefault="00FA028A" w:rsidP="0025720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ptext-"/>
          <w:rFonts w:asciiTheme="majorHAnsi" w:hAnsiTheme="majorHAnsi"/>
          <w:sz w:val="24"/>
          <w:szCs w:val="24"/>
        </w:rPr>
      </w:pPr>
    </w:p>
    <w:p w:rsidR="00FA028A" w:rsidRDefault="00FA028A" w:rsidP="0025720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ptext-"/>
          <w:rFonts w:asciiTheme="majorHAnsi" w:hAnsiTheme="majorHAnsi"/>
          <w:sz w:val="24"/>
          <w:szCs w:val="24"/>
        </w:rPr>
      </w:pPr>
    </w:p>
    <w:p w:rsidR="00FA028A" w:rsidRDefault="00FA028A" w:rsidP="0025720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ptext-"/>
          <w:rFonts w:asciiTheme="majorHAnsi" w:hAnsiTheme="majorHAnsi"/>
          <w:sz w:val="24"/>
          <w:szCs w:val="24"/>
        </w:rPr>
      </w:pPr>
    </w:p>
    <w:p w:rsidR="00FA028A" w:rsidRPr="00167759" w:rsidRDefault="00FA028A" w:rsidP="0025720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ptext-"/>
          <w:rFonts w:asciiTheme="majorHAnsi" w:hAnsiTheme="majorHAnsi"/>
          <w:sz w:val="24"/>
          <w:szCs w:val="24"/>
        </w:rPr>
      </w:pPr>
    </w:p>
    <w:p w:rsidR="00257207" w:rsidRPr="00167759" w:rsidRDefault="00257207" w:rsidP="002572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57207" w:rsidRPr="00167759" w:rsidRDefault="00257207" w:rsidP="00257207">
      <w:pPr>
        <w:tabs>
          <w:tab w:val="center" w:pos="4680"/>
          <w:tab w:val="left" w:pos="6005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 xml:space="preserve">                                         Neni 2</w:t>
      </w:r>
      <w:r>
        <w:rPr>
          <w:rFonts w:asciiTheme="majorHAnsi" w:hAnsiTheme="majorHAnsi"/>
          <w:b/>
          <w:sz w:val="24"/>
          <w:szCs w:val="24"/>
        </w:rPr>
        <w:t>3</w:t>
      </w:r>
      <w:r w:rsidRPr="00167759">
        <w:rPr>
          <w:rFonts w:asciiTheme="majorHAnsi" w:hAnsiTheme="majorHAnsi"/>
          <w:b/>
          <w:sz w:val="24"/>
          <w:szCs w:val="24"/>
        </w:rPr>
        <w:tab/>
      </w:r>
      <w:r w:rsidRPr="00167759">
        <w:rPr>
          <w:rFonts w:asciiTheme="majorHAnsi" w:hAnsiTheme="majorHAnsi"/>
          <w:b/>
          <w:sz w:val="24"/>
          <w:szCs w:val="24"/>
        </w:rPr>
        <w:br/>
        <w:t>Hyrja në fuqi</w:t>
      </w:r>
    </w:p>
    <w:p w:rsidR="00257207" w:rsidRPr="00732B31" w:rsidRDefault="00257207" w:rsidP="00257207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732B31">
        <w:rPr>
          <w:rFonts w:asciiTheme="majorHAnsi" w:hAnsiTheme="majorHAnsi"/>
          <w:sz w:val="24"/>
          <w:szCs w:val="24"/>
        </w:rPr>
        <w:t>Kjo Rregullore hyn në fuqi në ditën e miratimit nga Këshilli.</w:t>
      </w:r>
    </w:p>
    <w:p w:rsidR="00257207" w:rsidRPr="00167759" w:rsidRDefault="00257207" w:rsidP="00257207">
      <w:pPr>
        <w:rPr>
          <w:rFonts w:asciiTheme="majorHAnsi" w:hAnsiTheme="majorHAnsi"/>
          <w:sz w:val="24"/>
          <w:szCs w:val="24"/>
        </w:rPr>
      </w:pPr>
      <w:r w:rsidRPr="00167759">
        <w:rPr>
          <w:rFonts w:asciiTheme="majorHAnsi" w:hAnsiTheme="majorHAnsi"/>
          <w:sz w:val="24"/>
          <w:szCs w:val="24"/>
        </w:rPr>
        <w:tab/>
      </w:r>
      <w:r w:rsidRPr="00167759">
        <w:rPr>
          <w:rFonts w:asciiTheme="majorHAnsi" w:hAnsiTheme="majorHAnsi"/>
          <w:sz w:val="24"/>
          <w:szCs w:val="24"/>
        </w:rPr>
        <w:tab/>
      </w:r>
      <w:r w:rsidRPr="00167759">
        <w:rPr>
          <w:rFonts w:asciiTheme="majorHAnsi" w:hAnsiTheme="majorHAnsi"/>
          <w:sz w:val="24"/>
          <w:szCs w:val="24"/>
        </w:rPr>
        <w:tab/>
      </w:r>
      <w:r w:rsidRPr="00167759">
        <w:rPr>
          <w:rFonts w:asciiTheme="majorHAnsi" w:hAnsiTheme="majorHAnsi"/>
          <w:sz w:val="24"/>
          <w:szCs w:val="24"/>
        </w:rPr>
        <w:tab/>
      </w:r>
    </w:p>
    <w:p w:rsidR="00257207" w:rsidRPr="00167759" w:rsidRDefault="00257207" w:rsidP="00257207">
      <w:pPr>
        <w:rPr>
          <w:rFonts w:asciiTheme="majorHAnsi" w:hAnsiTheme="majorHAnsi"/>
          <w:sz w:val="24"/>
          <w:szCs w:val="24"/>
        </w:rPr>
      </w:pPr>
      <w:r w:rsidRPr="0016775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  </w:t>
      </w:r>
      <w:r w:rsidRPr="00167759"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 xml:space="preserve">Skender Çoçaj </w:t>
      </w:r>
      <w:r w:rsidRPr="00167759">
        <w:rPr>
          <w:rFonts w:asciiTheme="majorHAnsi" w:hAnsiTheme="majorHAnsi"/>
          <w:sz w:val="24"/>
          <w:szCs w:val="24"/>
        </w:rPr>
        <w:t xml:space="preserve"> </w:t>
      </w:r>
    </w:p>
    <w:p w:rsidR="00257207" w:rsidRPr="00167759" w:rsidRDefault="00257207" w:rsidP="002572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</w:t>
      </w:r>
    </w:p>
    <w:p w:rsidR="00257207" w:rsidRPr="00167759" w:rsidRDefault="00257207" w:rsidP="00257207">
      <w:pPr>
        <w:rPr>
          <w:rFonts w:asciiTheme="majorHAnsi" w:hAnsiTheme="majorHAnsi"/>
          <w:sz w:val="24"/>
          <w:szCs w:val="24"/>
        </w:rPr>
      </w:pPr>
      <w:r w:rsidRPr="00167759">
        <w:rPr>
          <w:rFonts w:asciiTheme="majorHAnsi" w:hAnsiTheme="majorHAnsi"/>
          <w:sz w:val="24"/>
          <w:szCs w:val="24"/>
        </w:rPr>
        <w:t>Prishtinë, më datë ___________</w:t>
      </w:r>
      <w:r w:rsidRPr="00732B3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</w:t>
      </w:r>
      <w:r w:rsidRPr="00167759">
        <w:rPr>
          <w:rFonts w:asciiTheme="majorHAnsi" w:hAnsiTheme="majorHAnsi"/>
          <w:sz w:val="24"/>
          <w:szCs w:val="24"/>
        </w:rPr>
        <w:t>Kryesues, Këshilli Gjyqësor i Kosovës</w:t>
      </w:r>
    </w:p>
    <w:p w:rsidR="00257207" w:rsidRPr="00167759" w:rsidRDefault="00257207" w:rsidP="00257207">
      <w:pPr>
        <w:rPr>
          <w:rFonts w:asciiTheme="majorHAnsi" w:hAnsiTheme="majorHAnsi"/>
          <w:sz w:val="24"/>
          <w:szCs w:val="24"/>
        </w:rPr>
      </w:pPr>
      <w:r w:rsidRPr="00167759">
        <w:rPr>
          <w:rFonts w:asciiTheme="majorHAnsi" w:hAnsiTheme="majorHAnsi"/>
          <w:sz w:val="24"/>
          <w:szCs w:val="24"/>
        </w:rPr>
        <w:br/>
        <w:t xml:space="preserve">                                                                                                        </w:t>
      </w:r>
    </w:p>
    <w:p w:rsidR="00813A91" w:rsidRDefault="00813A91"/>
    <w:sectPr w:rsidR="00813A91" w:rsidSect="00C16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B87"/>
    <w:multiLevelType w:val="multilevel"/>
    <w:tmpl w:val="6128CC4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2C830BD"/>
    <w:multiLevelType w:val="hybridMultilevel"/>
    <w:tmpl w:val="D2A6D886"/>
    <w:lvl w:ilvl="0" w:tplc="86C25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710F3"/>
    <w:multiLevelType w:val="hybridMultilevel"/>
    <w:tmpl w:val="72C8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8764A"/>
    <w:multiLevelType w:val="multilevel"/>
    <w:tmpl w:val="8B4E8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829230E"/>
    <w:multiLevelType w:val="hybridMultilevel"/>
    <w:tmpl w:val="5F3A8E78"/>
    <w:lvl w:ilvl="0" w:tplc="3FCAB9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442C9"/>
    <w:multiLevelType w:val="multilevel"/>
    <w:tmpl w:val="C5281B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201AA0"/>
    <w:multiLevelType w:val="multilevel"/>
    <w:tmpl w:val="E63E5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5FA2845"/>
    <w:multiLevelType w:val="multilevel"/>
    <w:tmpl w:val="0CDEE0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8" w15:restartNumberingAfterBreak="0">
    <w:nsid w:val="2AC34746"/>
    <w:multiLevelType w:val="multilevel"/>
    <w:tmpl w:val="032AD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892085"/>
    <w:multiLevelType w:val="multilevel"/>
    <w:tmpl w:val="9ED4D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25536F6"/>
    <w:multiLevelType w:val="hybridMultilevel"/>
    <w:tmpl w:val="33B8940C"/>
    <w:lvl w:ilvl="0" w:tplc="F926B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E3982"/>
    <w:multiLevelType w:val="multilevel"/>
    <w:tmpl w:val="2C38E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A214C9F"/>
    <w:multiLevelType w:val="multilevel"/>
    <w:tmpl w:val="6C7C5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AC4261B"/>
    <w:multiLevelType w:val="multilevel"/>
    <w:tmpl w:val="1C0E987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26" w:hanging="1800"/>
      </w:pPr>
      <w:rPr>
        <w:rFonts w:hint="default"/>
      </w:rPr>
    </w:lvl>
  </w:abstractNum>
  <w:abstractNum w:abstractNumId="14" w15:restartNumberingAfterBreak="0">
    <w:nsid w:val="3D6D4864"/>
    <w:multiLevelType w:val="hybridMultilevel"/>
    <w:tmpl w:val="90B27C98"/>
    <w:lvl w:ilvl="0" w:tplc="1F36A660">
      <w:start w:val="1"/>
      <w:numFmt w:val="decimal"/>
      <w:lvlText w:val="%1."/>
      <w:lvlJc w:val="center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C6D8D"/>
    <w:multiLevelType w:val="hybridMultilevel"/>
    <w:tmpl w:val="7CBE160C"/>
    <w:lvl w:ilvl="0" w:tplc="1770A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1B73"/>
    <w:multiLevelType w:val="hybridMultilevel"/>
    <w:tmpl w:val="F510296E"/>
    <w:lvl w:ilvl="0" w:tplc="AEFEB1E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A1670"/>
    <w:multiLevelType w:val="multilevel"/>
    <w:tmpl w:val="07CC58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8" w15:restartNumberingAfterBreak="0">
    <w:nsid w:val="53DD79BE"/>
    <w:multiLevelType w:val="hybridMultilevel"/>
    <w:tmpl w:val="F7809820"/>
    <w:lvl w:ilvl="0" w:tplc="56461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A2308"/>
    <w:multiLevelType w:val="multilevel"/>
    <w:tmpl w:val="A912B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F3269C"/>
    <w:multiLevelType w:val="hybridMultilevel"/>
    <w:tmpl w:val="F08604B6"/>
    <w:lvl w:ilvl="0" w:tplc="118EE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31400"/>
    <w:multiLevelType w:val="hybridMultilevel"/>
    <w:tmpl w:val="E5D01534"/>
    <w:lvl w:ilvl="0" w:tplc="1F36A660">
      <w:start w:val="1"/>
      <w:numFmt w:val="decimal"/>
      <w:lvlText w:val="%1."/>
      <w:lvlJc w:val="center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81178"/>
    <w:multiLevelType w:val="multilevel"/>
    <w:tmpl w:val="4AEA50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ajorHAnsi" w:eastAsia="MS Mincho" w:hAnsiTheme="majorHAnsi" w:cstheme="minorBidi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ajorHAnsi" w:eastAsia="MS Mincho" w:hAnsiTheme="majorHAnsi" w:cstheme="minorBid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C07FCA"/>
    <w:multiLevelType w:val="multilevel"/>
    <w:tmpl w:val="A0544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4" w15:restartNumberingAfterBreak="0">
    <w:nsid w:val="76FA36E6"/>
    <w:multiLevelType w:val="multilevel"/>
    <w:tmpl w:val="55FAE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AAC5AB1"/>
    <w:multiLevelType w:val="multilevel"/>
    <w:tmpl w:val="F88A8D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DFE5DB4"/>
    <w:multiLevelType w:val="hybridMultilevel"/>
    <w:tmpl w:val="6B7861DE"/>
    <w:lvl w:ilvl="0" w:tplc="5B0E9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6"/>
  </w:num>
  <w:num w:numId="4">
    <w:abstractNumId w:val="12"/>
  </w:num>
  <w:num w:numId="5">
    <w:abstractNumId w:val="23"/>
  </w:num>
  <w:num w:numId="6">
    <w:abstractNumId w:val="19"/>
  </w:num>
  <w:num w:numId="7">
    <w:abstractNumId w:val="2"/>
  </w:num>
  <w:num w:numId="8">
    <w:abstractNumId w:val="24"/>
  </w:num>
  <w:num w:numId="9">
    <w:abstractNumId w:val="13"/>
  </w:num>
  <w:num w:numId="10">
    <w:abstractNumId w:val="3"/>
  </w:num>
  <w:num w:numId="11">
    <w:abstractNumId w:val="16"/>
  </w:num>
  <w:num w:numId="12">
    <w:abstractNumId w:val="25"/>
  </w:num>
  <w:num w:numId="13">
    <w:abstractNumId w:val="10"/>
  </w:num>
  <w:num w:numId="14">
    <w:abstractNumId w:val="20"/>
  </w:num>
  <w:num w:numId="15">
    <w:abstractNumId w:val="1"/>
  </w:num>
  <w:num w:numId="16">
    <w:abstractNumId w:val="0"/>
  </w:num>
  <w:num w:numId="17">
    <w:abstractNumId w:val="9"/>
  </w:num>
  <w:num w:numId="18">
    <w:abstractNumId w:val="21"/>
  </w:num>
  <w:num w:numId="19">
    <w:abstractNumId w:val="14"/>
  </w:num>
  <w:num w:numId="20">
    <w:abstractNumId w:val="7"/>
  </w:num>
  <w:num w:numId="21">
    <w:abstractNumId w:val="15"/>
  </w:num>
  <w:num w:numId="22">
    <w:abstractNumId w:val="11"/>
  </w:num>
  <w:num w:numId="23">
    <w:abstractNumId w:val="18"/>
  </w:num>
  <w:num w:numId="24">
    <w:abstractNumId w:val="4"/>
  </w:num>
  <w:num w:numId="25">
    <w:abstractNumId w:val="26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07"/>
    <w:rsid w:val="000064BC"/>
    <w:rsid w:val="000238CC"/>
    <w:rsid w:val="00033B7B"/>
    <w:rsid w:val="0009787F"/>
    <w:rsid w:val="000D20DC"/>
    <w:rsid w:val="000D3B70"/>
    <w:rsid w:val="000D49CF"/>
    <w:rsid w:val="000D7757"/>
    <w:rsid w:val="000E7544"/>
    <w:rsid w:val="001C17FF"/>
    <w:rsid w:val="001C4F7C"/>
    <w:rsid w:val="001C6C06"/>
    <w:rsid w:val="00257207"/>
    <w:rsid w:val="00262421"/>
    <w:rsid w:val="00275D46"/>
    <w:rsid w:val="002D1DEF"/>
    <w:rsid w:val="002F7420"/>
    <w:rsid w:val="0031150B"/>
    <w:rsid w:val="00311941"/>
    <w:rsid w:val="00393DE5"/>
    <w:rsid w:val="003C2EB7"/>
    <w:rsid w:val="0040147E"/>
    <w:rsid w:val="00406398"/>
    <w:rsid w:val="004F05A7"/>
    <w:rsid w:val="004F17D3"/>
    <w:rsid w:val="004F2A8D"/>
    <w:rsid w:val="00533569"/>
    <w:rsid w:val="00591057"/>
    <w:rsid w:val="005C28B4"/>
    <w:rsid w:val="005D2195"/>
    <w:rsid w:val="005E5E1E"/>
    <w:rsid w:val="00670FDE"/>
    <w:rsid w:val="006969DA"/>
    <w:rsid w:val="00700C62"/>
    <w:rsid w:val="00742CAF"/>
    <w:rsid w:val="007C6712"/>
    <w:rsid w:val="007F64ED"/>
    <w:rsid w:val="007F6ED5"/>
    <w:rsid w:val="00805C9D"/>
    <w:rsid w:val="00813A91"/>
    <w:rsid w:val="00852019"/>
    <w:rsid w:val="00911995"/>
    <w:rsid w:val="009358F7"/>
    <w:rsid w:val="00951386"/>
    <w:rsid w:val="009527B8"/>
    <w:rsid w:val="00955CF3"/>
    <w:rsid w:val="009D1C3D"/>
    <w:rsid w:val="009D7FDA"/>
    <w:rsid w:val="009F02C4"/>
    <w:rsid w:val="00A174A4"/>
    <w:rsid w:val="00A72B7C"/>
    <w:rsid w:val="00AE36AF"/>
    <w:rsid w:val="00B15FCD"/>
    <w:rsid w:val="00B30E58"/>
    <w:rsid w:val="00B43715"/>
    <w:rsid w:val="00B45BCF"/>
    <w:rsid w:val="00B95359"/>
    <w:rsid w:val="00BA38AB"/>
    <w:rsid w:val="00BE1588"/>
    <w:rsid w:val="00BF744A"/>
    <w:rsid w:val="00C01BFF"/>
    <w:rsid w:val="00C7078F"/>
    <w:rsid w:val="00CC2CF1"/>
    <w:rsid w:val="00CF729A"/>
    <w:rsid w:val="00D01698"/>
    <w:rsid w:val="00D05E37"/>
    <w:rsid w:val="00D66D7B"/>
    <w:rsid w:val="00DB75E2"/>
    <w:rsid w:val="00DF0C54"/>
    <w:rsid w:val="00E15D80"/>
    <w:rsid w:val="00EA59DF"/>
    <w:rsid w:val="00EF4A76"/>
    <w:rsid w:val="00F201BD"/>
    <w:rsid w:val="00F6483E"/>
    <w:rsid w:val="00FA028A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4506"/>
  <w15:docId w15:val="{E1F380E0-3609-478B-88F1-6FE00A02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07"/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207"/>
    <w:pPr>
      <w:spacing w:after="0" w:line="240" w:lineRule="auto"/>
    </w:pPr>
    <w:rPr>
      <w:rFonts w:asciiTheme="majorHAnsi" w:eastAsia="MS Mincho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207"/>
    <w:pPr>
      <w:ind w:left="720"/>
      <w:contextualSpacing/>
    </w:pPr>
    <w:rPr>
      <w:rFonts w:eastAsiaTheme="minorEastAsia"/>
    </w:rPr>
  </w:style>
  <w:style w:type="character" w:customStyle="1" w:styleId="hps">
    <w:name w:val="hps"/>
    <w:basedOn w:val="DefaultParagraphFont"/>
    <w:rsid w:val="00257207"/>
    <w:rPr>
      <w:rFonts w:cs="Times New Roman"/>
    </w:rPr>
  </w:style>
  <w:style w:type="paragraph" w:customStyle="1" w:styleId="Default">
    <w:name w:val="Default"/>
    <w:rsid w:val="00257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text-">
    <w:name w:val="ptext-"/>
    <w:rsid w:val="00257207"/>
    <w:rPr>
      <w:rFonts w:cs="Times New Roman"/>
    </w:rPr>
  </w:style>
  <w:style w:type="paragraph" w:styleId="BodyTextIndent">
    <w:name w:val="Body Text Indent"/>
    <w:basedOn w:val="Normal"/>
    <w:link w:val="BodyTextIndentChar"/>
    <w:rsid w:val="0025720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3"/>
      <w:lang w:val="en-GB" w:eastAsia="de-DE"/>
    </w:rPr>
  </w:style>
  <w:style w:type="character" w:customStyle="1" w:styleId="BodyTextIndentChar">
    <w:name w:val="Body Text Indent Char"/>
    <w:basedOn w:val="DefaultParagraphFont"/>
    <w:link w:val="BodyTextIndent"/>
    <w:rsid w:val="00257207"/>
    <w:rPr>
      <w:rFonts w:ascii="Arial" w:eastAsia="Times New Roman" w:hAnsi="Arial" w:cs="Arial"/>
      <w:sz w:val="24"/>
      <w:szCs w:val="23"/>
      <w:lang w:val="en-GB" w:eastAsia="de-DE"/>
    </w:rPr>
  </w:style>
  <w:style w:type="paragraph" w:styleId="BodyTextIndent2">
    <w:name w:val="Body Text Indent 2"/>
    <w:basedOn w:val="Normal"/>
    <w:link w:val="BodyTextIndent2Char"/>
    <w:rsid w:val="00257207"/>
    <w:pPr>
      <w:autoSpaceDE w:val="0"/>
      <w:autoSpaceDN w:val="0"/>
      <w:adjustRightInd w:val="0"/>
      <w:spacing w:after="0" w:line="240" w:lineRule="auto"/>
      <w:ind w:firstLine="540"/>
    </w:pPr>
    <w:rPr>
      <w:rFonts w:ascii="Arial" w:eastAsia="Times New Roman" w:hAnsi="Arial" w:cs="Arial"/>
      <w:sz w:val="24"/>
      <w:szCs w:val="23"/>
      <w:lang w:val="en-GB"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257207"/>
    <w:rPr>
      <w:rFonts w:ascii="Arial" w:eastAsia="Times New Roman" w:hAnsi="Arial" w:cs="Arial"/>
      <w:sz w:val="24"/>
      <w:szCs w:val="23"/>
      <w:lang w:val="en-GB" w:eastAsia="de-DE"/>
    </w:rPr>
  </w:style>
  <w:style w:type="character" w:styleId="CommentReference">
    <w:name w:val="annotation reference"/>
    <w:basedOn w:val="DefaultParagraphFont"/>
    <w:rsid w:val="002572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7207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57207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07"/>
    <w:rPr>
      <w:rFonts w:ascii="Tahoma" w:eastAsia="MS Mincho" w:hAnsi="Tahoma" w:cs="Tahoma"/>
      <w:sz w:val="16"/>
      <w:szCs w:val="16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207"/>
    <w:pPr>
      <w:spacing w:after="60" w:line="240" w:lineRule="auto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257207"/>
    <w:rPr>
      <w:rFonts w:ascii="Cambria" w:eastAsia="Times New Roman" w:hAnsi="Cambria" w:cs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07"/>
    <w:rPr>
      <w:rFonts w:asciiTheme="minorHAnsi" w:eastAsiaTheme="minorHAnsi" w:hAnsiTheme="minorHAnsi" w:cstheme="minorBidi"/>
      <w:b/>
      <w:bCs/>
      <w:lang w:val="sq-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207"/>
    <w:rPr>
      <w:rFonts w:ascii="Calibri" w:eastAsia="Times New Roman" w:hAnsi="Calibri" w:cs="Times New Roman"/>
      <w:b/>
      <w:bCs/>
      <w:sz w:val="20"/>
      <w:szCs w:val="20"/>
      <w:lang w:val="sq-AL"/>
    </w:rPr>
  </w:style>
  <w:style w:type="paragraph" w:styleId="Revision">
    <w:name w:val="Revision"/>
    <w:hidden/>
    <w:uiPriority w:val="99"/>
    <w:semiHidden/>
    <w:rsid w:val="00257207"/>
    <w:pPr>
      <w:spacing w:after="0" w:line="240" w:lineRule="auto"/>
    </w:pPr>
    <w:rPr>
      <w:rFonts w:eastAsia="MS Mincho"/>
      <w:lang w:val="sq-AL"/>
    </w:rPr>
  </w:style>
  <w:style w:type="character" w:styleId="Strong">
    <w:name w:val="Strong"/>
    <w:basedOn w:val="DefaultParagraphFont"/>
    <w:uiPriority w:val="22"/>
    <w:qFormat/>
    <w:rsid w:val="002572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unhideWhenUsed/>
    <w:rsid w:val="002572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2019"/>
    <w:pPr>
      <w:spacing w:after="0" w:line="240" w:lineRule="auto"/>
    </w:pPr>
    <w:rPr>
      <w:rFonts w:eastAsia="MS Mincho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B3165-C0D8-40FA-9924-86D51EF7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Vokshi</dc:creator>
  <cp:lastModifiedBy>Vahedin Buzolli</cp:lastModifiedBy>
  <cp:revision>9</cp:revision>
  <dcterms:created xsi:type="dcterms:W3CDTF">2019-05-13T13:27:00Z</dcterms:created>
  <dcterms:modified xsi:type="dcterms:W3CDTF">2019-05-14T07:38:00Z</dcterms:modified>
</cp:coreProperties>
</file>