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Ind w:w="108" w:type="dxa"/>
        <w:tblLook w:val="04A0" w:firstRow="1" w:lastRow="0" w:firstColumn="1" w:lastColumn="0" w:noHBand="0" w:noVBand="1"/>
      </w:tblPr>
      <w:tblGrid>
        <w:gridCol w:w="9072"/>
      </w:tblGrid>
      <w:tr w:rsidR="006F22C1" w:rsidRPr="003A6A5A" w:rsidTr="00493E6A">
        <w:tc>
          <w:tcPr>
            <w:tcW w:w="9072" w:type="dxa"/>
            <w:tcBorders>
              <w:top w:val="nil"/>
              <w:left w:val="nil"/>
              <w:bottom w:val="single" w:sz="4" w:space="0" w:color="FFFFFF" w:themeColor="background1"/>
              <w:right w:val="nil"/>
            </w:tcBorders>
          </w:tcPr>
          <w:p w:rsidR="006F22C1" w:rsidRPr="003A6A5A" w:rsidRDefault="006F22C1" w:rsidP="00493E6A">
            <w:pPr>
              <w:jc w:val="center"/>
            </w:pPr>
            <w:r w:rsidRPr="003A6A5A">
              <w:rPr>
                <w:noProof/>
                <w:lang w:val="en-US"/>
              </w:rPr>
              <w:drawing>
                <wp:inline distT="0" distB="0" distL="0" distR="0" wp14:anchorId="2579D94A" wp14:editId="4E91A281">
                  <wp:extent cx="828000" cy="930155"/>
                  <wp:effectExtent l="0" t="0" r="0" b="3810"/>
                  <wp:docPr id="5"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6F22C1" w:rsidRPr="003A6A5A" w:rsidTr="00493E6A">
        <w:tc>
          <w:tcPr>
            <w:tcW w:w="9072" w:type="dxa"/>
            <w:tcBorders>
              <w:top w:val="single" w:sz="4" w:space="0" w:color="FFFFFF" w:themeColor="background1"/>
              <w:left w:val="nil"/>
              <w:bottom w:val="single" w:sz="4" w:space="0" w:color="FFFFFF" w:themeColor="background1"/>
              <w:right w:val="nil"/>
            </w:tcBorders>
          </w:tcPr>
          <w:p w:rsidR="006F22C1" w:rsidRPr="003A6A5A" w:rsidRDefault="004F4072" w:rsidP="00493E6A">
            <w:pPr>
              <w:pStyle w:val="Subtitle"/>
              <w:tabs>
                <w:tab w:val="left" w:pos="184"/>
                <w:tab w:val="left" w:pos="252"/>
                <w:tab w:val="center" w:pos="2198"/>
              </w:tabs>
              <w:spacing w:after="0"/>
              <w:rPr>
                <w:rFonts w:ascii="Sylfaen" w:hAnsi="Sylfaen" w:cs="Aparajita"/>
                <w:b/>
                <w:sz w:val="23"/>
                <w:szCs w:val="23"/>
                <w:lang w:val="sq-AL"/>
              </w:rPr>
            </w:pPr>
            <w:r>
              <w:rPr>
                <w:rFonts w:ascii="Sylfaen" w:hAnsi="Sylfaen" w:cs="Aparajita"/>
                <w:b/>
                <w:sz w:val="23"/>
                <w:szCs w:val="23"/>
                <w:lang w:val="sq-AL"/>
              </w:rPr>
              <w:t xml:space="preserve"> </w:t>
            </w:r>
            <w:r w:rsidR="006F22C1" w:rsidRPr="003A6A5A">
              <w:rPr>
                <w:rFonts w:ascii="Sylfaen" w:hAnsi="Sylfaen" w:cs="Aparajita"/>
                <w:b/>
                <w:sz w:val="23"/>
                <w:szCs w:val="23"/>
                <w:lang w:val="sq-AL"/>
              </w:rPr>
              <w:t>REPUBLIKA E KOSOVËS</w:t>
            </w:r>
          </w:p>
          <w:p w:rsidR="006F22C1" w:rsidRPr="003A6A5A" w:rsidRDefault="006F22C1" w:rsidP="00493E6A">
            <w:pPr>
              <w:spacing w:after="120"/>
              <w:jc w:val="center"/>
              <w:rPr>
                <w:rFonts w:ascii="Sylfaen" w:hAnsi="Sylfaen"/>
              </w:rPr>
            </w:pPr>
            <w:r w:rsidRPr="003A6A5A">
              <w:rPr>
                <w:rFonts w:ascii="Sylfaen" w:hAnsi="Sylfaen" w:cs="Aparajita"/>
                <w:sz w:val="21"/>
                <w:szCs w:val="21"/>
              </w:rPr>
              <w:t>REPUBLIKA KOSOVA – REPUBLIC OF KOSOVO</w:t>
            </w:r>
          </w:p>
        </w:tc>
      </w:tr>
      <w:tr w:rsidR="006F22C1" w:rsidRPr="003A6A5A" w:rsidTr="00493E6A">
        <w:tc>
          <w:tcPr>
            <w:tcW w:w="9072" w:type="dxa"/>
            <w:tcBorders>
              <w:top w:val="single" w:sz="4" w:space="0" w:color="FFFFFF" w:themeColor="background1"/>
              <w:left w:val="nil"/>
              <w:bottom w:val="single" w:sz="12" w:space="0" w:color="335A89"/>
              <w:right w:val="nil"/>
            </w:tcBorders>
          </w:tcPr>
          <w:p w:rsidR="006F22C1" w:rsidRPr="003A6A5A" w:rsidRDefault="006F22C1" w:rsidP="00493E6A">
            <w:pPr>
              <w:pStyle w:val="Subtitle"/>
              <w:tabs>
                <w:tab w:val="left" w:pos="184"/>
                <w:tab w:val="left" w:pos="252"/>
                <w:tab w:val="center" w:pos="2198"/>
              </w:tabs>
              <w:spacing w:after="0"/>
              <w:rPr>
                <w:rFonts w:ascii="Sylfaen" w:hAnsi="Sylfaen" w:cs="Aparajita"/>
                <w:b/>
                <w:sz w:val="23"/>
                <w:szCs w:val="23"/>
                <w:lang w:val="sq-AL"/>
              </w:rPr>
            </w:pPr>
            <w:r w:rsidRPr="003A6A5A">
              <w:rPr>
                <w:rFonts w:ascii="Sylfaen" w:hAnsi="Sylfaen" w:cs="Aparajita"/>
                <w:b/>
                <w:sz w:val="23"/>
                <w:szCs w:val="23"/>
                <w:lang w:val="sq-AL"/>
              </w:rPr>
              <w:t>KËSHILLI GJYQËSOR I KOSOVËS</w:t>
            </w:r>
          </w:p>
          <w:p w:rsidR="006F22C1" w:rsidRPr="003A6A5A" w:rsidRDefault="006F22C1" w:rsidP="00493E6A">
            <w:pPr>
              <w:spacing w:after="120"/>
              <w:jc w:val="center"/>
              <w:rPr>
                <w:rFonts w:ascii="Sylfaen" w:hAnsi="Sylfaen"/>
                <w:sz w:val="21"/>
                <w:szCs w:val="21"/>
              </w:rPr>
            </w:pPr>
            <w:r w:rsidRPr="003A6A5A">
              <w:rPr>
                <w:rFonts w:ascii="Sylfaen" w:hAnsi="Sylfaen" w:cs="Aparajita"/>
                <w:sz w:val="21"/>
                <w:szCs w:val="21"/>
              </w:rPr>
              <w:t>SUDSKI SAVET KOSOVA - KOSOVO JUDICIAL COUNCIL</w:t>
            </w:r>
          </w:p>
        </w:tc>
      </w:tr>
    </w:tbl>
    <w:p w:rsidR="006F22C1" w:rsidRPr="003A6A5A" w:rsidRDefault="006F22C1" w:rsidP="006F22C1">
      <w:pPr>
        <w:jc w:val="center"/>
        <w:rPr>
          <w:b/>
          <w:sz w:val="28"/>
          <w:szCs w:val="28"/>
        </w:rPr>
      </w:pPr>
    </w:p>
    <w:p w:rsidR="006F22C1" w:rsidRPr="003A6A5A" w:rsidRDefault="006F22C1" w:rsidP="006F22C1">
      <w:pPr>
        <w:jc w:val="center"/>
        <w:rPr>
          <w:b/>
          <w:sz w:val="28"/>
          <w:szCs w:val="28"/>
        </w:rPr>
      </w:pPr>
    </w:p>
    <w:p w:rsidR="006F22C1" w:rsidRPr="003A6A5A" w:rsidRDefault="006F22C1" w:rsidP="006F22C1">
      <w:pPr>
        <w:jc w:val="center"/>
        <w:rPr>
          <w:b/>
          <w:sz w:val="28"/>
          <w:szCs w:val="28"/>
        </w:rPr>
      </w:pPr>
      <w:bookmarkStart w:id="0" w:name="_GoBack"/>
      <w:r w:rsidRPr="003A6A5A">
        <w:rPr>
          <w:b/>
          <w:sz w:val="28"/>
          <w:szCs w:val="28"/>
        </w:rPr>
        <w:t>Kodi i Etikës për përkthyes dhe interpret gjyqësor</w:t>
      </w:r>
    </w:p>
    <w:bookmarkEnd w:id="0"/>
    <w:p w:rsidR="00961754" w:rsidRPr="003A6A5A" w:rsidRDefault="00961754" w:rsidP="00A747BD">
      <w:pPr>
        <w:jc w:val="center"/>
        <w:rPr>
          <w:b/>
          <w:sz w:val="28"/>
          <w:szCs w:val="28"/>
        </w:rPr>
      </w:pPr>
    </w:p>
    <w:p w:rsidR="00AE2400" w:rsidRPr="003A6A5A" w:rsidRDefault="00AE2400" w:rsidP="00A747BD">
      <w:pPr>
        <w:jc w:val="center"/>
        <w:rPr>
          <w:b/>
          <w:sz w:val="28"/>
          <w:szCs w:val="28"/>
        </w:rPr>
      </w:pPr>
    </w:p>
    <w:p w:rsidR="00224251" w:rsidRPr="003A6A5A" w:rsidRDefault="00AE2400" w:rsidP="00AE2400">
      <w:pPr>
        <w:jc w:val="center"/>
      </w:pPr>
      <w:r w:rsidRPr="003A6A5A">
        <w:rPr>
          <w:b/>
        </w:rPr>
        <w:t>Preamb</w:t>
      </w:r>
      <w:r w:rsidR="002A723E" w:rsidRPr="003A6A5A">
        <w:rPr>
          <w:b/>
        </w:rPr>
        <w:t>ul</w:t>
      </w:r>
      <w:r w:rsidR="001452BA" w:rsidRPr="003A6A5A">
        <w:rPr>
          <w:b/>
        </w:rPr>
        <w:t>ë</w:t>
      </w:r>
      <w:r w:rsidRPr="003A6A5A">
        <w:rPr>
          <w:b/>
        </w:rPr>
        <w:t>:</w:t>
      </w:r>
    </w:p>
    <w:p w:rsidR="0092587B" w:rsidRPr="003A6A5A" w:rsidRDefault="001452BA">
      <w:r w:rsidRPr="003A6A5A">
        <w:t xml:space="preserve">Shumë persona që dalin para gjykatave nuk janë </w:t>
      </w:r>
      <w:r w:rsidR="00C37010" w:rsidRPr="003A6A5A">
        <w:t xml:space="preserve">folës burimorë apo të rrjedhshëm </w:t>
      </w:r>
      <w:r w:rsidRPr="003A6A5A">
        <w:t xml:space="preserve">të </w:t>
      </w:r>
      <w:r w:rsidR="00C37010" w:rsidRPr="003A6A5A">
        <w:t xml:space="preserve">të </w:t>
      </w:r>
      <w:r w:rsidRPr="003A6A5A">
        <w:t>dy</w:t>
      </w:r>
      <w:r w:rsidR="00C37010" w:rsidRPr="003A6A5A">
        <w:t>ja</w:t>
      </w:r>
      <w:r w:rsidRPr="003A6A5A">
        <w:t xml:space="preserve"> </w:t>
      </w:r>
      <w:r w:rsidR="00C37010" w:rsidRPr="003A6A5A">
        <w:t>apo njërës</w:t>
      </w:r>
      <w:r w:rsidRPr="003A6A5A">
        <w:t xml:space="preserve"> gjuhë zyrtare të Kosovës. Funksioni i interpretëve dhe përkthyesve të c</w:t>
      </w:r>
      <w:r w:rsidR="00C37010" w:rsidRPr="003A6A5A">
        <w:t>ertifikuar gjyqësorë është që ta</w:t>
      </w:r>
      <w:r w:rsidRPr="003A6A5A">
        <w:t xml:space="preserve"> </w:t>
      </w:r>
      <w:r w:rsidR="00C37010" w:rsidRPr="003A6A5A">
        <w:t xml:space="preserve">heqin </w:t>
      </w:r>
      <w:r w:rsidRPr="003A6A5A">
        <w:t>barrierë</w:t>
      </w:r>
      <w:r w:rsidR="00C37010" w:rsidRPr="003A6A5A">
        <w:t>n</w:t>
      </w:r>
      <w:r w:rsidRPr="003A6A5A">
        <w:t xml:space="preserve"> gjuhësore, për aq sa është e mundur, në mënyrë që personat e tillë të kenë qasje të njëjtë në drejtësi </w:t>
      </w:r>
      <w:r w:rsidR="00A80790" w:rsidRPr="003A6A5A">
        <w:t xml:space="preserve">sikurse </w:t>
      </w:r>
      <w:r w:rsidR="00C37010" w:rsidRPr="003A6A5A">
        <w:t>folësit burimorë apo të rrjedhshëm</w:t>
      </w:r>
      <w:r w:rsidR="001B362D" w:rsidRPr="003A6A5A">
        <w:t xml:space="preserve"> </w:t>
      </w:r>
      <w:r w:rsidRPr="003A6A5A">
        <w:t xml:space="preserve">për të cilët nuk ekzistojnë </w:t>
      </w:r>
      <w:r w:rsidR="0066217F" w:rsidRPr="003A6A5A">
        <w:t>barriera</w:t>
      </w:r>
      <w:r w:rsidRPr="003A6A5A">
        <w:t xml:space="preserve"> të tilla. </w:t>
      </w:r>
      <w:r w:rsidR="0066217F" w:rsidRPr="003A6A5A">
        <w:t xml:space="preserve">Interpretët dhe </w:t>
      </w:r>
      <w:r w:rsidR="00C2406A" w:rsidRPr="003A6A5A">
        <w:t>përkthyesit gjyqësorë luajnë</w:t>
      </w:r>
      <w:r w:rsidR="0066217F" w:rsidRPr="003A6A5A">
        <w:t xml:space="preserve"> rol </w:t>
      </w:r>
      <w:r w:rsidR="00C2406A" w:rsidRPr="003A6A5A">
        <w:t>thelbësor</w:t>
      </w:r>
      <w:r w:rsidR="00C37010" w:rsidRPr="003A6A5A">
        <w:t xml:space="preserve"> në të gjitha përpjekjet për ta</w:t>
      </w:r>
      <w:r w:rsidR="0066217F" w:rsidRPr="003A6A5A">
        <w:t xml:space="preserve"> siguruar barazi</w:t>
      </w:r>
      <w:r w:rsidR="00C37010" w:rsidRPr="003A6A5A">
        <w:t>në</w:t>
      </w:r>
      <w:r w:rsidR="0066217F" w:rsidRPr="003A6A5A">
        <w:t xml:space="preserve"> </w:t>
      </w:r>
      <w:r w:rsidR="00C37010" w:rsidRPr="003A6A5A">
        <w:t>e qytetarëve</w:t>
      </w:r>
      <w:r w:rsidR="0066217F" w:rsidRPr="003A6A5A">
        <w:t xml:space="preserve"> në procedurat dhe proceset gjyqësore. Shkalla</w:t>
      </w:r>
      <w:r w:rsidR="00C37010" w:rsidRPr="003A6A5A">
        <w:t xml:space="preserve"> e besimit që u jepet interpretë</w:t>
      </w:r>
      <w:r w:rsidR="0066217F" w:rsidRPr="003A6A5A">
        <w:t xml:space="preserve">ve dhe përkthyesve gjyqësorë dhe përgjegjësia e madhe që ata </w:t>
      </w:r>
      <w:r w:rsidR="00C37010" w:rsidRPr="003A6A5A">
        <w:t xml:space="preserve">e </w:t>
      </w:r>
      <w:r w:rsidR="0066217F" w:rsidRPr="003A6A5A">
        <w:t xml:space="preserve">kanë kërkojnë standarde të larta dhe të njëjta etike që </w:t>
      </w:r>
      <w:r w:rsidR="00C37010" w:rsidRPr="003A6A5A">
        <w:t>edhe do ta udhëzojnë, edhe do ta</w:t>
      </w:r>
      <w:r w:rsidR="0066217F" w:rsidRPr="003A6A5A">
        <w:t xml:space="preserve"> mbrojnë gjykatën.</w:t>
      </w:r>
      <w:r w:rsidR="00684F1A" w:rsidRPr="003A6A5A">
        <w:t xml:space="preserve"> </w:t>
      </w:r>
    </w:p>
    <w:p w:rsidR="00AE2400" w:rsidRPr="003A6A5A" w:rsidRDefault="00AE2400"/>
    <w:p w:rsidR="0015009F" w:rsidRPr="003A6A5A" w:rsidRDefault="00537D11" w:rsidP="0015009F">
      <w:pPr>
        <w:jc w:val="center"/>
      </w:pPr>
      <w:r w:rsidRPr="003A6A5A">
        <w:rPr>
          <w:b/>
        </w:rPr>
        <w:t>Zbatimi</w:t>
      </w:r>
      <w:r w:rsidR="00AE2400" w:rsidRPr="003A6A5A">
        <w:t>:</w:t>
      </w:r>
    </w:p>
    <w:p w:rsidR="0092587B" w:rsidRPr="003A6A5A" w:rsidRDefault="0066217F" w:rsidP="0015009F">
      <w:pPr>
        <w:jc w:val="center"/>
      </w:pPr>
      <w:r w:rsidRPr="003A6A5A">
        <w:t xml:space="preserve">Të gjithë përkthyesit dhe interpretët e </w:t>
      </w:r>
      <w:r w:rsidR="00BA1A75">
        <w:t>certifikuar</w:t>
      </w:r>
      <w:r w:rsidR="00C2406A" w:rsidRPr="003A6A5A">
        <w:t xml:space="preserve"> </w:t>
      </w:r>
      <w:r w:rsidR="0015009F" w:rsidRPr="003A6A5A">
        <w:t>dhe regjistruar janë të</w:t>
      </w:r>
      <w:r w:rsidR="00F56B55" w:rsidRPr="003A6A5A">
        <w:t xml:space="preserve"> obliguar </w:t>
      </w:r>
      <w:r w:rsidR="0015009F" w:rsidRPr="003A6A5A">
        <w:t xml:space="preserve">që </w:t>
      </w:r>
      <w:r w:rsidR="00537D11" w:rsidRPr="003A6A5A">
        <w:t>ta zbatojnë këtë Kod</w:t>
      </w:r>
      <w:r w:rsidR="00224251" w:rsidRPr="003A6A5A">
        <w:t xml:space="preserve">. </w:t>
      </w:r>
    </w:p>
    <w:p w:rsidR="00AE2400" w:rsidRPr="003A6A5A" w:rsidRDefault="00AE2400"/>
    <w:p w:rsidR="0092587B" w:rsidRPr="003A6A5A" w:rsidRDefault="00537D11" w:rsidP="00AE2400">
      <w:pPr>
        <w:jc w:val="center"/>
      </w:pPr>
      <w:r w:rsidRPr="003A6A5A">
        <w:rPr>
          <w:b/>
        </w:rPr>
        <w:t>Rregullat</w:t>
      </w:r>
      <w:r w:rsidR="00AE2400" w:rsidRPr="003A6A5A">
        <w:rPr>
          <w:b/>
        </w:rPr>
        <w:t xml:space="preserve">: </w:t>
      </w:r>
    </w:p>
    <w:p w:rsidR="00A747BD" w:rsidRPr="003A6A5A" w:rsidRDefault="001B362D">
      <w:r w:rsidRPr="003A6A5A">
        <w:rPr>
          <w:b/>
        </w:rPr>
        <w:t>Rregull</w:t>
      </w:r>
      <w:r w:rsidR="002F39FD" w:rsidRPr="003A6A5A">
        <w:rPr>
          <w:b/>
        </w:rPr>
        <w:t>a</w:t>
      </w:r>
      <w:r w:rsidR="00224251" w:rsidRPr="003A6A5A">
        <w:rPr>
          <w:b/>
        </w:rPr>
        <w:t xml:space="preserve"> 1.</w:t>
      </w:r>
      <w:r w:rsidR="00224251" w:rsidRPr="003A6A5A">
        <w:t xml:space="preserve"> </w:t>
      </w:r>
      <w:r w:rsidR="00F56B55" w:rsidRPr="003A6A5A">
        <w:rPr>
          <w:b/>
        </w:rPr>
        <w:t>Saktësia e gjuhës burimore</w:t>
      </w:r>
      <w:r w:rsidR="00A747BD" w:rsidRPr="003A6A5A">
        <w:t>:</w:t>
      </w:r>
      <w:r w:rsidR="00684F1A" w:rsidRPr="003A6A5A">
        <w:t xml:space="preserve"> </w:t>
      </w:r>
      <w:r w:rsidR="00F56B55" w:rsidRPr="003A6A5A">
        <w:t xml:space="preserve">Të gjitha fjalët duhet të përkthehen besnikërisht në gjuhën e </w:t>
      </w:r>
      <w:r w:rsidRPr="003A6A5A">
        <w:t>përkthimit</w:t>
      </w:r>
      <w:r w:rsidR="00A80790" w:rsidRPr="003A6A5A">
        <w:t>,</w:t>
      </w:r>
      <w:r w:rsidR="00F56B55" w:rsidRPr="003A6A5A">
        <w:t xml:space="preserve"> duke i ruajtur të gjitha elementet e mesazhit origjinal </w:t>
      </w:r>
      <w:r w:rsidRPr="003A6A5A">
        <w:t xml:space="preserve">dhe </w:t>
      </w:r>
      <w:r w:rsidR="00F56B55" w:rsidRPr="003A6A5A">
        <w:t xml:space="preserve">duke i përdorur format sintaksore dhe semantike </w:t>
      </w:r>
      <w:r w:rsidR="00537D11" w:rsidRPr="003A6A5A">
        <w:t>të gjuhës së</w:t>
      </w:r>
      <w:r w:rsidR="00F56B55" w:rsidRPr="003A6A5A">
        <w:t xml:space="preserve"> </w:t>
      </w:r>
      <w:r w:rsidRPr="003A6A5A">
        <w:t>përkthimit</w:t>
      </w:r>
      <w:r w:rsidR="00F56B55" w:rsidRPr="003A6A5A">
        <w:t xml:space="preserve">. </w:t>
      </w:r>
      <w:r w:rsidR="00AE4E4F" w:rsidRPr="003A6A5A">
        <w:t>Përkthimi</w:t>
      </w:r>
      <w:r w:rsidRPr="003A6A5A">
        <w:t xml:space="preserve"> duhet të tingëllojë i</w:t>
      </w:r>
      <w:r w:rsidR="00AE4E4F" w:rsidRPr="003A6A5A">
        <w:t xml:space="preserve"> natyrshëm</w:t>
      </w:r>
      <w:r w:rsidR="00224251" w:rsidRPr="003A6A5A">
        <w:t xml:space="preserve"> </w:t>
      </w:r>
      <w:r w:rsidR="00AE4E4F" w:rsidRPr="003A6A5A">
        <w:t>në</w:t>
      </w:r>
      <w:r w:rsidR="00224251" w:rsidRPr="003A6A5A">
        <w:t xml:space="preserve"> </w:t>
      </w:r>
      <w:r w:rsidR="00AE4E4F" w:rsidRPr="003A6A5A">
        <w:t>gjuhën e përkthimit</w:t>
      </w:r>
      <w:r w:rsidR="00224251" w:rsidRPr="003A6A5A">
        <w:t xml:space="preserve">, </w:t>
      </w:r>
      <w:r w:rsidR="00AE4E4F" w:rsidRPr="003A6A5A">
        <w:t>ndërsa mesazhi origjinal nuk duhet të shtrembërohet përmes shtimeve apo heqjeve, shpjegimeve apo parafrazimeve</w:t>
      </w:r>
      <w:r w:rsidR="00224251" w:rsidRPr="003A6A5A">
        <w:t xml:space="preserve">. </w:t>
      </w:r>
    </w:p>
    <w:p w:rsidR="00A747BD" w:rsidRPr="003A6A5A" w:rsidRDefault="00A747BD"/>
    <w:p w:rsidR="00B61F14" w:rsidRPr="003A6A5A" w:rsidRDefault="00F56B55">
      <w:r w:rsidRPr="003A6A5A">
        <w:t>Të gjitha elementet e</w:t>
      </w:r>
      <w:r w:rsidR="00D12129" w:rsidRPr="003A6A5A">
        <w:t xml:space="preserve"> pa thëna</w:t>
      </w:r>
      <w:r w:rsidR="00537D11" w:rsidRPr="003A6A5A">
        <w:t>,</w:t>
      </w:r>
      <w:r w:rsidRPr="003A6A5A">
        <w:t xml:space="preserve"> siç janë pauzat, gabimet, fillimet e gabues</w:t>
      </w:r>
      <w:r w:rsidR="001B362D" w:rsidRPr="003A6A5A">
        <w:t>hme dhe/ose përsëritjet duhet të</w:t>
      </w:r>
      <w:r w:rsidRPr="003A6A5A">
        <w:t xml:space="preserve"> </w:t>
      </w:r>
      <w:r w:rsidR="00537D11" w:rsidRPr="003A6A5A">
        <w:t>barten në gjuhën e përkthimit</w:t>
      </w:r>
      <w:r w:rsidRPr="003A6A5A">
        <w:t xml:space="preserve">. </w:t>
      </w:r>
      <w:r w:rsidR="00AE4E4F" w:rsidRPr="003A6A5A">
        <w:t>Fjalët</w:t>
      </w:r>
      <w:r w:rsidR="00A80790" w:rsidRPr="003A6A5A">
        <w:t xml:space="preserve"> e anglikanizuara </w:t>
      </w:r>
      <w:r w:rsidRPr="003A6A5A">
        <w:t>t</w:t>
      </w:r>
      <w:r w:rsidR="00AE4E4F" w:rsidRPr="003A6A5A">
        <w:t>ë</w:t>
      </w:r>
      <w:r w:rsidRPr="003A6A5A">
        <w:t xml:space="preserve"> përziera n</w:t>
      </w:r>
      <w:r w:rsidR="00AE4E4F" w:rsidRPr="003A6A5A">
        <w:t>ë</w:t>
      </w:r>
      <w:r w:rsidRPr="003A6A5A">
        <w:t xml:space="preserve"> t</w:t>
      </w:r>
      <w:r w:rsidR="00AE4E4F" w:rsidRPr="003A6A5A">
        <w:t>ë</w:t>
      </w:r>
      <w:r w:rsidRPr="003A6A5A">
        <w:t xml:space="preserve"> folur duhet t</w:t>
      </w:r>
      <w:r w:rsidR="00AE4E4F" w:rsidRPr="003A6A5A">
        <w:t xml:space="preserve">ë </w:t>
      </w:r>
      <w:r w:rsidR="00893A72" w:rsidRPr="003A6A5A">
        <w:t>ruhen</w:t>
      </w:r>
      <w:r w:rsidR="00AE4E4F" w:rsidRPr="003A6A5A">
        <w:t>, siç</w:t>
      </w:r>
      <w:r w:rsidRPr="003A6A5A">
        <w:t xml:space="preserve"> duhet t</w:t>
      </w:r>
      <w:r w:rsidR="00AE4E4F" w:rsidRPr="003A6A5A">
        <w:t>ë</w:t>
      </w:r>
      <w:r w:rsidRPr="003A6A5A">
        <w:t xml:space="preserve"> </w:t>
      </w:r>
      <w:r w:rsidR="00893A72" w:rsidRPr="003A6A5A">
        <w:t xml:space="preserve">ruhen </w:t>
      </w:r>
      <w:r w:rsidRPr="003A6A5A">
        <w:t xml:space="preserve">edhe shprehjet </w:t>
      </w:r>
      <w:r w:rsidR="00893A72" w:rsidRPr="003A6A5A">
        <w:t>që kanë të bëjnë</w:t>
      </w:r>
      <w:r w:rsidRPr="003A6A5A">
        <w:t xml:space="preserve"> me kultur</w:t>
      </w:r>
      <w:r w:rsidR="00AE4E4F" w:rsidRPr="003A6A5A">
        <w:t>ë</w:t>
      </w:r>
      <w:r w:rsidRPr="003A6A5A">
        <w:t xml:space="preserve">n </w:t>
      </w:r>
      <w:r w:rsidR="00893A72" w:rsidRPr="003A6A5A">
        <w:t>dhe</w:t>
      </w:r>
      <w:r w:rsidRPr="003A6A5A">
        <w:t xml:space="preserve"> </w:t>
      </w:r>
      <w:r w:rsidR="00893A72" w:rsidRPr="003A6A5A">
        <w:t>që</w:t>
      </w:r>
      <w:r w:rsidRPr="003A6A5A">
        <w:t xml:space="preserve"> nuk kan</w:t>
      </w:r>
      <w:r w:rsidR="00AE4E4F" w:rsidRPr="003A6A5A">
        <w:t>ë</w:t>
      </w:r>
      <w:r w:rsidRPr="003A6A5A">
        <w:t xml:space="preserve"> </w:t>
      </w:r>
      <w:r w:rsidR="00537D11" w:rsidRPr="003A6A5A">
        <w:t>ndonjë shprehje ekuivalente</w:t>
      </w:r>
      <w:r w:rsidR="00B579DB" w:rsidRPr="003A6A5A">
        <w:t xml:space="preserve"> t</w:t>
      </w:r>
      <w:r w:rsidR="00AE4E4F" w:rsidRPr="003A6A5A">
        <w:t>ë</w:t>
      </w:r>
      <w:r w:rsidR="00B579DB" w:rsidRPr="003A6A5A">
        <w:t xml:space="preserve"> drejtpërdrejt</w:t>
      </w:r>
      <w:r w:rsidR="00893A72" w:rsidRPr="003A6A5A">
        <w:t>ë</w:t>
      </w:r>
      <w:r w:rsidR="00B579DB" w:rsidRPr="003A6A5A">
        <w:t xml:space="preserve"> n</w:t>
      </w:r>
      <w:r w:rsidR="00AE4E4F" w:rsidRPr="003A6A5A">
        <w:t>ë</w:t>
      </w:r>
      <w:r w:rsidR="00B579DB" w:rsidRPr="003A6A5A">
        <w:t xml:space="preserve"> gjuh</w:t>
      </w:r>
      <w:r w:rsidR="00AE4E4F" w:rsidRPr="003A6A5A">
        <w:t>ë</w:t>
      </w:r>
      <w:r w:rsidR="00B579DB" w:rsidRPr="003A6A5A">
        <w:t xml:space="preserve">n e </w:t>
      </w:r>
      <w:r w:rsidR="00893A72" w:rsidRPr="003A6A5A">
        <w:t>përkthimit</w:t>
      </w:r>
      <w:r w:rsidR="00B579DB" w:rsidRPr="003A6A5A">
        <w:t xml:space="preserve"> ose </w:t>
      </w:r>
      <w:r w:rsidR="00893A72" w:rsidRPr="003A6A5A">
        <w:t>që</w:t>
      </w:r>
      <w:r w:rsidR="00B579DB" w:rsidRPr="003A6A5A">
        <w:t xml:space="preserve"> mund t</w:t>
      </w:r>
      <w:r w:rsidR="00AE4E4F" w:rsidRPr="003A6A5A">
        <w:t>ë</w:t>
      </w:r>
      <w:r w:rsidR="00B579DB" w:rsidRPr="003A6A5A">
        <w:t xml:space="preserve"> ken</w:t>
      </w:r>
      <w:r w:rsidR="00AE4E4F" w:rsidRPr="003A6A5A">
        <w:t>ë</w:t>
      </w:r>
      <w:r w:rsidR="00B579DB" w:rsidRPr="003A6A5A">
        <w:t xml:space="preserve"> m</w:t>
      </w:r>
      <w:r w:rsidR="00AE4E4F" w:rsidRPr="003A6A5A">
        <w:t>ë</w:t>
      </w:r>
      <w:r w:rsidR="00B579DB" w:rsidRPr="003A6A5A">
        <w:t xml:space="preserve"> s</w:t>
      </w:r>
      <w:r w:rsidR="00B61F14" w:rsidRPr="003A6A5A">
        <w:t>h</w:t>
      </w:r>
      <w:r w:rsidR="00B579DB" w:rsidRPr="003A6A5A">
        <w:t>um</w:t>
      </w:r>
      <w:r w:rsidR="00AE4E4F" w:rsidRPr="003A6A5A">
        <w:t>ë</w:t>
      </w:r>
      <w:r w:rsidR="00B579DB" w:rsidRPr="003A6A5A">
        <w:t xml:space="preserve"> se nj</w:t>
      </w:r>
      <w:r w:rsidR="00AE4E4F" w:rsidRPr="003A6A5A">
        <w:t>ë</w:t>
      </w:r>
      <w:r w:rsidR="00B579DB" w:rsidRPr="003A6A5A">
        <w:t xml:space="preserve"> kuptim. </w:t>
      </w:r>
    </w:p>
    <w:p w:rsidR="00BD5BDC" w:rsidRPr="003A6A5A" w:rsidRDefault="00BD5BDC"/>
    <w:p w:rsidR="00C47ACD" w:rsidRPr="003A6A5A" w:rsidRDefault="00C47ACD">
      <w:r w:rsidRPr="003A6A5A">
        <w:t xml:space="preserve">Regjistri, stili dhe toni i gjuhës burimore duhet të ruhen. Duhet të shmanget </w:t>
      </w:r>
      <w:r w:rsidR="00B836BF" w:rsidRPr="003A6A5A">
        <w:t>supozimi</w:t>
      </w:r>
      <w:r w:rsidRPr="003A6A5A">
        <w:t xml:space="preserve">. </w:t>
      </w:r>
    </w:p>
    <w:p w:rsidR="00BD5BDC" w:rsidRPr="003A6A5A" w:rsidRDefault="00BD5BDC"/>
    <w:p w:rsidR="00BD639A" w:rsidRPr="003A6A5A" w:rsidRDefault="00BD639A">
      <w:r w:rsidRPr="003A6A5A">
        <w:lastRenderedPageBreak/>
        <w:t>Interpretët</w:t>
      </w:r>
      <w:r w:rsidR="00C47ACD" w:rsidRPr="003A6A5A">
        <w:t xml:space="preserve"> gjyqësor </w:t>
      </w:r>
      <w:r w:rsidR="00B836BF" w:rsidRPr="003A6A5A">
        <w:t xml:space="preserve">që nuk </w:t>
      </w:r>
      <w:r w:rsidR="00C47ACD" w:rsidRPr="003A6A5A">
        <w:t xml:space="preserve">dëgjojnë </w:t>
      </w:r>
      <w:r w:rsidR="00B836BF" w:rsidRPr="003A6A5A">
        <w:t>apo nuk</w:t>
      </w:r>
      <w:r w:rsidR="00C47ACD" w:rsidRPr="003A6A5A">
        <w:t xml:space="preserve"> kuptojnë se </w:t>
      </w:r>
      <w:r w:rsidR="00B836BF" w:rsidRPr="003A6A5A">
        <w:t>çfarë</w:t>
      </w:r>
      <w:r w:rsidR="00C47ACD" w:rsidRPr="003A6A5A">
        <w:t xml:space="preserve"> ka thënë folësi</w:t>
      </w:r>
      <w:r w:rsidRPr="003A6A5A">
        <w:t xml:space="preserve"> duhet të kërkoj</w:t>
      </w:r>
      <w:r w:rsidR="00B836BF" w:rsidRPr="003A6A5A">
        <w:t>në</w:t>
      </w:r>
      <w:r w:rsidRPr="003A6A5A">
        <w:t xml:space="preserve"> sqarime</w:t>
      </w:r>
      <w:r w:rsidR="00A80790" w:rsidRPr="003A6A5A">
        <w:t xml:space="preserve"> menjëherë</w:t>
      </w:r>
      <w:r w:rsidRPr="003A6A5A">
        <w:t>. Gabimet e përkthyesit</w:t>
      </w:r>
      <w:r w:rsidR="00A80790" w:rsidRPr="003A6A5A">
        <w:t>/es</w:t>
      </w:r>
      <w:r w:rsidRPr="003A6A5A">
        <w:t xml:space="preserve"> duhet të korrigjohen për procesverbal sa më parë që të jetë e mundur. </w:t>
      </w:r>
    </w:p>
    <w:p w:rsidR="00365170" w:rsidRPr="003A6A5A" w:rsidRDefault="00365170"/>
    <w:p w:rsidR="00365170" w:rsidRPr="003A6A5A" w:rsidRDefault="00BD639A">
      <w:r w:rsidRPr="003A6A5A">
        <w:t>Interpretët dhe përkthyesit gjyqësor do t</w:t>
      </w:r>
      <w:r w:rsidR="00B836BF" w:rsidRPr="003A6A5A">
        <w:t>a</w:t>
      </w:r>
      <w:r w:rsidRPr="003A6A5A">
        <w:t xml:space="preserve"> përdorin teknikë</w:t>
      </w:r>
      <w:r w:rsidR="00A80790" w:rsidRPr="003A6A5A">
        <w:t>n</w:t>
      </w:r>
      <w:r w:rsidRPr="003A6A5A">
        <w:t xml:space="preserve"> spec</w:t>
      </w:r>
      <w:r w:rsidR="001B362D" w:rsidRPr="003A6A5A">
        <w:t>ifike të përkthimit (përkthimi</w:t>
      </w:r>
      <w:r w:rsidR="00B836BF" w:rsidRPr="003A6A5A">
        <w:t>n</w:t>
      </w:r>
      <w:r w:rsidR="001B362D" w:rsidRPr="003A6A5A">
        <w:t xml:space="preserve"> konsekutiv, simultan, pëshpëritës</w:t>
      </w:r>
      <w:r w:rsidRPr="003A6A5A">
        <w:t xml:space="preserve">, </w:t>
      </w:r>
      <w:r w:rsidR="002F39FD" w:rsidRPr="003A6A5A">
        <w:t>gjatë të lexuarit</w:t>
      </w:r>
      <w:r w:rsidRPr="003A6A5A">
        <w:t>) sipas kërkesave p</w:t>
      </w:r>
      <w:r w:rsidR="008E0580" w:rsidRPr="003A6A5A">
        <w:t>ë</w:t>
      </w:r>
      <w:r w:rsidRPr="003A6A5A">
        <w:t>r komunikim</w:t>
      </w:r>
      <w:r w:rsidR="008E0580" w:rsidRPr="003A6A5A">
        <w:t xml:space="preserve"> optimal ndërkulturor në</w:t>
      </w:r>
      <w:r w:rsidR="00C94E48" w:rsidRPr="003A6A5A">
        <w:t xml:space="preserve"> </w:t>
      </w:r>
      <w:r w:rsidR="003A6A5A" w:rsidRPr="003A6A5A">
        <w:t>kontekstin</w:t>
      </w:r>
      <w:r w:rsidR="00B836BF" w:rsidRPr="003A6A5A">
        <w:t xml:space="preserve">  juridik </w:t>
      </w:r>
      <w:r w:rsidR="00C94E48" w:rsidRPr="003A6A5A">
        <w:t xml:space="preserve">. </w:t>
      </w:r>
    </w:p>
    <w:p w:rsidR="0092587B" w:rsidRPr="003A6A5A" w:rsidRDefault="0092587B"/>
    <w:p w:rsidR="00BD5BDC" w:rsidRPr="002A314A" w:rsidRDefault="002F39FD">
      <w:r w:rsidRPr="002A314A">
        <w:rPr>
          <w:b/>
        </w:rPr>
        <w:t xml:space="preserve">Rregulla </w:t>
      </w:r>
      <w:r w:rsidR="00224251" w:rsidRPr="002A314A">
        <w:rPr>
          <w:b/>
        </w:rPr>
        <w:t xml:space="preserve">2. </w:t>
      </w:r>
      <w:r w:rsidR="00D84C64" w:rsidRPr="002A314A">
        <w:rPr>
          <w:b/>
        </w:rPr>
        <w:t>Paanshmëria</w:t>
      </w:r>
      <w:r w:rsidR="00224251" w:rsidRPr="002A314A">
        <w:rPr>
          <w:b/>
        </w:rPr>
        <w:t xml:space="preserve"> </w:t>
      </w:r>
      <w:r w:rsidR="00D84C64" w:rsidRPr="002A314A">
        <w:rPr>
          <w:b/>
        </w:rPr>
        <w:t>dhe</w:t>
      </w:r>
      <w:r w:rsidR="00224251" w:rsidRPr="002A314A">
        <w:rPr>
          <w:b/>
        </w:rPr>
        <w:t xml:space="preserve"> </w:t>
      </w:r>
      <w:r w:rsidR="00D84C64" w:rsidRPr="002A314A">
        <w:rPr>
          <w:b/>
        </w:rPr>
        <w:t>konfliktet e interesit</w:t>
      </w:r>
      <w:r w:rsidR="00BD5BDC" w:rsidRPr="002A314A">
        <w:rPr>
          <w:b/>
        </w:rPr>
        <w:t>:</w:t>
      </w:r>
      <w:r w:rsidR="00224251" w:rsidRPr="002A314A">
        <w:t xml:space="preserve"> </w:t>
      </w:r>
      <w:r w:rsidR="008E0580" w:rsidRPr="002A314A">
        <w:t>Interpretët dhe përkthyesit gjyqësorë</w:t>
      </w:r>
      <w:r w:rsidR="00224251" w:rsidRPr="002A314A">
        <w:t xml:space="preserve"> </w:t>
      </w:r>
      <w:r w:rsidR="00D84C64" w:rsidRPr="002A314A">
        <w:t>duhet të mbesin të paanshëm</w:t>
      </w:r>
      <w:r w:rsidR="00224251" w:rsidRPr="002A314A">
        <w:t xml:space="preserve"> </w:t>
      </w:r>
      <w:r w:rsidR="00D84C64" w:rsidRPr="002A314A">
        <w:t>dhe</w:t>
      </w:r>
      <w:r w:rsidR="00224251" w:rsidRPr="002A314A">
        <w:t xml:space="preserve"> neutral</w:t>
      </w:r>
      <w:r w:rsidR="00D84C64" w:rsidRPr="002A314A">
        <w:t>ë</w:t>
      </w:r>
      <w:r w:rsidR="00224251" w:rsidRPr="002A314A">
        <w:t xml:space="preserve"> </w:t>
      </w:r>
      <w:r w:rsidR="00D84C64" w:rsidRPr="002A314A">
        <w:t>në të gjitha</w:t>
      </w:r>
      <w:r w:rsidR="00224251" w:rsidRPr="002A314A">
        <w:t xml:space="preserve"> </w:t>
      </w:r>
      <w:r w:rsidR="00D84C64" w:rsidRPr="002A314A">
        <w:t xml:space="preserve">procedurat gjatë të cilave </w:t>
      </w:r>
      <w:r w:rsidRPr="002A314A">
        <w:t>shërbejnë</w:t>
      </w:r>
      <w:r w:rsidR="00D84C64" w:rsidRPr="002A314A">
        <w:t>, ndërsa</w:t>
      </w:r>
      <w:r w:rsidR="00224251" w:rsidRPr="002A314A">
        <w:t xml:space="preserve"> </w:t>
      </w:r>
      <w:r w:rsidR="00D84C64" w:rsidRPr="002A314A">
        <w:t xml:space="preserve">duhet </w:t>
      </w:r>
      <w:r w:rsidR="00B836BF" w:rsidRPr="002A314A">
        <w:t xml:space="preserve">ta </w:t>
      </w:r>
      <w:r w:rsidR="00D84C64" w:rsidRPr="002A314A">
        <w:t xml:space="preserve">ruajnë </w:t>
      </w:r>
      <w:r w:rsidR="00B836BF" w:rsidRPr="002A314A">
        <w:t xml:space="preserve">edhe </w:t>
      </w:r>
      <w:r w:rsidR="00D84C64" w:rsidRPr="002A314A">
        <w:t>përshtypjen e paanshmërisë dhe neutralitetit</w:t>
      </w:r>
      <w:r w:rsidR="00BD5BDC" w:rsidRPr="002A314A">
        <w:t>.</w:t>
      </w:r>
      <w:r w:rsidR="00893A72" w:rsidRPr="002A314A">
        <w:t xml:space="preserve"> </w:t>
      </w:r>
      <w:r w:rsidR="00D84C64" w:rsidRPr="002A314A">
        <w:t>Nga i</w:t>
      </w:r>
      <w:r w:rsidR="008E0580" w:rsidRPr="002A314A">
        <w:t>nterpretët dhe përkthyesit gjyqësorë</w:t>
      </w:r>
      <w:r w:rsidR="00BD5BDC" w:rsidRPr="002A314A">
        <w:t xml:space="preserve"> </w:t>
      </w:r>
      <w:r w:rsidR="00D84C64" w:rsidRPr="002A314A">
        <w:t>kërkohet që t’i shmangen kontaktit me palët</w:t>
      </w:r>
      <w:r w:rsidR="00C113B0" w:rsidRPr="002A314A">
        <w:t xml:space="preserve">, </w:t>
      </w:r>
      <w:r w:rsidR="00D84C64" w:rsidRPr="002A314A">
        <w:t xml:space="preserve">dëshmitarët dhe </w:t>
      </w:r>
      <w:r w:rsidR="00C94858" w:rsidRPr="002A314A">
        <w:t xml:space="preserve">cilindo ushtrues të ndonjë profesioni juridik </w:t>
      </w:r>
      <w:r w:rsidRPr="002A314A">
        <w:t xml:space="preserve">dhe/ose familjar </w:t>
      </w:r>
      <w:r w:rsidR="00893A72" w:rsidRPr="002A314A">
        <w:t>apo</w:t>
      </w:r>
      <w:r w:rsidRPr="002A314A">
        <w:t xml:space="preserve"> mik të</w:t>
      </w:r>
      <w:r w:rsidR="00C94858" w:rsidRPr="002A314A">
        <w:t xml:space="preserve"> tyre</w:t>
      </w:r>
      <w:r w:rsidR="00C113B0" w:rsidRPr="002A314A">
        <w:t>.</w:t>
      </w:r>
    </w:p>
    <w:p w:rsidR="00C113B0" w:rsidRPr="002A314A" w:rsidRDefault="00C113B0"/>
    <w:p w:rsidR="00BD5BDC" w:rsidRPr="002A314A" w:rsidRDefault="008E0580">
      <w:r w:rsidRPr="002A314A">
        <w:t>Interpretët dhe përkthyesit gjyqësorë</w:t>
      </w:r>
      <w:r w:rsidR="00224251" w:rsidRPr="002A314A">
        <w:t xml:space="preserve"> </w:t>
      </w:r>
      <w:r w:rsidR="00C94858" w:rsidRPr="002A314A">
        <w:t xml:space="preserve">abstenojnë nga komentimi për </w:t>
      </w:r>
      <w:r w:rsidR="002F39FD" w:rsidRPr="002A314A">
        <w:t>rastet</w:t>
      </w:r>
      <w:r w:rsidR="00C94858" w:rsidRPr="002A314A">
        <w:t xml:space="preserve"> në të cilat shërbejnë</w:t>
      </w:r>
      <w:r w:rsidR="00224251" w:rsidRPr="002A314A">
        <w:t xml:space="preserve">. </w:t>
      </w:r>
    </w:p>
    <w:p w:rsidR="00BD5BDC" w:rsidRPr="002A314A" w:rsidRDefault="00BD5BDC"/>
    <w:p w:rsidR="0092587B" w:rsidRPr="002A314A" w:rsidRDefault="00C94858">
      <w:r w:rsidRPr="002A314A">
        <w:t>Çdo konflikt real apo potencial i bëhet me dije menjëherë gjykatës dhe të gjitha palëve sapo interpreti</w:t>
      </w:r>
      <w:r w:rsidR="00A80790" w:rsidRPr="002A314A">
        <w:t>/ja</w:t>
      </w:r>
      <w:r w:rsidR="00224251" w:rsidRPr="002A314A">
        <w:t xml:space="preserve"> </w:t>
      </w:r>
      <w:r w:rsidR="002F39FD" w:rsidRPr="002A314A">
        <w:t>apo</w:t>
      </w:r>
      <w:r w:rsidR="00224251" w:rsidRPr="002A314A">
        <w:t xml:space="preserve"> </w:t>
      </w:r>
      <w:r w:rsidRPr="002A314A">
        <w:t>përkthyesi</w:t>
      </w:r>
      <w:r w:rsidR="00A80790" w:rsidRPr="002A314A">
        <w:t>/ja</w:t>
      </w:r>
      <w:r w:rsidR="00224251" w:rsidRPr="002A314A">
        <w:t xml:space="preserve"> </w:t>
      </w:r>
      <w:r w:rsidRPr="002A314A">
        <w:t>të vihet në dijeni për ndonjë konflikt të tillë të interesit</w:t>
      </w:r>
      <w:r w:rsidR="00224251" w:rsidRPr="002A314A">
        <w:t xml:space="preserve">. </w:t>
      </w:r>
    </w:p>
    <w:p w:rsidR="0092587B" w:rsidRPr="002A314A" w:rsidRDefault="0092587B"/>
    <w:p w:rsidR="00C113B0" w:rsidRPr="003A6A5A" w:rsidRDefault="002F39FD">
      <w:r w:rsidRPr="002A314A">
        <w:rPr>
          <w:b/>
        </w:rPr>
        <w:t xml:space="preserve">Rregulla </w:t>
      </w:r>
      <w:r w:rsidR="00224251" w:rsidRPr="002A314A">
        <w:rPr>
          <w:b/>
        </w:rPr>
        <w:t xml:space="preserve">3. </w:t>
      </w:r>
      <w:r w:rsidR="00C94858" w:rsidRPr="002A314A">
        <w:rPr>
          <w:b/>
        </w:rPr>
        <w:t>Konfidencialiteti</w:t>
      </w:r>
      <w:r w:rsidR="00A747BD" w:rsidRPr="002A314A">
        <w:rPr>
          <w:b/>
        </w:rPr>
        <w:t>:</w:t>
      </w:r>
      <w:r w:rsidR="00224251" w:rsidRPr="002A314A">
        <w:t xml:space="preserve"> </w:t>
      </w:r>
      <w:r w:rsidR="003B2DC7" w:rsidRPr="002A314A">
        <w:t>Interpreti</w:t>
      </w:r>
      <w:r w:rsidR="00A80790" w:rsidRPr="002A314A">
        <w:t>/ja</w:t>
      </w:r>
      <w:r w:rsidR="003B2DC7" w:rsidRPr="002A314A">
        <w:t xml:space="preserve"> nuk i zbulon i</w:t>
      </w:r>
      <w:r w:rsidR="00C94858" w:rsidRPr="002A314A">
        <w:t>nformatat e privilegjuara ose konfidenciale</w:t>
      </w:r>
      <w:r w:rsidR="00224251" w:rsidRPr="002A314A">
        <w:t xml:space="preserve"> </w:t>
      </w:r>
      <w:r w:rsidR="00C94858" w:rsidRPr="002A314A">
        <w:t xml:space="preserve">që </w:t>
      </w:r>
      <w:r w:rsidR="003B2DC7" w:rsidRPr="002A314A">
        <w:t>i merr</w:t>
      </w:r>
      <w:r w:rsidR="00C94858" w:rsidRPr="002A314A">
        <w:t xml:space="preserve"> gjatë interpretimit ose përgatitjes për përkthim </w:t>
      </w:r>
      <w:r w:rsidR="003B2DC7" w:rsidRPr="002A314A">
        <w:t>pa autorizimin e drejtpërdrejtë dhe me shkrim të gjykatës</w:t>
      </w:r>
      <w:r w:rsidRPr="002A314A">
        <w:t>,</w:t>
      </w:r>
      <w:r w:rsidR="003B2DC7" w:rsidRPr="002A314A">
        <w:t xml:space="preserve"> </w:t>
      </w:r>
      <w:r w:rsidRPr="002A314A">
        <w:t>ndërsa</w:t>
      </w:r>
      <w:r w:rsidR="00BD5BDC" w:rsidRPr="002A314A">
        <w:t xml:space="preserve"> </w:t>
      </w:r>
      <w:r w:rsidR="003B2DC7" w:rsidRPr="002A314A">
        <w:t>të gjithë</w:t>
      </w:r>
      <w:r w:rsidR="00BD5BDC" w:rsidRPr="002A314A">
        <w:t xml:space="preserve"> </w:t>
      </w:r>
      <w:r w:rsidR="003B2DC7" w:rsidRPr="002A314A">
        <w:t>interpretët</w:t>
      </w:r>
      <w:r w:rsidR="00BD5BDC" w:rsidRPr="002A314A">
        <w:t xml:space="preserve"> </w:t>
      </w:r>
      <w:r w:rsidR="003B2DC7" w:rsidRPr="002A314A">
        <w:t>u nënshtrohen kushteve të Marrëveshjes së Konfiden</w:t>
      </w:r>
      <w:r w:rsidRPr="002A314A">
        <w:t xml:space="preserve">cialitetit që e nënshkruajnë në kohën </w:t>
      </w:r>
      <w:r w:rsidR="003B2DC7" w:rsidRPr="002A314A">
        <w:t>e certifikimit nga Këshilli Gjyqësor i Kosovës</w:t>
      </w:r>
      <w:r w:rsidR="00BD5BDC" w:rsidRPr="002A314A">
        <w:t>.</w:t>
      </w:r>
      <w:r w:rsidR="00684F1A" w:rsidRPr="003A6A5A">
        <w:t xml:space="preserve"> </w:t>
      </w:r>
    </w:p>
    <w:p w:rsidR="00C113B0" w:rsidRPr="003A6A5A" w:rsidRDefault="00C113B0"/>
    <w:p w:rsidR="0092587B" w:rsidRPr="003A6A5A" w:rsidRDefault="008E0580">
      <w:r w:rsidRPr="003A6A5A">
        <w:t>Interpretët dhe përkthyesit gjyqësorë</w:t>
      </w:r>
      <w:r w:rsidR="00C113B0" w:rsidRPr="003A6A5A">
        <w:t xml:space="preserve"> </w:t>
      </w:r>
      <w:r w:rsidR="003B2DC7" w:rsidRPr="003A6A5A">
        <w:t>përmbahen nga përfitimi i çfarëdo dobie</w:t>
      </w:r>
      <w:r w:rsidR="00C113B0" w:rsidRPr="003A6A5A">
        <w:t xml:space="preserve"> personal</w:t>
      </w:r>
      <w:r w:rsidR="003B2DC7" w:rsidRPr="003A6A5A">
        <w:t>e</w:t>
      </w:r>
      <w:r w:rsidR="00C113B0" w:rsidRPr="003A6A5A">
        <w:t xml:space="preserve"> </w:t>
      </w:r>
      <w:r w:rsidR="003B2DC7" w:rsidRPr="003A6A5A">
        <w:t>apo financiare nga</w:t>
      </w:r>
      <w:r w:rsidR="00C113B0" w:rsidRPr="003A6A5A">
        <w:t xml:space="preserve"> </w:t>
      </w:r>
      <w:r w:rsidR="003B2DC7" w:rsidRPr="003A6A5A">
        <w:t>informatat</w:t>
      </w:r>
      <w:r w:rsidR="00C113B0" w:rsidRPr="003A6A5A">
        <w:t xml:space="preserve"> </w:t>
      </w:r>
      <w:r w:rsidR="003B2DC7" w:rsidRPr="003A6A5A">
        <w:t>që i marrin</w:t>
      </w:r>
      <w:r w:rsidR="00684F1A" w:rsidRPr="003A6A5A">
        <w:t xml:space="preserve"> </w:t>
      </w:r>
      <w:r w:rsidR="003B2DC7" w:rsidRPr="003A6A5A">
        <w:t>gjatë</w:t>
      </w:r>
      <w:r w:rsidR="00C113B0" w:rsidRPr="003A6A5A">
        <w:t xml:space="preserve"> </w:t>
      </w:r>
      <w:r w:rsidR="003B2DC7" w:rsidRPr="003A6A5A">
        <w:t>një detyre të interpretimi</w:t>
      </w:r>
      <w:r w:rsidR="002F39FD" w:rsidRPr="003A6A5A">
        <w:t>t</w:t>
      </w:r>
      <w:r w:rsidR="00C113B0" w:rsidRPr="003A6A5A">
        <w:t xml:space="preserve"> </w:t>
      </w:r>
      <w:r w:rsidR="003B2DC7" w:rsidRPr="003A6A5A">
        <w:t>ose</w:t>
      </w:r>
      <w:r w:rsidR="00C113B0" w:rsidRPr="003A6A5A">
        <w:t xml:space="preserve"> </w:t>
      </w:r>
      <w:r w:rsidR="003B2DC7" w:rsidRPr="003A6A5A">
        <w:t>përkthimi</w:t>
      </w:r>
      <w:r w:rsidR="00893A72" w:rsidRPr="003A6A5A">
        <w:t>t</w:t>
      </w:r>
      <w:r w:rsidR="00C113B0" w:rsidRPr="003A6A5A">
        <w:t xml:space="preserve"> </w:t>
      </w:r>
      <w:r w:rsidR="002F39FD" w:rsidRPr="003A6A5A">
        <w:t>gjyqësor</w:t>
      </w:r>
      <w:r w:rsidR="003B2DC7" w:rsidRPr="003A6A5A">
        <w:t xml:space="preserve"> apo </w:t>
      </w:r>
      <w:r w:rsidR="002F39FD" w:rsidRPr="003A6A5A">
        <w:t>gjatë përgatitjes</w:t>
      </w:r>
      <w:r w:rsidR="003B2DC7" w:rsidRPr="003A6A5A">
        <w:t xml:space="preserve"> për të</w:t>
      </w:r>
      <w:r w:rsidR="00C113B0" w:rsidRPr="003A6A5A">
        <w:t>.</w:t>
      </w:r>
    </w:p>
    <w:p w:rsidR="0092587B" w:rsidRPr="003A6A5A" w:rsidRDefault="0092587B"/>
    <w:p w:rsidR="000608F4" w:rsidRPr="003A6A5A" w:rsidRDefault="002F39FD">
      <w:r w:rsidRPr="003A6A5A">
        <w:rPr>
          <w:b/>
        </w:rPr>
        <w:t xml:space="preserve">Rregulla </w:t>
      </w:r>
      <w:r w:rsidR="00224251" w:rsidRPr="003A6A5A">
        <w:rPr>
          <w:b/>
        </w:rPr>
        <w:t xml:space="preserve">4. </w:t>
      </w:r>
      <w:r w:rsidR="008D6A5B" w:rsidRPr="003A6A5A">
        <w:rPr>
          <w:b/>
        </w:rPr>
        <w:t>Kufizimet në praktikë</w:t>
      </w:r>
      <w:r w:rsidR="00A747BD" w:rsidRPr="003A6A5A">
        <w:rPr>
          <w:b/>
        </w:rPr>
        <w:t>:</w:t>
      </w:r>
      <w:r w:rsidR="00224251" w:rsidRPr="003A6A5A">
        <w:t xml:space="preserve"> </w:t>
      </w:r>
      <w:r w:rsidR="008E0580" w:rsidRPr="003A6A5A">
        <w:t>Interpretët dhe përkthyesit gjyqësorë</w:t>
      </w:r>
      <w:r w:rsidR="00224251" w:rsidRPr="003A6A5A">
        <w:t xml:space="preserve"> </w:t>
      </w:r>
      <w:r w:rsidR="008D6A5B" w:rsidRPr="003A6A5A">
        <w:t xml:space="preserve">e kufizojnë pjesëmarrjen e tyre në çështjet në të cilat shërbejnë me </w:t>
      </w:r>
      <w:r w:rsidR="003B2DC7" w:rsidRPr="003A6A5A">
        <w:t>interpretim</w:t>
      </w:r>
      <w:r w:rsidR="00224251" w:rsidRPr="003A6A5A">
        <w:t xml:space="preserve"> </w:t>
      </w:r>
      <w:r w:rsidR="00D84C64" w:rsidRPr="003A6A5A">
        <w:t>dhe</w:t>
      </w:r>
      <w:r w:rsidR="00224251" w:rsidRPr="003A6A5A">
        <w:t xml:space="preserve"> </w:t>
      </w:r>
      <w:r w:rsidR="008D6A5B" w:rsidRPr="003A6A5A">
        <w:t>përkthim</w:t>
      </w:r>
      <w:r w:rsidR="00D84C64" w:rsidRPr="003A6A5A">
        <w:t>, ndërsa</w:t>
      </w:r>
      <w:r w:rsidR="00224251" w:rsidRPr="003A6A5A">
        <w:t xml:space="preserve"> </w:t>
      </w:r>
      <w:r w:rsidR="008D6A5B" w:rsidRPr="003A6A5A">
        <w:t xml:space="preserve">palëve nuk u ofrojnë kurrfarë këshilla </w:t>
      </w:r>
      <w:r w:rsidRPr="003A6A5A">
        <w:t>dhe</w:t>
      </w:r>
      <w:r w:rsidR="008D6A5B" w:rsidRPr="003A6A5A">
        <w:t xml:space="preserve"> nuk përfshihen përndryshe në aktivitete që mund të interpretohen si praktikim i ligjit </w:t>
      </w:r>
      <w:r w:rsidR="003B2DC7" w:rsidRPr="003A6A5A">
        <w:t>ose</w:t>
      </w:r>
      <w:r w:rsidR="00BD5BDC" w:rsidRPr="003A6A5A">
        <w:t xml:space="preserve"> </w:t>
      </w:r>
      <w:r w:rsidR="008D6A5B" w:rsidRPr="003A6A5A">
        <w:t xml:space="preserve">avokim në emër të cilësdo palë. Çdo kërkesë bërë </w:t>
      </w:r>
      <w:r w:rsidR="00C94858" w:rsidRPr="003A6A5A">
        <w:t>interpreti</w:t>
      </w:r>
      <w:r w:rsidR="008D6A5B" w:rsidRPr="003A6A5A">
        <w:t>t</w:t>
      </w:r>
      <w:r w:rsidR="00FD2768" w:rsidRPr="003A6A5A">
        <w:t>/es</w:t>
      </w:r>
      <w:r w:rsidR="00BD5BDC" w:rsidRPr="003A6A5A">
        <w:t xml:space="preserve"> </w:t>
      </w:r>
      <w:r w:rsidR="003B2DC7" w:rsidRPr="003A6A5A">
        <w:t>ose</w:t>
      </w:r>
      <w:r w:rsidR="00BD5BDC" w:rsidRPr="003A6A5A">
        <w:t xml:space="preserve"> </w:t>
      </w:r>
      <w:r w:rsidR="00C94858" w:rsidRPr="003A6A5A">
        <w:t>përkthyesi</w:t>
      </w:r>
      <w:r w:rsidRPr="003A6A5A">
        <w:t>t</w:t>
      </w:r>
      <w:r w:rsidR="00FD2768" w:rsidRPr="003A6A5A">
        <w:t>/es</w:t>
      </w:r>
      <w:r w:rsidR="00BD5BDC" w:rsidRPr="003A6A5A">
        <w:t xml:space="preserve"> </w:t>
      </w:r>
      <w:r w:rsidR="008D6A5B" w:rsidRPr="003A6A5A">
        <w:t>për ta bërë këtë duhet t’i bëhet me dije gjykatës menjëherë</w:t>
      </w:r>
      <w:r w:rsidR="00BD5BDC" w:rsidRPr="003A6A5A">
        <w:t xml:space="preserve">. </w:t>
      </w:r>
    </w:p>
    <w:p w:rsidR="000608F4" w:rsidRPr="003A6A5A" w:rsidRDefault="000608F4"/>
    <w:p w:rsidR="00AE2400" w:rsidRPr="003A6A5A" w:rsidRDefault="002F39FD" w:rsidP="00AE2400">
      <w:r w:rsidRPr="003A6A5A">
        <w:rPr>
          <w:b/>
        </w:rPr>
        <w:t xml:space="preserve">Rregulla </w:t>
      </w:r>
      <w:r w:rsidR="00224251" w:rsidRPr="003A6A5A">
        <w:rPr>
          <w:b/>
        </w:rPr>
        <w:t xml:space="preserve">5. </w:t>
      </w:r>
      <w:r w:rsidR="008D6A5B" w:rsidRPr="003A6A5A">
        <w:rPr>
          <w:b/>
        </w:rPr>
        <w:t>Protokolli</w:t>
      </w:r>
      <w:r w:rsidR="00224251" w:rsidRPr="003A6A5A">
        <w:rPr>
          <w:b/>
        </w:rPr>
        <w:t xml:space="preserve"> </w:t>
      </w:r>
      <w:r w:rsidR="00D84C64" w:rsidRPr="003A6A5A">
        <w:rPr>
          <w:b/>
        </w:rPr>
        <w:t>dhe</w:t>
      </w:r>
      <w:r w:rsidR="00224251" w:rsidRPr="003A6A5A">
        <w:rPr>
          <w:b/>
        </w:rPr>
        <w:t xml:space="preserve"> </w:t>
      </w:r>
      <w:r w:rsidR="008D6A5B" w:rsidRPr="003A6A5A">
        <w:rPr>
          <w:b/>
        </w:rPr>
        <w:t>shkeljet</w:t>
      </w:r>
      <w:r w:rsidR="00BD5BDC" w:rsidRPr="003A6A5A">
        <w:t>:</w:t>
      </w:r>
      <w:r w:rsidR="00224251" w:rsidRPr="003A6A5A">
        <w:t xml:space="preserve"> </w:t>
      </w:r>
      <w:r w:rsidR="008D6A5B" w:rsidRPr="003A6A5A">
        <w:t>I</w:t>
      </w:r>
      <w:r w:rsidR="003B2DC7" w:rsidRPr="003A6A5A">
        <w:t>nterpretët</w:t>
      </w:r>
      <w:r w:rsidR="00224251" w:rsidRPr="003A6A5A">
        <w:t xml:space="preserve"> </w:t>
      </w:r>
      <w:r w:rsidR="008D6A5B" w:rsidRPr="003A6A5A">
        <w:t xml:space="preserve">gjyqësorë sillen </w:t>
      </w:r>
      <w:r w:rsidRPr="003A6A5A">
        <w:t>në përputhje</w:t>
      </w:r>
      <w:r w:rsidR="008D6A5B" w:rsidRPr="003A6A5A">
        <w:t xml:space="preserve"> me standardet profesionale dhe protokollet e gjykatës. Ata sillen me dinjitet dhe respekt ndaj gjykatës </w:t>
      </w:r>
      <w:r w:rsidR="00D84C64" w:rsidRPr="003A6A5A">
        <w:t>dhe</w:t>
      </w:r>
      <w:r w:rsidR="00224251" w:rsidRPr="003A6A5A">
        <w:t xml:space="preserve"> </w:t>
      </w:r>
      <w:r w:rsidR="006E7712" w:rsidRPr="003A6A5A">
        <w:t>i kryejnë detyrat e tyre në mënyrë sa më diskrete që të jetë e mundur</w:t>
      </w:r>
      <w:r w:rsidR="00224251" w:rsidRPr="003A6A5A">
        <w:t xml:space="preserve">. </w:t>
      </w:r>
      <w:r w:rsidR="006E7712" w:rsidRPr="003A6A5A">
        <w:t>Interpretët gjyqësorë</w:t>
      </w:r>
      <w:r w:rsidR="00224251" w:rsidRPr="003A6A5A">
        <w:t xml:space="preserve"> </w:t>
      </w:r>
      <w:r w:rsidR="006E7712" w:rsidRPr="003A6A5A">
        <w:t>duhet t’i përdorin vetat gramatikore si folës</w:t>
      </w:r>
      <w:r w:rsidR="00224251" w:rsidRPr="003A6A5A">
        <w:t xml:space="preserve">. </w:t>
      </w:r>
      <w:r w:rsidR="006E7712" w:rsidRPr="003A6A5A">
        <w:t>Kur bëhet e domosdoshme që të marrin rol parësor në komunikim</w:t>
      </w:r>
      <w:r w:rsidR="00224251" w:rsidRPr="003A6A5A">
        <w:t xml:space="preserve">, </w:t>
      </w:r>
      <w:r w:rsidR="006E7712" w:rsidRPr="003A6A5A">
        <w:t>nga ta kërkohet që të deklarohen se janë duke folur për vetveten duke e përdorur veten e tretë si instancë (p.sh</w:t>
      </w:r>
      <w:r w:rsidR="00AE2400" w:rsidRPr="003A6A5A">
        <w:t>.: "</w:t>
      </w:r>
      <w:r w:rsidR="00C94858" w:rsidRPr="003A6A5A">
        <w:t>Interpreti</w:t>
      </w:r>
      <w:r w:rsidR="006E7712" w:rsidRPr="003A6A5A">
        <w:t xml:space="preserve"> ka nevojë që të kërkojë </w:t>
      </w:r>
      <w:r w:rsidR="00893A72" w:rsidRPr="003A6A5A">
        <w:t>sqarim</w:t>
      </w:r>
      <w:r w:rsidR="00AE2400" w:rsidRPr="003A6A5A">
        <w:t>...")</w:t>
      </w:r>
    </w:p>
    <w:p w:rsidR="00AE2400" w:rsidRPr="003A6A5A" w:rsidRDefault="00AE2400" w:rsidP="00AE2400"/>
    <w:p w:rsidR="000608F4" w:rsidRPr="003A6A5A" w:rsidRDefault="002F39FD">
      <w:r w:rsidRPr="003A6A5A">
        <w:rPr>
          <w:b/>
        </w:rPr>
        <w:t xml:space="preserve">Rregulla </w:t>
      </w:r>
      <w:r w:rsidR="00224251" w:rsidRPr="003A6A5A">
        <w:rPr>
          <w:b/>
        </w:rPr>
        <w:t xml:space="preserve">6. </w:t>
      </w:r>
      <w:r w:rsidR="006E7712" w:rsidRPr="003A6A5A">
        <w:rPr>
          <w:b/>
        </w:rPr>
        <w:t>Ruajtja</w:t>
      </w:r>
      <w:r w:rsidR="00224251" w:rsidRPr="003A6A5A">
        <w:rPr>
          <w:b/>
        </w:rPr>
        <w:t xml:space="preserve"> </w:t>
      </w:r>
      <w:r w:rsidR="00D84C64" w:rsidRPr="003A6A5A">
        <w:rPr>
          <w:b/>
        </w:rPr>
        <w:t>dhe</w:t>
      </w:r>
      <w:r w:rsidR="00224251" w:rsidRPr="003A6A5A">
        <w:rPr>
          <w:b/>
        </w:rPr>
        <w:t xml:space="preserve"> </w:t>
      </w:r>
      <w:r w:rsidR="006E7712" w:rsidRPr="003A6A5A">
        <w:rPr>
          <w:b/>
        </w:rPr>
        <w:t>përmirësimi i shkathtësive</w:t>
      </w:r>
      <w:r w:rsidR="00224251" w:rsidRPr="003A6A5A">
        <w:rPr>
          <w:b/>
        </w:rPr>
        <w:t xml:space="preserve"> </w:t>
      </w:r>
      <w:r w:rsidR="00D84C64" w:rsidRPr="003A6A5A">
        <w:rPr>
          <w:b/>
        </w:rPr>
        <w:t>dhe</w:t>
      </w:r>
      <w:r w:rsidR="00224251" w:rsidRPr="003A6A5A">
        <w:rPr>
          <w:b/>
        </w:rPr>
        <w:t xml:space="preserve"> </w:t>
      </w:r>
      <w:r w:rsidR="006E7712" w:rsidRPr="003A6A5A">
        <w:rPr>
          <w:b/>
        </w:rPr>
        <w:t>njohurve</w:t>
      </w:r>
      <w:r w:rsidR="00BD5BDC" w:rsidRPr="003A6A5A">
        <w:t>:</w:t>
      </w:r>
      <w:r w:rsidR="00224251" w:rsidRPr="003A6A5A">
        <w:t xml:space="preserve"> </w:t>
      </w:r>
      <w:r w:rsidR="008E0580" w:rsidRPr="003A6A5A">
        <w:t>Interpretët dhe përkthyesit gjyqësorë</w:t>
      </w:r>
      <w:r w:rsidR="00224251" w:rsidRPr="003A6A5A">
        <w:t xml:space="preserve"> </w:t>
      </w:r>
      <w:r w:rsidR="007F44E8" w:rsidRPr="003A6A5A">
        <w:t>përpiqen t’i ruajnë</w:t>
      </w:r>
      <w:r w:rsidR="00224251" w:rsidRPr="003A6A5A">
        <w:t xml:space="preserve"> </w:t>
      </w:r>
      <w:r w:rsidR="00D84C64" w:rsidRPr="003A6A5A">
        <w:t>dhe</w:t>
      </w:r>
      <w:r w:rsidR="00224251" w:rsidRPr="003A6A5A">
        <w:t xml:space="preserve"> </w:t>
      </w:r>
      <w:r w:rsidR="007F44E8" w:rsidRPr="003A6A5A">
        <w:t>përmirësojnë shkathtësitë dhe njohuritë e tyre të</w:t>
      </w:r>
      <w:r w:rsidR="00224251" w:rsidRPr="003A6A5A">
        <w:t xml:space="preserve"> </w:t>
      </w:r>
      <w:r w:rsidR="003B2DC7" w:rsidRPr="003A6A5A">
        <w:t>interpretimi</w:t>
      </w:r>
      <w:r w:rsidR="007F44E8" w:rsidRPr="003A6A5A">
        <w:t>t</w:t>
      </w:r>
      <w:r w:rsidR="00224251" w:rsidRPr="003A6A5A">
        <w:t xml:space="preserve"> </w:t>
      </w:r>
      <w:r w:rsidR="00D84C64" w:rsidRPr="003A6A5A">
        <w:t>dhe</w:t>
      </w:r>
      <w:r w:rsidR="00224251" w:rsidRPr="003A6A5A">
        <w:t xml:space="preserve"> </w:t>
      </w:r>
      <w:r w:rsidR="003B2DC7" w:rsidRPr="003A6A5A">
        <w:t>përkthimi</w:t>
      </w:r>
      <w:r w:rsidR="007F44E8" w:rsidRPr="003A6A5A">
        <w:t xml:space="preserve">t </w:t>
      </w:r>
      <w:r w:rsidR="00D84C64" w:rsidRPr="003A6A5A">
        <w:t>dhe</w:t>
      </w:r>
      <w:r w:rsidR="00BD5BDC" w:rsidRPr="003A6A5A">
        <w:t xml:space="preserve"> </w:t>
      </w:r>
      <w:r w:rsidR="007F44E8" w:rsidRPr="003A6A5A">
        <w:t>të kuptojnë se nga ta mund kërkohen prova për aktivitetet e tilla gjatë ndonjë procesi të ricertifikimit</w:t>
      </w:r>
      <w:r w:rsidR="00BD5BDC" w:rsidRPr="003A6A5A">
        <w:t>.</w:t>
      </w:r>
      <w:r w:rsidR="00684F1A" w:rsidRPr="003A6A5A">
        <w:t xml:space="preserve"> </w:t>
      </w:r>
    </w:p>
    <w:p w:rsidR="000608F4" w:rsidRPr="003A6A5A" w:rsidRDefault="000608F4"/>
    <w:p w:rsidR="000608F4" w:rsidRPr="003A6A5A" w:rsidRDefault="002F39FD">
      <w:r w:rsidRPr="003A6A5A">
        <w:rPr>
          <w:b/>
        </w:rPr>
        <w:t xml:space="preserve">Rregulla </w:t>
      </w:r>
      <w:r w:rsidR="00224251" w:rsidRPr="003A6A5A">
        <w:rPr>
          <w:b/>
        </w:rPr>
        <w:t xml:space="preserve">7. </w:t>
      </w:r>
      <w:r w:rsidR="007F44E8" w:rsidRPr="003A6A5A">
        <w:rPr>
          <w:b/>
        </w:rPr>
        <w:t>Paraqitja e saktë e kredencialeve</w:t>
      </w:r>
      <w:r w:rsidR="00BD5BDC" w:rsidRPr="003A6A5A">
        <w:rPr>
          <w:b/>
        </w:rPr>
        <w:t>:</w:t>
      </w:r>
      <w:r w:rsidR="00224251" w:rsidRPr="003A6A5A">
        <w:t xml:space="preserve"> </w:t>
      </w:r>
      <w:r w:rsidR="007F44E8" w:rsidRPr="003A6A5A">
        <w:t>Për tu certifikuar nga Këshilli Gjyqësor i Kosovës, i</w:t>
      </w:r>
      <w:r w:rsidR="008E0580" w:rsidRPr="003A6A5A">
        <w:t>nterpretët dhe përkthyesit gjyqësorë</w:t>
      </w:r>
      <w:r w:rsidR="007F44E8" w:rsidRPr="003A6A5A">
        <w:t xml:space="preserve"> i paraqesin certifikatat, akreditimet, trajnimet dhe përvojën relevante në mënyrë të saktë përmes sigurimit të kopjeve të certifikuara dhe zyrtare</w:t>
      </w:r>
      <w:r w:rsidR="00BD5BDC" w:rsidRPr="003A6A5A">
        <w:t>.</w:t>
      </w:r>
      <w:r w:rsidR="00684F1A" w:rsidRPr="003A6A5A">
        <w:t xml:space="preserve"> </w:t>
      </w:r>
    </w:p>
    <w:p w:rsidR="000608F4" w:rsidRPr="003A6A5A" w:rsidRDefault="000608F4"/>
    <w:p w:rsidR="00AE2400" w:rsidRPr="003A6A5A" w:rsidRDefault="002F39FD">
      <w:r w:rsidRPr="003A6A5A">
        <w:rPr>
          <w:b/>
        </w:rPr>
        <w:t xml:space="preserve">Rregulla </w:t>
      </w:r>
      <w:r w:rsidR="00224251" w:rsidRPr="003A6A5A">
        <w:rPr>
          <w:b/>
        </w:rPr>
        <w:t xml:space="preserve">8. </w:t>
      </w:r>
      <w:r w:rsidR="007F44E8" w:rsidRPr="003A6A5A">
        <w:rPr>
          <w:b/>
        </w:rPr>
        <w:t>Pengesat në zbatim</w:t>
      </w:r>
      <w:r w:rsidR="00BD5BDC" w:rsidRPr="003A6A5A">
        <w:t>:</w:t>
      </w:r>
      <w:r w:rsidR="00224251" w:rsidRPr="003A6A5A">
        <w:t xml:space="preserve"> </w:t>
      </w:r>
      <w:r w:rsidR="008E0580" w:rsidRPr="003A6A5A">
        <w:t>Interpretët dhe përkthyesit gjyqësorë</w:t>
      </w:r>
      <w:r w:rsidR="00224251" w:rsidRPr="003A6A5A">
        <w:t xml:space="preserve"> </w:t>
      </w:r>
      <w:r w:rsidR="004833A2" w:rsidRPr="003A6A5A">
        <w:t xml:space="preserve">ia bëjnë me dije gjykatës menjëherë çdo rrethanë </w:t>
      </w:r>
      <w:r w:rsidR="003B2DC7" w:rsidRPr="003A6A5A">
        <w:t>ose</w:t>
      </w:r>
      <w:r w:rsidR="00224251" w:rsidRPr="003A6A5A">
        <w:t xml:space="preserve"> </w:t>
      </w:r>
      <w:r w:rsidR="004833A2" w:rsidRPr="003A6A5A">
        <w:t xml:space="preserve">kusht që e pengon zbatimin e plotë të çdo </w:t>
      </w:r>
      <w:r w:rsidRPr="003A6A5A">
        <w:t>rregulle</w:t>
      </w:r>
      <w:r w:rsidR="004833A2" w:rsidRPr="003A6A5A">
        <w:t xml:space="preserve"> të këtij Kodi</w:t>
      </w:r>
      <w:r w:rsidR="00224251" w:rsidRPr="003A6A5A">
        <w:t xml:space="preserve">, </w:t>
      </w:r>
      <w:r w:rsidR="004833A2" w:rsidRPr="003A6A5A">
        <w:t>përfshirë lodhjen e interpretit</w:t>
      </w:r>
      <w:r w:rsidR="005B19F7" w:rsidRPr="003A6A5A">
        <w:t>/es</w:t>
      </w:r>
      <w:r w:rsidR="00224251" w:rsidRPr="003A6A5A">
        <w:t xml:space="preserve">, </w:t>
      </w:r>
      <w:r w:rsidR="004833A2" w:rsidRPr="003A6A5A">
        <w:t xml:space="preserve">pamundësinë për të dëgjuar </w:t>
      </w:r>
      <w:r w:rsidR="003B2DC7" w:rsidRPr="003A6A5A">
        <w:t>ose</w:t>
      </w:r>
      <w:r w:rsidR="00224251" w:rsidRPr="003A6A5A">
        <w:t xml:space="preserve"> </w:t>
      </w:r>
      <w:r w:rsidR="004833A2" w:rsidRPr="003A6A5A">
        <w:t xml:space="preserve">mungesën e njohurive të duhura për terminologjinë e veçantë </w:t>
      </w:r>
      <w:r w:rsidR="00D84C64" w:rsidRPr="003A6A5A">
        <w:t>dhe</w:t>
      </w:r>
      <w:r w:rsidR="00365170" w:rsidRPr="003A6A5A">
        <w:t>/</w:t>
      </w:r>
      <w:r w:rsidR="004833A2" w:rsidRPr="003A6A5A">
        <w:t>ose të kuptuarit e pamjaftueshëm të ndonjë dialekti</w:t>
      </w:r>
      <w:r w:rsidR="00365170" w:rsidRPr="003A6A5A">
        <w:t>.</w:t>
      </w:r>
      <w:r w:rsidR="00684F1A" w:rsidRPr="003A6A5A">
        <w:t xml:space="preserve"> </w:t>
      </w:r>
    </w:p>
    <w:p w:rsidR="00AE2400" w:rsidRPr="003A6A5A" w:rsidRDefault="00AE2400"/>
    <w:p w:rsidR="000608F4" w:rsidRPr="003A6A5A" w:rsidRDefault="008E0580">
      <w:r w:rsidRPr="003A6A5A">
        <w:t>Interpretët dhe përkthyesit gjyqësorë</w:t>
      </w:r>
      <w:r w:rsidR="00365170" w:rsidRPr="003A6A5A">
        <w:t xml:space="preserve"> </w:t>
      </w:r>
      <w:r w:rsidR="004833A2" w:rsidRPr="003A6A5A">
        <w:t xml:space="preserve">nuk duhet ta pranojnë ndonjë detyrë për të cilën nuk kanë zotësi adekuate </w:t>
      </w:r>
      <w:r w:rsidR="00365170" w:rsidRPr="003A6A5A">
        <w:t>(</w:t>
      </w:r>
      <w:r w:rsidR="004833A2" w:rsidRPr="003A6A5A">
        <w:t>në kuptim të gjuhës apo lëndës) apo të cilën nuk janë në gjendje ta kryejnë në mënyrën</w:t>
      </w:r>
      <w:r w:rsidR="00684F1A" w:rsidRPr="003A6A5A">
        <w:t xml:space="preserve"> </w:t>
      </w:r>
      <w:r w:rsidR="002F39FD" w:rsidRPr="003A6A5A">
        <w:t xml:space="preserve">e </w:t>
      </w:r>
      <w:r w:rsidR="004833A2" w:rsidRPr="003A6A5A">
        <w:t xml:space="preserve">duhur </w:t>
      </w:r>
      <w:r w:rsidR="00365170" w:rsidRPr="003A6A5A">
        <w:t>(</w:t>
      </w:r>
      <w:r w:rsidR="004833A2" w:rsidRPr="003A6A5A">
        <w:t>p.sh. për shkak të kohës së pamjaftueshme për tu përgatitur për atë detyrë</w:t>
      </w:r>
      <w:r w:rsidR="00365170" w:rsidRPr="003A6A5A">
        <w:t>).</w:t>
      </w:r>
      <w:r w:rsidR="00684F1A" w:rsidRPr="003A6A5A">
        <w:t xml:space="preserve"> </w:t>
      </w:r>
      <w:r w:rsidR="003F534E" w:rsidRPr="003A6A5A">
        <w:t xml:space="preserve">Ata duhet t’i refuzojnë detyrat që duhet të kryhen në kushte që e </w:t>
      </w:r>
      <w:r w:rsidR="00F7492D" w:rsidRPr="003A6A5A">
        <w:t xml:space="preserve">bëjnë të pamundur </w:t>
      </w:r>
      <w:r w:rsidR="003F534E" w:rsidRPr="003A6A5A">
        <w:t>performancën e një profesionisti të kualifikuar.</w:t>
      </w:r>
    </w:p>
    <w:p w:rsidR="000608F4" w:rsidRPr="003A6A5A" w:rsidRDefault="000608F4"/>
    <w:p w:rsidR="00365170" w:rsidRPr="003A6A5A" w:rsidRDefault="00365170"/>
    <w:p w:rsidR="00365170" w:rsidRPr="003A6A5A" w:rsidRDefault="003F534E" w:rsidP="00AE2400">
      <w:pPr>
        <w:jc w:val="center"/>
        <w:rPr>
          <w:b/>
        </w:rPr>
      </w:pPr>
      <w:r w:rsidRPr="003A6A5A">
        <w:rPr>
          <w:b/>
        </w:rPr>
        <w:t>Burimet dhe parimet kryesore</w:t>
      </w:r>
      <w:r w:rsidR="00AE2400" w:rsidRPr="003A6A5A">
        <w:rPr>
          <w:b/>
        </w:rPr>
        <w:t>:</w:t>
      </w:r>
    </w:p>
    <w:p w:rsidR="00AE2400" w:rsidRPr="003A6A5A" w:rsidRDefault="003F534E">
      <w:r w:rsidRPr="003A6A5A">
        <w:t xml:space="preserve">Kodi i Etikës </w:t>
      </w:r>
      <w:r w:rsidR="003C21A1">
        <w:t xml:space="preserve">për </w:t>
      </w:r>
      <w:r w:rsidRPr="003A6A5A">
        <w:t>Interpret</w:t>
      </w:r>
      <w:r w:rsidR="003C21A1">
        <w:t xml:space="preserve"> </w:t>
      </w:r>
      <w:r w:rsidR="008E0580" w:rsidRPr="003A6A5A">
        <w:t xml:space="preserve">dhe </w:t>
      </w:r>
      <w:r w:rsidRPr="003A6A5A">
        <w:t xml:space="preserve">Përkthyes </w:t>
      </w:r>
      <w:r w:rsidR="003A6E8B">
        <w:t>G</w:t>
      </w:r>
      <w:r w:rsidR="008E0580" w:rsidRPr="003A6A5A">
        <w:t>jyqësor</w:t>
      </w:r>
      <w:r w:rsidR="000608F4" w:rsidRPr="003A6A5A">
        <w:t xml:space="preserve"> </w:t>
      </w:r>
      <w:r w:rsidR="003A6E8B">
        <w:t xml:space="preserve">të </w:t>
      </w:r>
      <w:r w:rsidR="0043236B">
        <w:t>c</w:t>
      </w:r>
      <w:r w:rsidR="002F39FD" w:rsidRPr="003A6A5A">
        <w:t xml:space="preserve">ertifikuar </w:t>
      </w:r>
      <w:r w:rsidR="0012751F" w:rsidRPr="003A6A5A">
        <w:t>buron drejtpërsëdrejti</w:t>
      </w:r>
      <w:r w:rsidR="000608F4" w:rsidRPr="003A6A5A">
        <w:t xml:space="preserve"> </w:t>
      </w:r>
      <w:r w:rsidR="0012751F" w:rsidRPr="003A6A5A">
        <w:t>nga</w:t>
      </w:r>
      <w:r w:rsidR="000608F4" w:rsidRPr="003A6A5A">
        <w:t xml:space="preserve"> </w:t>
      </w:r>
      <w:r w:rsidR="0012751F" w:rsidRPr="003A6A5A">
        <w:t>parimet që janë përkufizuar në burimet në vijim</w:t>
      </w:r>
      <w:r w:rsidR="000608F4" w:rsidRPr="003A6A5A">
        <w:t xml:space="preserve">. </w:t>
      </w:r>
      <w:r w:rsidR="0012751F" w:rsidRPr="003A6A5A">
        <w:t>Ato e demonstrojnë</w:t>
      </w:r>
      <w:r w:rsidR="000608F4" w:rsidRPr="003A6A5A">
        <w:t xml:space="preserve"> </w:t>
      </w:r>
      <w:r w:rsidR="00AE3B6F" w:rsidRPr="003A6A5A">
        <w:t xml:space="preserve">rolin </w:t>
      </w:r>
      <w:r w:rsidR="002F39FD" w:rsidRPr="003A6A5A">
        <w:t>kyç</w:t>
      </w:r>
      <w:r w:rsidR="00AE3B6F" w:rsidRPr="003A6A5A">
        <w:t xml:space="preserve"> të interpretëve dhe përkthyesve</w:t>
      </w:r>
      <w:r w:rsidR="008E0580" w:rsidRPr="003A6A5A">
        <w:t xml:space="preserve"> gjyqësorë</w:t>
      </w:r>
      <w:r w:rsidR="000608F4" w:rsidRPr="003A6A5A">
        <w:t xml:space="preserve"> </w:t>
      </w:r>
      <w:r w:rsidR="00AE3B6F" w:rsidRPr="003A6A5A">
        <w:t>në kërkimin e së vërtetës</w:t>
      </w:r>
      <w:r w:rsidR="000608F4" w:rsidRPr="003A6A5A">
        <w:t xml:space="preserve"> </w:t>
      </w:r>
      <w:r w:rsidR="00D84C64" w:rsidRPr="003A6A5A">
        <w:t>dhe</w:t>
      </w:r>
      <w:r w:rsidR="000608F4" w:rsidRPr="003A6A5A">
        <w:t xml:space="preserve"> </w:t>
      </w:r>
      <w:r w:rsidR="00AE3B6F" w:rsidRPr="003A6A5A">
        <w:t>mënyrën se si puna e tyre mund të ndikojë në jetën dhe të drejtat e të tjerëve</w:t>
      </w:r>
      <w:r w:rsidR="00AE2400" w:rsidRPr="003A6A5A">
        <w:t>:</w:t>
      </w:r>
    </w:p>
    <w:p w:rsidR="00077D9D" w:rsidRPr="003A6A5A" w:rsidRDefault="000608F4">
      <w:r w:rsidRPr="003A6A5A">
        <w:t xml:space="preserve"> </w:t>
      </w:r>
    </w:p>
    <w:p w:rsidR="00AE2400" w:rsidRPr="003A6A5A" w:rsidRDefault="00AE3B6F">
      <w:r w:rsidRPr="003A6A5A">
        <w:rPr>
          <w:i/>
        </w:rPr>
        <w:t>Deklarata Universale e të Drejtave të Njeriut</w:t>
      </w:r>
      <w:r w:rsidR="000608F4" w:rsidRPr="003A6A5A">
        <w:rPr>
          <w:i/>
        </w:rPr>
        <w:t>,</w:t>
      </w:r>
      <w:r w:rsidR="000608F4" w:rsidRPr="003A6A5A">
        <w:t xml:space="preserve"> </w:t>
      </w:r>
      <w:r w:rsidR="00726C50" w:rsidRPr="003A6A5A">
        <w:t>d</w:t>
      </w:r>
      <w:r w:rsidRPr="003A6A5A">
        <w:t>hjetor</w:t>
      </w:r>
      <w:r w:rsidR="000608F4" w:rsidRPr="003A6A5A">
        <w:t xml:space="preserve"> 1948 (</w:t>
      </w:r>
      <w:r w:rsidRPr="003A6A5A">
        <w:t>nenet</w:t>
      </w:r>
      <w:r w:rsidR="000608F4" w:rsidRPr="003A6A5A">
        <w:t xml:space="preserve"> 1-11) </w:t>
      </w:r>
    </w:p>
    <w:p w:rsidR="00AE2400" w:rsidRPr="003A6A5A" w:rsidRDefault="00AE2400"/>
    <w:p w:rsidR="00077D9D" w:rsidRPr="003A6A5A" w:rsidRDefault="00AE3B6F">
      <w:r w:rsidRPr="003A6A5A">
        <w:rPr>
          <w:i/>
        </w:rPr>
        <w:t xml:space="preserve">Konventa Evropiane për Mbrojtjen e të Drejtave dhe Lirive Themelore të </w:t>
      </w:r>
      <w:r w:rsidR="00684F1A" w:rsidRPr="003A6A5A">
        <w:rPr>
          <w:i/>
        </w:rPr>
        <w:t>N</w:t>
      </w:r>
      <w:r w:rsidRPr="003A6A5A">
        <w:rPr>
          <w:i/>
        </w:rPr>
        <w:t>jeriut</w:t>
      </w:r>
      <w:r w:rsidR="000608F4" w:rsidRPr="003A6A5A">
        <w:t xml:space="preserve">, </w:t>
      </w:r>
      <w:r w:rsidRPr="003A6A5A">
        <w:t>nëntor</w:t>
      </w:r>
      <w:r w:rsidR="000608F4" w:rsidRPr="003A6A5A">
        <w:t xml:space="preserve"> 1950 (</w:t>
      </w:r>
      <w:r w:rsidRPr="003A6A5A">
        <w:t>nenet</w:t>
      </w:r>
      <w:r w:rsidR="000608F4" w:rsidRPr="003A6A5A">
        <w:t xml:space="preserve"> 5 </w:t>
      </w:r>
      <w:r w:rsidR="00D84C64" w:rsidRPr="003A6A5A">
        <w:t>dhe</w:t>
      </w:r>
      <w:r w:rsidR="000608F4" w:rsidRPr="003A6A5A">
        <w:t xml:space="preserve"> 6) • </w:t>
      </w:r>
    </w:p>
    <w:p w:rsidR="00077D9D" w:rsidRPr="003A6A5A" w:rsidRDefault="00077D9D"/>
    <w:p w:rsidR="00AE2400" w:rsidRPr="003A6A5A" w:rsidRDefault="00AE3B6F">
      <w:r w:rsidRPr="003A6A5A">
        <w:rPr>
          <w:i/>
        </w:rPr>
        <w:t xml:space="preserve">Karta e </w:t>
      </w:r>
      <w:r w:rsidR="00684F1A" w:rsidRPr="003A6A5A">
        <w:rPr>
          <w:i/>
        </w:rPr>
        <w:t>t</w:t>
      </w:r>
      <w:r w:rsidRPr="003A6A5A">
        <w:rPr>
          <w:i/>
        </w:rPr>
        <w:t>ë Drejtave Themelore e Bashkimit Evropian</w:t>
      </w:r>
      <w:r w:rsidR="000608F4" w:rsidRPr="003A6A5A">
        <w:rPr>
          <w:i/>
        </w:rPr>
        <w:t xml:space="preserve"> </w:t>
      </w:r>
      <w:r w:rsidR="000608F4" w:rsidRPr="003A6A5A">
        <w:t xml:space="preserve">(2000/C 364/01), </w:t>
      </w:r>
      <w:r w:rsidRPr="003A6A5A">
        <w:t>KAPITULLI</w:t>
      </w:r>
      <w:r w:rsidR="000608F4" w:rsidRPr="003A6A5A">
        <w:t xml:space="preserve"> III – </w:t>
      </w:r>
      <w:r w:rsidRPr="003A6A5A">
        <w:t>nenet</w:t>
      </w:r>
      <w:r w:rsidR="000608F4" w:rsidRPr="003A6A5A">
        <w:t xml:space="preserve"> 20 – 21,</w:t>
      </w:r>
      <w:r w:rsidR="00AE2400" w:rsidRPr="003A6A5A">
        <w:t xml:space="preserve"> </w:t>
      </w:r>
      <w:r w:rsidRPr="003A6A5A">
        <w:t>KAPITULLI</w:t>
      </w:r>
      <w:r w:rsidR="00AE2400" w:rsidRPr="003A6A5A">
        <w:t xml:space="preserve"> VI –</w:t>
      </w:r>
      <w:r w:rsidRPr="003A6A5A">
        <w:t>nenet</w:t>
      </w:r>
      <w:r w:rsidR="00AE2400" w:rsidRPr="003A6A5A">
        <w:t xml:space="preserve"> 47 – 50</w:t>
      </w:r>
    </w:p>
    <w:p w:rsidR="00AE2400" w:rsidRPr="003A6A5A" w:rsidRDefault="00AE2400"/>
    <w:p w:rsidR="00365170" w:rsidRPr="003A6A5A" w:rsidRDefault="00AE3B6F">
      <w:pPr>
        <w:rPr>
          <w:i/>
        </w:rPr>
      </w:pPr>
      <w:r w:rsidRPr="003A6A5A">
        <w:rPr>
          <w:i/>
        </w:rPr>
        <w:t>Direktiva</w:t>
      </w:r>
      <w:r w:rsidR="000608F4" w:rsidRPr="003A6A5A">
        <w:rPr>
          <w:i/>
        </w:rPr>
        <w:t xml:space="preserve"> 2010/64/EU </w:t>
      </w:r>
      <w:r w:rsidRPr="003A6A5A">
        <w:rPr>
          <w:i/>
        </w:rPr>
        <w:t>e Parlamenti</w:t>
      </w:r>
      <w:r w:rsidR="00726C50" w:rsidRPr="003A6A5A">
        <w:rPr>
          <w:i/>
        </w:rPr>
        <w:t>t</w:t>
      </w:r>
      <w:r w:rsidRPr="003A6A5A">
        <w:rPr>
          <w:i/>
        </w:rPr>
        <w:t xml:space="preserve"> dhe Këshillit të Evropës e </w:t>
      </w:r>
      <w:r w:rsidR="000608F4" w:rsidRPr="003A6A5A">
        <w:rPr>
          <w:i/>
        </w:rPr>
        <w:t xml:space="preserve">20 </w:t>
      </w:r>
      <w:r w:rsidRPr="003A6A5A">
        <w:rPr>
          <w:i/>
        </w:rPr>
        <w:t>tetorit të vitit</w:t>
      </w:r>
      <w:r w:rsidR="000608F4" w:rsidRPr="003A6A5A">
        <w:rPr>
          <w:i/>
        </w:rPr>
        <w:t xml:space="preserve"> 2010</w:t>
      </w:r>
      <w:r w:rsidR="000608F4" w:rsidRPr="003A6A5A">
        <w:t xml:space="preserve"> </w:t>
      </w:r>
      <w:r w:rsidR="00726C50" w:rsidRPr="003A6A5A">
        <w:t>për të Drejtën në I</w:t>
      </w:r>
      <w:r w:rsidRPr="003A6A5A">
        <w:t>nterpretim</w:t>
      </w:r>
      <w:r w:rsidR="000608F4" w:rsidRPr="003A6A5A">
        <w:t xml:space="preserve"> </w:t>
      </w:r>
      <w:r w:rsidR="00D84C64" w:rsidRPr="003A6A5A">
        <w:t>dhe</w:t>
      </w:r>
      <w:r w:rsidR="000608F4" w:rsidRPr="003A6A5A">
        <w:t xml:space="preserve"> </w:t>
      </w:r>
      <w:r w:rsidR="00726C50" w:rsidRPr="003A6A5A">
        <w:t>P</w:t>
      </w:r>
      <w:r w:rsidRPr="003A6A5A">
        <w:t xml:space="preserve">ërkthim në </w:t>
      </w:r>
      <w:r w:rsidR="00726C50" w:rsidRPr="003A6A5A">
        <w:t>Procedurë Penale</w:t>
      </w:r>
      <w:r w:rsidRPr="003A6A5A">
        <w:t>.</w:t>
      </w:r>
    </w:p>
    <w:p w:rsidR="00AE2400" w:rsidRPr="003A6A5A" w:rsidRDefault="00AE2400"/>
    <w:p w:rsidR="00365170" w:rsidRPr="003A6A5A" w:rsidRDefault="00365170"/>
    <w:p w:rsidR="00C113B0" w:rsidRPr="003A6A5A" w:rsidRDefault="00AE3B6F" w:rsidP="00AE2400">
      <w:pPr>
        <w:jc w:val="center"/>
      </w:pPr>
      <w:r w:rsidRPr="003A6A5A">
        <w:rPr>
          <w:b/>
        </w:rPr>
        <w:t>Përkufizimi i termave</w:t>
      </w:r>
    </w:p>
    <w:p w:rsidR="00365170" w:rsidRPr="003A6A5A" w:rsidRDefault="00AE3B6F">
      <w:r w:rsidRPr="003A6A5A">
        <w:t>Për qëllimet e këtij Kodi</w:t>
      </w:r>
      <w:r w:rsidR="000608F4" w:rsidRPr="003A6A5A">
        <w:t xml:space="preserve">, </w:t>
      </w:r>
      <w:r w:rsidRPr="003A6A5A">
        <w:t>termat në vijim do t’i kenë kuptimet në vijim</w:t>
      </w:r>
      <w:r w:rsidR="000608F4" w:rsidRPr="003A6A5A">
        <w:t xml:space="preserve">: </w:t>
      </w:r>
    </w:p>
    <w:p w:rsidR="00AE2400" w:rsidRPr="003A6A5A" w:rsidRDefault="00AE2400"/>
    <w:p w:rsidR="00AE2400" w:rsidRPr="003A6A5A" w:rsidRDefault="00AE3B6F">
      <w:r w:rsidRPr="003A6A5A">
        <w:rPr>
          <w:i/>
        </w:rPr>
        <w:t>Gjuhët zyrtare</w:t>
      </w:r>
      <w:r w:rsidR="00AE2400" w:rsidRPr="003A6A5A">
        <w:rPr>
          <w:i/>
        </w:rPr>
        <w:t>:</w:t>
      </w:r>
      <w:r w:rsidR="00684F1A" w:rsidRPr="003A6A5A">
        <w:rPr>
          <w:i/>
        </w:rPr>
        <w:t xml:space="preserve"> </w:t>
      </w:r>
      <w:r w:rsidRPr="003A6A5A">
        <w:t xml:space="preserve">Ato gjuhë që janë përkufizuar në Ligjin </w:t>
      </w:r>
      <w:r w:rsidR="006F1BFD" w:rsidRPr="003A6A5A">
        <w:t>për Përdorimin e Gjuhëve</w:t>
      </w:r>
      <w:r w:rsidR="00AE2400" w:rsidRPr="003A6A5A">
        <w:t xml:space="preserve"> (02/L-37) </w:t>
      </w:r>
      <w:r w:rsidR="006F1BFD" w:rsidRPr="003A6A5A">
        <w:t xml:space="preserve">me theks </w:t>
      </w:r>
      <w:r w:rsidR="00726C50" w:rsidRPr="003A6A5A">
        <w:t xml:space="preserve">të veçantë </w:t>
      </w:r>
      <w:r w:rsidR="006F1BFD" w:rsidRPr="003A6A5A">
        <w:t>në</w:t>
      </w:r>
      <w:r w:rsidR="00AE2400" w:rsidRPr="003A6A5A">
        <w:t xml:space="preserve"> </w:t>
      </w:r>
      <w:r w:rsidRPr="003A6A5A">
        <w:t>nenet</w:t>
      </w:r>
      <w:r w:rsidR="00AE2400" w:rsidRPr="003A6A5A">
        <w:t xml:space="preserve"> 2, 12, 13, 14, 16 </w:t>
      </w:r>
      <w:r w:rsidR="00D84C64" w:rsidRPr="003A6A5A">
        <w:t>dhe</w:t>
      </w:r>
      <w:r w:rsidR="00AE2400" w:rsidRPr="003A6A5A">
        <w:t xml:space="preserve"> 17.</w:t>
      </w:r>
      <w:r w:rsidR="00684F1A" w:rsidRPr="003A6A5A">
        <w:t xml:space="preserve"> </w:t>
      </w:r>
    </w:p>
    <w:p w:rsidR="00C113B0" w:rsidRPr="003A6A5A" w:rsidRDefault="00C113B0"/>
    <w:p w:rsidR="00365170" w:rsidRPr="003A6A5A" w:rsidRDefault="00726C50">
      <w:r w:rsidRPr="003A6A5A">
        <w:rPr>
          <w:i/>
        </w:rPr>
        <w:t>Interpret</w:t>
      </w:r>
      <w:r w:rsidR="00A80790" w:rsidRPr="003A6A5A">
        <w:rPr>
          <w:i/>
        </w:rPr>
        <w:t>/e</w:t>
      </w:r>
      <w:r w:rsidRPr="003A6A5A">
        <w:rPr>
          <w:i/>
        </w:rPr>
        <w:t xml:space="preserve"> </w:t>
      </w:r>
      <w:r w:rsidR="006F1BFD" w:rsidRPr="003A6A5A">
        <w:rPr>
          <w:i/>
        </w:rPr>
        <w:t>dhe/ose përkthyes</w:t>
      </w:r>
      <w:r w:rsidR="00A80790" w:rsidRPr="003A6A5A">
        <w:rPr>
          <w:i/>
        </w:rPr>
        <w:t>/e</w:t>
      </w:r>
      <w:r w:rsidR="006F1BFD" w:rsidRPr="003A6A5A">
        <w:rPr>
          <w:i/>
        </w:rPr>
        <w:t xml:space="preserve"> </w:t>
      </w:r>
      <w:r w:rsidR="00A80790" w:rsidRPr="003A6A5A">
        <w:rPr>
          <w:i/>
        </w:rPr>
        <w:t>gjyqësor/e</w:t>
      </w:r>
      <w:r w:rsidR="000608F4" w:rsidRPr="003A6A5A">
        <w:rPr>
          <w:i/>
        </w:rPr>
        <w:t>:</w:t>
      </w:r>
      <w:r w:rsidR="000608F4" w:rsidRPr="003A6A5A">
        <w:t xml:space="preserve"> </w:t>
      </w:r>
      <w:r w:rsidR="006E7712" w:rsidRPr="003A6A5A">
        <w:t xml:space="preserve">Interpretët </w:t>
      </w:r>
      <w:r w:rsidR="006F1BFD" w:rsidRPr="003A6A5A">
        <w:t xml:space="preserve">dhe/ose përkthyesit </w:t>
      </w:r>
      <w:r w:rsidR="006E7712" w:rsidRPr="003A6A5A">
        <w:t>gjyqësorë</w:t>
      </w:r>
      <w:r w:rsidR="000608F4" w:rsidRPr="003A6A5A">
        <w:t xml:space="preserve"> </w:t>
      </w:r>
      <w:r w:rsidR="006F1BFD" w:rsidRPr="003A6A5A">
        <w:t>janë</w:t>
      </w:r>
      <w:r w:rsidR="000608F4" w:rsidRPr="003A6A5A">
        <w:t xml:space="preserve"> </w:t>
      </w:r>
      <w:r w:rsidR="006F1BFD" w:rsidRPr="003A6A5A">
        <w:t>profesionistë që janë të kualifikuar për ta përkthyer</w:t>
      </w:r>
      <w:r w:rsidR="000608F4" w:rsidRPr="003A6A5A">
        <w:t xml:space="preserve"> </w:t>
      </w:r>
      <w:r w:rsidR="006F1BFD" w:rsidRPr="003A6A5A">
        <w:t>gjuhën e folur dhe</w:t>
      </w:r>
      <w:r w:rsidR="000608F4" w:rsidRPr="003A6A5A">
        <w:t>/</w:t>
      </w:r>
      <w:r w:rsidR="003B2DC7" w:rsidRPr="003A6A5A">
        <w:t>ose</w:t>
      </w:r>
      <w:r w:rsidR="00C113B0" w:rsidRPr="003A6A5A">
        <w:t xml:space="preserve"> </w:t>
      </w:r>
      <w:r w:rsidR="006F1BFD" w:rsidRPr="003A6A5A">
        <w:t>gjuhën e shkruar</w:t>
      </w:r>
      <w:r w:rsidR="00C113B0" w:rsidRPr="003A6A5A">
        <w:t xml:space="preserve"> </w:t>
      </w:r>
      <w:r w:rsidR="00D84C64" w:rsidRPr="003A6A5A">
        <w:t>dhe</w:t>
      </w:r>
      <w:r w:rsidR="00C113B0" w:rsidRPr="003A6A5A">
        <w:t xml:space="preserve"> </w:t>
      </w:r>
      <w:r w:rsidR="006F1BFD" w:rsidRPr="003A6A5A">
        <w:t>që janë certifikuar për ta bërë këtë</w:t>
      </w:r>
      <w:r w:rsidR="00C113B0" w:rsidRPr="003A6A5A">
        <w:t xml:space="preserve"> </w:t>
      </w:r>
      <w:r w:rsidR="006F1BFD" w:rsidRPr="003A6A5A">
        <w:t>në gjykatat e Kosovës nga</w:t>
      </w:r>
      <w:r w:rsidR="00C113B0" w:rsidRPr="003A6A5A">
        <w:t xml:space="preserve"> </w:t>
      </w:r>
      <w:r w:rsidR="003B2DC7" w:rsidRPr="003A6A5A">
        <w:t>Këshilli Gjyqësor i Kosovës</w:t>
      </w:r>
      <w:r w:rsidR="00C113B0" w:rsidRPr="003A6A5A">
        <w:t xml:space="preserve"> </w:t>
      </w:r>
      <w:r w:rsidR="006F1BFD" w:rsidRPr="003A6A5A">
        <w:t>për gjuhët specifike</w:t>
      </w:r>
      <w:r w:rsidR="00C113B0" w:rsidRPr="003A6A5A">
        <w:t xml:space="preserve">. </w:t>
      </w:r>
    </w:p>
    <w:p w:rsidR="00365170" w:rsidRPr="003A6A5A" w:rsidRDefault="00365170"/>
    <w:p w:rsidR="00365170" w:rsidRPr="003A6A5A" w:rsidRDefault="00726C50">
      <w:r w:rsidRPr="003A6A5A">
        <w:rPr>
          <w:i/>
        </w:rPr>
        <w:lastRenderedPageBreak/>
        <w:t>Përkthimi</w:t>
      </w:r>
      <w:r w:rsidR="006F1BFD" w:rsidRPr="003A6A5A">
        <w:rPr>
          <w:i/>
        </w:rPr>
        <w:t xml:space="preserve"> konsekutiv</w:t>
      </w:r>
      <w:r w:rsidR="000608F4" w:rsidRPr="003A6A5A">
        <w:rPr>
          <w:i/>
        </w:rPr>
        <w:t>:</w:t>
      </w:r>
      <w:r w:rsidR="000608F4" w:rsidRPr="003A6A5A">
        <w:t xml:space="preserve"> </w:t>
      </w:r>
      <w:r w:rsidR="00C94858" w:rsidRPr="003A6A5A">
        <w:t>Interpreti</w:t>
      </w:r>
      <w:r w:rsidR="000608F4" w:rsidRPr="003A6A5A">
        <w:t xml:space="preserve"> </w:t>
      </w:r>
      <w:r w:rsidR="006F1BFD" w:rsidRPr="003A6A5A">
        <w:t>përkthen pasi folësi i gjuhës burimore ta ketë kryer të folurit</w:t>
      </w:r>
      <w:r w:rsidR="00B35AD6">
        <w:t>.</w:t>
      </w:r>
      <w:r w:rsidR="000608F4" w:rsidRPr="003A6A5A">
        <w:t xml:space="preserve"> </w:t>
      </w:r>
      <w:r w:rsidR="006F1BFD" w:rsidRPr="003A6A5A">
        <w:t xml:space="preserve">Përkthyesit e gjuhës së folur mund të përdorin teknika të veçanta të marrjes së shënimeve </w:t>
      </w:r>
      <w:r w:rsidR="007E7421" w:rsidRPr="003A6A5A">
        <w:t>për të ndihmuar në përkthimin e fjalive të gjata</w:t>
      </w:r>
      <w:r w:rsidR="000608F4" w:rsidRPr="003A6A5A">
        <w:t xml:space="preserve">. </w:t>
      </w:r>
    </w:p>
    <w:p w:rsidR="00365170" w:rsidRPr="003A6A5A" w:rsidRDefault="00365170"/>
    <w:p w:rsidR="00AE2400" w:rsidRPr="003A6A5A" w:rsidRDefault="007E7421" w:rsidP="00AE2400">
      <w:r w:rsidRPr="003A6A5A">
        <w:rPr>
          <w:i/>
        </w:rPr>
        <w:t>Zotësia ndërkulturore</w:t>
      </w:r>
      <w:r w:rsidR="00AE2400" w:rsidRPr="003A6A5A">
        <w:rPr>
          <w:i/>
        </w:rPr>
        <w:t>:</w:t>
      </w:r>
      <w:r w:rsidR="00726C50" w:rsidRPr="003A6A5A">
        <w:t xml:space="preserve"> </w:t>
      </w:r>
      <w:r w:rsidRPr="003A6A5A">
        <w:t>Vetëdija profesionale dhe të kuptuarit e faktorëve kulturorë</w:t>
      </w:r>
      <w:r w:rsidR="00AE2400" w:rsidRPr="003A6A5A">
        <w:t xml:space="preserve">, </w:t>
      </w:r>
      <w:r w:rsidRPr="003A6A5A">
        <w:t>duke përfshirë</w:t>
      </w:r>
      <w:r w:rsidR="00726C50" w:rsidRPr="003A6A5A">
        <w:t xml:space="preserve"> sjelljen dhe gjestet, tonin e zërit, vlerat, rolet, institucionet si dhe dallimet dhe ngjashmëritë gjuhësore</w:t>
      </w:r>
      <w:r w:rsidRPr="003A6A5A">
        <w:t>, por duke mos u kufizuar me</w:t>
      </w:r>
      <w:r w:rsidR="00726C50" w:rsidRPr="003A6A5A">
        <w:t xml:space="preserve"> to</w:t>
      </w:r>
      <w:r w:rsidR="00AE2400" w:rsidRPr="003A6A5A">
        <w:t xml:space="preserve">. </w:t>
      </w:r>
    </w:p>
    <w:p w:rsidR="00AE2400" w:rsidRPr="003A6A5A" w:rsidRDefault="00AE2400" w:rsidP="00AE2400"/>
    <w:p w:rsidR="00365170" w:rsidRPr="003A6A5A" w:rsidRDefault="00726C50">
      <w:r w:rsidRPr="003A6A5A">
        <w:rPr>
          <w:i/>
        </w:rPr>
        <w:t>Përkthimi</w:t>
      </w:r>
      <w:r w:rsidR="007E7421" w:rsidRPr="003A6A5A">
        <w:rPr>
          <w:i/>
        </w:rPr>
        <w:t xml:space="preserve"> simultan</w:t>
      </w:r>
      <w:r w:rsidR="000608F4" w:rsidRPr="003A6A5A">
        <w:rPr>
          <w:i/>
        </w:rPr>
        <w:t>:</w:t>
      </w:r>
      <w:r w:rsidR="000608F4" w:rsidRPr="003A6A5A">
        <w:t xml:space="preserve"> </w:t>
      </w:r>
      <w:r w:rsidR="00C94858" w:rsidRPr="003A6A5A">
        <w:t>Interpreti</w:t>
      </w:r>
      <w:r w:rsidR="000608F4" w:rsidRPr="003A6A5A">
        <w:t xml:space="preserve"> </w:t>
      </w:r>
      <w:r w:rsidR="007E7421" w:rsidRPr="003A6A5A">
        <w:t>e bart mesazhin</w:t>
      </w:r>
      <w:r w:rsidR="000608F4" w:rsidRPr="003A6A5A">
        <w:t xml:space="preserve"> </w:t>
      </w:r>
      <w:r w:rsidR="0012751F" w:rsidRPr="003A6A5A">
        <w:t>nga</w:t>
      </w:r>
      <w:r w:rsidR="000608F4" w:rsidRPr="003A6A5A">
        <w:t xml:space="preserve"> </w:t>
      </w:r>
      <w:r w:rsidR="007E7421" w:rsidRPr="003A6A5A">
        <w:t>gjuha burimore</w:t>
      </w:r>
      <w:r w:rsidR="000608F4" w:rsidRPr="003A6A5A">
        <w:t xml:space="preserve"> </w:t>
      </w:r>
      <w:r w:rsidR="007E7421" w:rsidRPr="003A6A5A">
        <w:t>në</w:t>
      </w:r>
      <w:r w:rsidR="000608F4" w:rsidRPr="003A6A5A">
        <w:t xml:space="preserve"> </w:t>
      </w:r>
      <w:r w:rsidR="00AE4E4F" w:rsidRPr="003A6A5A">
        <w:t>gjuhë</w:t>
      </w:r>
      <w:r w:rsidRPr="003A6A5A">
        <w:t>n</w:t>
      </w:r>
      <w:r w:rsidR="00AE4E4F" w:rsidRPr="003A6A5A">
        <w:t xml:space="preserve"> e përkthimit</w:t>
      </w:r>
      <w:r w:rsidR="000608F4" w:rsidRPr="003A6A5A">
        <w:t xml:space="preserve"> </w:t>
      </w:r>
      <w:r w:rsidR="00B35AD6">
        <w:t xml:space="preserve">dhe anasjelltas.  </w:t>
      </w:r>
      <w:r w:rsidR="000608F4" w:rsidRPr="003A6A5A">
        <w:t xml:space="preserve"> </w:t>
      </w:r>
    </w:p>
    <w:p w:rsidR="00365170" w:rsidRPr="003A6A5A" w:rsidRDefault="00365170"/>
    <w:p w:rsidR="00AE2400" w:rsidRPr="003A6A5A" w:rsidRDefault="005C4A71" w:rsidP="00AE2400">
      <w:r w:rsidRPr="003A6A5A">
        <w:rPr>
          <w:i/>
        </w:rPr>
        <w:t>Përkthimi gjatë të lexuarit</w:t>
      </w:r>
      <w:r w:rsidR="00AE2400" w:rsidRPr="003A6A5A">
        <w:rPr>
          <w:i/>
        </w:rPr>
        <w:t>:</w:t>
      </w:r>
      <w:r w:rsidR="00AE2400" w:rsidRPr="003A6A5A">
        <w:t xml:space="preserve"> </w:t>
      </w:r>
      <w:r w:rsidRPr="003A6A5A">
        <w:t>Kjo metodë kërkohet për përkthimin me gojë të dokumenteve të shkruara sipas rastit</w:t>
      </w:r>
      <w:r w:rsidR="00AE2400" w:rsidRPr="003A6A5A">
        <w:t xml:space="preserve">. </w:t>
      </w:r>
      <w:r w:rsidRPr="003A6A5A">
        <w:t>Dokumenti në gjuhën burimore përkthehet me gojë</w:t>
      </w:r>
      <w:r w:rsidR="00B35AD6">
        <w:t xml:space="preserve">. </w:t>
      </w:r>
      <w:r w:rsidR="00AE2400" w:rsidRPr="003A6A5A">
        <w:t xml:space="preserve"> </w:t>
      </w:r>
    </w:p>
    <w:p w:rsidR="00DD4A77" w:rsidRPr="00B35AD6" w:rsidRDefault="00DD4A77" w:rsidP="00AE2400">
      <w:pPr>
        <w:rPr>
          <w:lang w:val="en-US"/>
        </w:rPr>
      </w:pPr>
    </w:p>
    <w:p w:rsidR="00365170" w:rsidRPr="003A6A5A" w:rsidRDefault="00D54AAB">
      <w:r w:rsidRPr="003A6A5A">
        <w:rPr>
          <w:i/>
        </w:rPr>
        <w:t>Pëshpëritja</w:t>
      </w:r>
      <w:r w:rsidR="000608F4" w:rsidRPr="003A6A5A">
        <w:rPr>
          <w:i/>
        </w:rPr>
        <w:t>:</w:t>
      </w:r>
      <w:r w:rsidR="000608F4" w:rsidRPr="003A6A5A">
        <w:t xml:space="preserve"> </w:t>
      </w:r>
      <w:r w:rsidRPr="003A6A5A">
        <w:t>Përkthim</w:t>
      </w:r>
      <w:r w:rsidR="000608F4" w:rsidRPr="003A6A5A">
        <w:t xml:space="preserve"> </w:t>
      </w:r>
      <w:r w:rsidRPr="003A6A5A">
        <w:t>simultan pa përdorimin e kabinave të përkthimit</w:t>
      </w:r>
      <w:r w:rsidR="00684F1A" w:rsidRPr="003A6A5A">
        <w:t>,</w:t>
      </w:r>
      <w:r w:rsidR="000608F4" w:rsidRPr="003A6A5A">
        <w:t xml:space="preserve"> </w:t>
      </w:r>
      <w:r w:rsidR="00684F1A" w:rsidRPr="003A6A5A">
        <w:t>i cili</w:t>
      </w:r>
      <w:r w:rsidRPr="003A6A5A">
        <w:t xml:space="preserve"> zakonisht u ofrohet më së shumti tre personave</w:t>
      </w:r>
      <w:r w:rsidR="000608F4" w:rsidRPr="003A6A5A">
        <w:t xml:space="preserve">. </w:t>
      </w:r>
    </w:p>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Default="00350079"/>
    <w:p w:rsidR="00B35AD6" w:rsidRDefault="00B35AD6"/>
    <w:p w:rsidR="00B35AD6" w:rsidRDefault="00B35AD6"/>
    <w:p w:rsidR="00B35AD6" w:rsidRDefault="00B35AD6"/>
    <w:p w:rsidR="00B35AD6" w:rsidRDefault="00B35AD6"/>
    <w:p w:rsidR="00B35AD6" w:rsidRDefault="00B35AD6"/>
    <w:p w:rsidR="00B35AD6" w:rsidRPr="003A6A5A" w:rsidRDefault="00B35AD6"/>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350079"/>
    <w:p w:rsidR="00350079" w:rsidRPr="003A6A5A" w:rsidRDefault="00D54AAB" w:rsidP="00350079">
      <w:pPr>
        <w:jc w:val="center"/>
        <w:rPr>
          <w:b/>
        </w:rPr>
      </w:pPr>
      <w:r w:rsidRPr="003A6A5A">
        <w:rPr>
          <w:b/>
        </w:rPr>
        <w:t>Deklarata e pranimit</w:t>
      </w:r>
    </w:p>
    <w:p w:rsidR="00350079" w:rsidRPr="003A6A5A" w:rsidRDefault="00350079" w:rsidP="00350079">
      <w:pPr>
        <w:jc w:val="center"/>
        <w:rPr>
          <w:b/>
        </w:rPr>
      </w:pPr>
    </w:p>
    <w:p w:rsidR="00B35AD6" w:rsidRDefault="00B35AD6" w:rsidP="00B320FA">
      <w:pPr>
        <w:spacing w:line="360" w:lineRule="auto"/>
      </w:pPr>
    </w:p>
    <w:p w:rsidR="00350079" w:rsidRPr="003A6A5A" w:rsidRDefault="00D54AAB" w:rsidP="00B320FA">
      <w:pPr>
        <w:spacing w:line="360" w:lineRule="auto"/>
      </w:pPr>
      <w:r w:rsidRPr="003A6A5A">
        <w:t>Unë</w:t>
      </w:r>
      <w:r w:rsidR="00350079" w:rsidRPr="003A6A5A">
        <w:t xml:space="preserve">, ___________________________________ </w:t>
      </w:r>
      <w:r w:rsidRPr="003A6A5A">
        <w:t>pranoj se më është siguruar një kopje e</w:t>
      </w:r>
      <w:r w:rsidR="00350079" w:rsidRPr="003A6A5A">
        <w:t xml:space="preserve"> </w:t>
      </w:r>
      <w:r w:rsidR="00350079" w:rsidRPr="003A6A5A">
        <w:rPr>
          <w:i/>
        </w:rPr>
        <w:t>“</w:t>
      </w:r>
      <w:r w:rsidR="00A1104B" w:rsidRPr="003A6A5A">
        <w:rPr>
          <w:i/>
        </w:rPr>
        <w:t xml:space="preserve">Kodit të Etikës </w:t>
      </w:r>
      <w:r w:rsidR="006F22C1" w:rsidRPr="003A6A5A">
        <w:rPr>
          <w:i/>
        </w:rPr>
        <w:t>p</w:t>
      </w:r>
      <w:r w:rsidR="00DC2A6A" w:rsidRPr="003A6A5A">
        <w:rPr>
          <w:i/>
        </w:rPr>
        <w:t>ër</w:t>
      </w:r>
      <w:r w:rsidR="00726C50" w:rsidRPr="003A6A5A">
        <w:rPr>
          <w:i/>
        </w:rPr>
        <w:t xml:space="preserve"> Përkthyes</w:t>
      </w:r>
      <w:r w:rsidR="00DC2A6A" w:rsidRPr="003A6A5A">
        <w:rPr>
          <w:i/>
        </w:rPr>
        <w:t xml:space="preserve"> dhe Interpret </w:t>
      </w:r>
      <w:r w:rsidR="00A1104B" w:rsidRPr="003A6A5A">
        <w:rPr>
          <w:i/>
        </w:rPr>
        <w:t xml:space="preserve"> Gjyqësor</w:t>
      </w:r>
      <w:r w:rsidR="00350079" w:rsidRPr="003A6A5A">
        <w:rPr>
          <w:i/>
        </w:rPr>
        <w:t>”</w:t>
      </w:r>
      <w:r w:rsidR="00350079" w:rsidRPr="003A6A5A">
        <w:t xml:space="preserve"> </w:t>
      </w:r>
      <w:r w:rsidR="00D84C64" w:rsidRPr="003A6A5A">
        <w:t>dhe</w:t>
      </w:r>
      <w:r w:rsidR="00350079" w:rsidRPr="003A6A5A">
        <w:t xml:space="preserve"> </w:t>
      </w:r>
      <w:r w:rsidR="00A1104B" w:rsidRPr="003A6A5A">
        <w:t>se e kam le</w:t>
      </w:r>
      <w:r w:rsidR="00726C50" w:rsidRPr="003A6A5A">
        <w:t xml:space="preserve">xuar dhe e kuptoj fushëveprimin </w:t>
      </w:r>
      <w:r w:rsidR="00A1104B" w:rsidRPr="003A6A5A">
        <w:t>e plotë të Kodit dhe zbatimin e tij për punën time si përkthyes</w:t>
      </w:r>
      <w:r w:rsidR="00726C50" w:rsidRPr="003A6A5A">
        <w:t>/e</w:t>
      </w:r>
      <w:r w:rsidR="00A1104B" w:rsidRPr="003A6A5A">
        <w:t xml:space="preserve"> </w:t>
      </w:r>
      <w:r w:rsidR="00726C50" w:rsidRPr="003A6A5A">
        <w:t>ose</w:t>
      </w:r>
      <w:r w:rsidR="00A1104B" w:rsidRPr="003A6A5A">
        <w:t xml:space="preserve"> interpret</w:t>
      </w:r>
      <w:r w:rsidR="00726C50" w:rsidRPr="003A6A5A">
        <w:t>/e</w:t>
      </w:r>
      <w:r w:rsidR="00A1104B" w:rsidRPr="003A6A5A">
        <w:t xml:space="preserve"> gjyqësor</w:t>
      </w:r>
      <w:r w:rsidR="00726C50" w:rsidRPr="003A6A5A">
        <w:t>/e</w:t>
      </w:r>
      <w:r w:rsidR="00A1104B" w:rsidRPr="003A6A5A">
        <w:t xml:space="preserve"> i</w:t>
      </w:r>
      <w:r w:rsidR="00726C50" w:rsidRPr="003A6A5A">
        <w:t>/e</w:t>
      </w:r>
      <w:r w:rsidR="00A1104B" w:rsidRPr="003A6A5A">
        <w:t xml:space="preserve"> certifikuar. Përveç kësaj, unë e pranoj se e kuptoj se do të mbaj përgjegjësi për të gjitha </w:t>
      </w:r>
      <w:r w:rsidR="00726C50" w:rsidRPr="003A6A5A">
        <w:t>rregullat</w:t>
      </w:r>
      <w:r w:rsidR="00A1104B" w:rsidRPr="003A6A5A">
        <w:t xml:space="preserve"> që i përmban Kodi dhe se për shkeljen e</w:t>
      </w:r>
      <w:r w:rsidR="00726C50" w:rsidRPr="003A6A5A">
        <w:t xml:space="preserve"> cilësdo rregull </w:t>
      </w:r>
      <w:r w:rsidR="00A1104B" w:rsidRPr="003A6A5A">
        <w:t xml:space="preserve">do t’i nënshtrohem procedurës disiplinore, duke përfshirë anulimin e </w:t>
      </w:r>
      <w:r w:rsidR="00BA1A75">
        <w:t>c</w:t>
      </w:r>
      <w:r w:rsidR="00A1104B" w:rsidRPr="003A6A5A">
        <w:t xml:space="preserve">ertifikimit tim dhe ndalimin e aftësisë sime për të marrë dhe </w:t>
      </w:r>
      <w:r w:rsidR="00726C50" w:rsidRPr="003A6A5A">
        <w:t xml:space="preserve">për të </w:t>
      </w:r>
      <w:r w:rsidR="00A1104B" w:rsidRPr="003A6A5A">
        <w:t>pranuar detyra si interpret</w:t>
      </w:r>
      <w:r w:rsidR="00893A72" w:rsidRPr="003A6A5A">
        <w:t>/e</w:t>
      </w:r>
      <w:r w:rsidR="00A1104B" w:rsidRPr="003A6A5A">
        <w:t xml:space="preserve"> dhe/ose përkthyes</w:t>
      </w:r>
      <w:r w:rsidR="00893A72" w:rsidRPr="003A6A5A">
        <w:t>/e</w:t>
      </w:r>
      <w:r w:rsidR="00A1104B" w:rsidRPr="003A6A5A">
        <w:t xml:space="preserve"> gjyqësor</w:t>
      </w:r>
      <w:r w:rsidR="00893A72" w:rsidRPr="003A6A5A">
        <w:t>/e</w:t>
      </w:r>
      <w:r w:rsidR="006126FF" w:rsidRPr="003A6A5A">
        <w:t>.</w:t>
      </w:r>
      <w:r w:rsidR="00684F1A" w:rsidRPr="003A6A5A">
        <w:t xml:space="preserve"> </w:t>
      </w:r>
    </w:p>
    <w:p w:rsidR="006126FF" w:rsidRPr="003A6A5A" w:rsidRDefault="006126FF" w:rsidP="00350079">
      <w:pPr>
        <w:spacing w:line="360" w:lineRule="auto"/>
        <w:jc w:val="left"/>
      </w:pPr>
    </w:p>
    <w:p w:rsidR="006126FF" w:rsidRPr="003A6A5A" w:rsidRDefault="00A1104B" w:rsidP="00B320FA">
      <w:pPr>
        <w:spacing w:line="360" w:lineRule="auto"/>
      </w:pPr>
      <w:r w:rsidRPr="003A6A5A">
        <w:t xml:space="preserve">Kjo deklaratë e pranimit do të ruhet si pjesë e dosjes së certifikimit tim në </w:t>
      </w:r>
      <w:r w:rsidR="00497216" w:rsidRPr="003A6A5A">
        <w:t>Këshillin Gjyqësor të Kosovës</w:t>
      </w:r>
      <w:r w:rsidR="006126FF" w:rsidRPr="003A6A5A">
        <w:t>.</w:t>
      </w:r>
      <w:r w:rsidR="00684F1A" w:rsidRPr="003A6A5A">
        <w:t xml:space="preserve"> </w:t>
      </w:r>
      <w:r w:rsidR="00497216" w:rsidRPr="003A6A5A">
        <w:t>Unë e kuptoj se</w:t>
      </w:r>
      <w:r w:rsidR="00893A72" w:rsidRPr="003A6A5A">
        <w:t>,</w:t>
      </w:r>
      <w:r w:rsidR="00497216" w:rsidRPr="003A6A5A">
        <w:t xml:space="preserve"> nëse Kodi përditësohet apo ndryshohet në çfarëdo mënyre, nga unë do të kërkohet që ta nënshkruajë një deklaratë të re të pranimit të Kodit të ri për ta ruajtur certifikimin tim</w:t>
      </w:r>
      <w:r w:rsidR="006126FF" w:rsidRPr="003A6A5A">
        <w:t>.</w:t>
      </w:r>
      <w:r w:rsidR="00684F1A" w:rsidRPr="003A6A5A">
        <w:t xml:space="preserve"> </w:t>
      </w:r>
    </w:p>
    <w:p w:rsidR="006126FF" w:rsidRPr="003A6A5A" w:rsidRDefault="006126FF" w:rsidP="00350079">
      <w:pPr>
        <w:spacing w:line="360" w:lineRule="auto"/>
        <w:jc w:val="left"/>
      </w:pPr>
    </w:p>
    <w:p w:rsidR="006126FF" w:rsidRPr="003A6A5A" w:rsidRDefault="006126FF" w:rsidP="00350079">
      <w:pPr>
        <w:spacing w:line="360" w:lineRule="auto"/>
        <w:jc w:val="left"/>
      </w:pPr>
    </w:p>
    <w:p w:rsidR="006126FF" w:rsidRPr="003A6A5A" w:rsidRDefault="00497216" w:rsidP="00350079">
      <w:pPr>
        <w:spacing w:line="360" w:lineRule="auto"/>
        <w:jc w:val="left"/>
      </w:pPr>
      <w:r w:rsidRPr="003A6A5A">
        <w:t xml:space="preserve">Emri </w:t>
      </w:r>
      <w:r w:rsidR="00B320FA">
        <w:t>dhe mbiemri</w:t>
      </w:r>
      <w:r w:rsidR="006126FF" w:rsidRPr="003A6A5A">
        <w:t>:</w:t>
      </w:r>
      <w:r w:rsidR="00684F1A" w:rsidRPr="003A6A5A">
        <w:t xml:space="preserve"> </w:t>
      </w:r>
      <w:r w:rsidR="006126FF" w:rsidRPr="003A6A5A">
        <w:t>_______________________</w:t>
      </w:r>
      <w:r w:rsidR="00B320FA">
        <w:t>_____________</w:t>
      </w:r>
    </w:p>
    <w:p w:rsidR="006126FF" w:rsidRPr="003A6A5A" w:rsidRDefault="006126FF" w:rsidP="00350079">
      <w:pPr>
        <w:spacing w:line="360" w:lineRule="auto"/>
        <w:jc w:val="left"/>
      </w:pPr>
    </w:p>
    <w:p w:rsidR="006126FF" w:rsidRPr="003A6A5A" w:rsidRDefault="00497216" w:rsidP="00350079">
      <w:pPr>
        <w:spacing w:line="360" w:lineRule="auto"/>
        <w:jc w:val="left"/>
      </w:pPr>
      <w:r w:rsidRPr="003A6A5A">
        <w:t>Numri i letërnjoftimit</w:t>
      </w:r>
      <w:r w:rsidR="006126FF" w:rsidRPr="003A6A5A">
        <w:t>:</w:t>
      </w:r>
      <w:r w:rsidR="00684F1A" w:rsidRPr="003A6A5A">
        <w:t xml:space="preserve"> </w:t>
      </w:r>
      <w:r w:rsidR="006126FF" w:rsidRPr="003A6A5A">
        <w:t>_________________________</w:t>
      </w:r>
      <w:r w:rsidR="00B320FA">
        <w:t>_______</w:t>
      </w:r>
    </w:p>
    <w:p w:rsidR="00350079" w:rsidRPr="003A6A5A" w:rsidRDefault="00350079" w:rsidP="00350079">
      <w:pPr>
        <w:spacing w:line="360" w:lineRule="auto"/>
        <w:jc w:val="left"/>
        <w:rPr>
          <w:i/>
        </w:rPr>
      </w:pPr>
    </w:p>
    <w:p w:rsidR="00B320FA" w:rsidRPr="003A6A5A" w:rsidRDefault="00B320FA" w:rsidP="00B320FA">
      <w:pPr>
        <w:spacing w:line="360" w:lineRule="auto"/>
        <w:jc w:val="left"/>
      </w:pPr>
      <w:r w:rsidRPr="003A6A5A">
        <w:t>Nënshkrimi</w:t>
      </w:r>
      <w:r>
        <w:t xml:space="preserve"> dhe data: _____________________________</w:t>
      </w:r>
    </w:p>
    <w:p w:rsidR="00B320FA" w:rsidRPr="003A6A5A" w:rsidRDefault="00B320FA" w:rsidP="00B320FA">
      <w:pPr>
        <w:spacing w:line="360" w:lineRule="auto"/>
        <w:jc w:val="left"/>
      </w:pPr>
    </w:p>
    <w:p w:rsidR="00350079" w:rsidRPr="003A6A5A" w:rsidRDefault="00350079" w:rsidP="00350079">
      <w:pPr>
        <w:spacing w:line="360" w:lineRule="auto"/>
        <w:jc w:val="left"/>
      </w:pPr>
    </w:p>
    <w:p w:rsidR="00365170" w:rsidRPr="003A6A5A" w:rsidRDefault="00365170" w:rsidP="00350079">
      <w:pPr>
        <w:spacing w:line="276" w:lineRule="auto"/>
      </w:pPr>
    </w:p>
    <w:p w:rsidR="00365170" w:rsidRPr="003A6A5A" w:rsidRDefault="00365170" w:rsidP="00350079">
      <w:pPr>
        <w:spacing w:line="276" w:lineRule="auto"/>
      </w:pPr>
    </w:p>
    <w:p w:rsidR="00365170" w:rsidRPr="003A6A5A" w:rsidRDefault="00365170"/>
    <w:sectPr w:rsidR="00365170" w:rsidRPr="003A6A5A" w:rsidSect="009C52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4C" w:rsidRDefault="00310C4C" w:rsidP="00DD4A77">
      <w:r>
        <w:separator/>
      </w:r>
    </w:p>
  </w:endnote>
  <w:endnote w:type="continuationSeparator" w:id="0">
    <w:p w:rsidR="00310C4C" w:rsidRDefault="00310C4C" w:rsidP="00DD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476532"/>
      <w:docPartObj>
        <w:docPartGallery w:val="Page Numbers (Bottom of Page)"/>
        <w:docPartUnique/>
      </w:docPartObj>
    </w:sdtPr>
    <w:sdtEndPr>
      <w:rPr>
        <w:noProof/>
        <w:sz w:val="20"/>
        <w:szCs w:val="20"/>
      </w:rPr>
    </w:sdtEndPr>
    <w:sdtContent>
      <w:p w:rsidR="00497216" w:rsidRPr="00350079" w:rsidRDefault="00497216">
        <w:pPr>
          <w:pStyle w:val="Footer"/>
          <w:jc w:val="right"/>
          <w:rPr>
            <w:sz w:val="20"/>
            <w:szCs w:val="20"/>
          </w:rPr>
        </w:pPr>
        <w:r w:rsidRPr="00350079">
          <w:rPr>
            <w:sz w:val="20"/>
            <w:szCs w:val="20"/>
          </w:rPr>
          <w:fldChar w:fldCharType="begin"/>
        </w:r>
        <w:r w:rsidRPr="00350079">
          <w:rPr>
            <w:sz w:val="20"/>
            <w:szCs w:val="20"/>
          </w:rPr>
          <w:instrText xml:space="preserve"> PAGE   \* MERGEFORMAT </w:instrText>
        </w:r>
        <w:r w:rsidRPr="00350079">
          <w:rPr>
            <w:sz w:val="20"/>
            <w:szCs w:val="20"/>
          </w:rPr>
          <w:fldChar w:fldCharType="separate"/>
        </w:r>
        <w:r w:rsidR="00B20F01">
          <w:rPr>
            <w:noProof/>
            <w:sz w:val="20"/>
            <w:szCs w:val="20"/>
          </w:rPr>
          <w:t>1</w:t>
        </w:r>
        <w:r w:rsidRPr="0035007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4C" w:rsidRDefault="00310C4C" w:rsidP="00DD4A77">
      <w:r>
        <w:separator/>
      </w:r>
    </w:p>
  </w:footnote>
  <w:footnote w:type="continuationSeparator" w:id="0">
    <w:p w:rsidR="00310C4C" w:rsidRDefault="00310C4C" w:rsidP="00DD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353341"/>
      <w:docPartObj>
        <w:docPartGallery w:val="Watermarks"/>
        <w:docPartUnique/>
      </w:docPartObj>
    </w:sdtPr>
    <w:sdtEndPr/>
    <w:sdtContent>
      <w:p w:rsidR="00497216" w:rsidRDefault="00310C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51"/>
    <w:rsid w:val="000608F4"/>
    <w:rsid w:val="00077D9D"/>
    <w:rsid w:val="000B75FD"/>
    <w:rsid w:val="000C2AD8"/>
    <w:rsid w:val="00111BA0"/>
    <w:rsid w:val="0012751F"/>
    <w:rsid w:val="001452BA"/>
    <w:rsid w:val="0015009F"/>
    <w:rsid w:val="001B362D"/>
    <w:rsid w:val="001D2A0C"/>
    <w:rsid w:val="00224251"/>
    <w:rsid w:val="00265AE2"/>
    <w:rsid w:val="002A314A"/>
    <w:rsid w:val="002A4926"/>
    <w:rsid w:val="002A723E"/>
    <w:rsid w:val="002F39FD"/>
    <w:rsid w:val="00301688"/>
    <w:rsid w:val="00310C4C"/>
    <w:rsid w:val="00316698"/>
    <w:rsid w:val="00350079"/>
    <w:rsid w:val="00364DEF"/>
    <w:rsid w:val="00365170"/>
    <w:rsid w:val="003A6A5A"/>
    <w:rsid w:val="003A6E8B"/>
    <w:rsid w:val="003B2DC7"/>
    <w:rsid w:val="003C21A1"/>
    <w:rsid w:val="003F534E"/>
    <w:rsid w:val="00412F32"/>
    <w:rsid w:val="004253F8"/>
    <w:rsid w:val="0043236B"/>
    <w:rsid w:val="00454632"/>
    <w:rsid w:val="004833A2"/>
    <w:rsid w:val="00497216"/>
    <w:rsid w:val="004A28D2"/>
    <w:rsid w:val="004F4072"/>
    <w:rsid w:val="00537D11"/>
    <w:rsid w:val="005B19F7"/>
    <w:rsid w:val="005B299F"/>
    <w:rsid w:val="005C4A71"/>
    <w:rsid w:val="005C6E23"/>
    <w:rsid w:val="006126FF"/>
    <w:rsid w:val="0062578F"/>
    <w:rsid w:val="0066217F"/>
    <w:rsid w:val="00684F1A"/>
    <w:rsid w:val="006E7712"/>
    <w:rsid w:val="006F1BFD"/>
    <w:rsid w:val="006F22C1"/>
    <w:rsid w:val="006F70BB"/>
    <w:rsid w:val="00726C50"/>
    <w:rsid w:val="00745A73"/>
    <w:rsid w:val="007E7421"/>
    <w:rsid w:val="007F44E8"/>
    <w:rsid w:val="007F7403"/>
    <w:rsid w:val="00836A11"/>
    <w:rsid w:val="0083764A"/>
    <w:rsid w:val="00893A72"/>
    <w:rsid w:val="008D616A"/>
    <w:rsid w:val="008D6A5B"/>
    <w:rsid w:val="008E0580"/>
    <w:rsid w:val="0092587B"/>
    <w:rsid w:val="00961754"/>
    <w:rsid w:val="009A4980"/>
    <w:rsid w:val="009B600F"/>
    <w:rsid w:val="009C52DC"/>
    <w:rsid w:val="009D1375"/>
    <w:rsid w:val="00A010D1"/>
    <w:rsid w:val="00A1104B"/>
    <w:rsid w:val="00A747BD"/>
    <w:rsid w:val="00A80790"/>
    <w:rsid w:val="00AB7679"/>
    <w:rsid w:val="00AE2400"/>
    <w:rsid w:val="00AE3B6F"/>
    <w:rsid w:val="00AE4E4F"/>
    <w:rsid w:val="00B20F01"/>
    <w:rsid w:val="00B320FA"/>
    <w:rsid w:val="00B35AD6"/>
    <w:rsid w:val="00B579DB"/>
    <w:rsid w:val="00B61F14"/>
    <w:rsid w:val="00B836BF"/>
    <w:rsid w:val="00BA1A75"/>
    <w:rsid w:val="00BD5BDC"/>
    <w:rsid w:val="00BD639A"/>
    <w:rsid w:val="00C113B0"/>
    <w:rsid w:val="00C13075"/>
    <w:rsid w:val="00C2406A"/>
    <w:rsid w:val="00C37010"/>
    <w:rsid w:val="00C47ACD"/>
    <w:rsid w:val="00C72350"/>
    <w:rsid w:val="00C8442D"/>
    <w:rsid w:val="00C94858"/>
    <w:rsid w:val="00C94E48"/>
    <w:rsid w:val="00C9621E"/>
    <w:rsid w:val="00D12129"/>
    <w:rsid w:val="00D27EB0"/>
    <w:rsid w:val="00D3322C"/>
    <w:rsid w:val="00D54AAB"/>
    <w:rsid w:val="00D84C64"/>
    <w:rsid w:val="00DC2A6A"/>
    <w:rsid w:val="00DD4A77"/>
    <w:rsid w:val="00E85DA1"/>
    <w:rsid w:val="00EA3E0C"/>
    <w:rsid w:val="00F22ED5"/>
    <w:rsid w:val="00F4053E"/>
    <w:rsid w:val="00F46C98"/>
    <w:rsid w:val="00F56B55"/>
    <w:rsid w:val="00F63D8F"/>
    <w:rsid w:val="00F7492D"/>
    <w:rsid w:val="00FD2768"/>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548DF8-EF8D-4E83-9226-1F54AF93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DC"/>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77"/>
    <w:pPr>
      <w:tabs>
        <w:tab w:val="center" w:pos="4680"/>
        <w:tab w:val="right" w:pos="9360"/>
      </w:tabs>
    </w:pPr>
  </w:style>
  <w:style w:type="character" w:customStyle="1" w:styleId="HeaderChar">
    <w:name w:val="Header Char"/>
    <w:basedOn w:val="DefaultParagraphFont"/>
    <w:link w:val="Header"/>
    <w:uiPriority w:val="99"/>
    <w:rsid w:val="00DD4A77"/>
  </w:style>
  <w:style w:type="paragraph" w:styleId="Footer">
    <w:name w:val="footer"/>
    <w:basedOn w:val="Normal"/>
    <w:link w:val="FooterChar"/>
    <w:uiPriority w:val="99"/>
    <w:unhideWhenUsed/>
    <w:rsid w:val="00DD4A77"/>
    <w:pPr>
      <w:tabs>
        <w:tab w:val="center" w:pos="4680"/>
        <w:tab w:val="right" w:pos="9360"/>
      </w:tabs>
    </w:pPr>
  </w:style>
  <w:style w:type="character" w:customStyle="1" w:styleId="FooterChar">
    <w:name w:val="Footer Char"/>
    <w:basedOn w:val="DefaultParagraphFont"/>
    <w:link w:val="Footer"/>
    <w:uiPriority w:val="99"/>
    <w:rsid w:val="00DD4A77"/>
  </w:style>
  <w:style w:type="paragraph" w:styleId="BalloonText">
    <w:name w:val="Balloon Text"/>
    <w:basedOn w:val="Normal"/>
    <w:link w:val="BalloonTextChar"/>
    <w:uiPriority w:val="99"/>
    <w:semiHidden/>
    <w:unhideWhenUsed/>
    <w:rsid w:val="00961754"/>
    <w:rPr>
      <w:rFonts w:ascii="Tahoma" w:hAnsi="Tahoma" w:cs="Tahoma"/>
      <w:sz w:val="16"/>
      <w:szCs w:val="16"/>
    </w:rPr>
  </w:style>
  <w:style w:type="character" w:customStyle="1" w:styleId="BalloonTextChar">
    <w:name w:val="Balloon Text Char"/>
    <w:basedOn w:val="DefaultParagraphFont"/>
    <w:link w:val="BalloonText"/>
    <w:uiPriority w:val="99"/>
    <w:semiHidden/>
    <w:rsid w:val="00961754"/>
    <w:rPr>
      <w:rFonts w:ascii="Tahoma" w:hAnsi="Tahoma" w:cs="Tahoma"/>
      <w:sz w:val="16"/>
      <w:szCs w:val="16"/>
      <w:lang w:val="sq-AL"/>
    </w:rPr>
  </w:style>
  <w:style w:type="paragraph" w:styleId="Subtitle">
    <w:name w:val="Subtitle"/>
    <w:basedOn w:val="Normal"/>
    <w:next w:val="Normal"/>
    <w:link w:val="SubtitleChar"/>
    <w:uiPriority w:val="11"/>
    <w:qFormat/>
    <w:rsid w:val="006F22C1"/>
    <w:pPr>
      <w:spacing w:after="60"/>
      <w:jc w:val="center"/>
      <w:outlineLvl w:val="1"/>
    </w:pPr>
    <w:rPr>
      <w:rFonts w:ascii="Cambria" w:eastAsia="Times New Roman" w:hAnsi="Cambria"/>
      <w:sz w:val="22"/>
      <w:szCs w:val="22"/>
      <w:lang w:val="en-US"/>
    </w:rPr>
  </w:style>
  <w:style w:type="character" w:customStyle="1" w:styleId="SubtitleChar">
    <w:name w:val="Subtitle Char"/>
    <w:basedOn w:val="DefaultParagraphFont"/>
    <w:link w:val="Subtitle"/>
    <w:uiPriority w:val="11"/>
    <w:rsid w:val="006F22C1"/>
    <w:rPr>
      <w:rFonts w:ascii="Cambria" w:eastAsia="Times New Roman" w:hAnsi="Cambria"/>
      <w:sz w:val="22"/>
      <w:szCs w:val="22"/>
    </w:rPr>
  </w:style>
  <w:style w:type="table" w:styleId="TableGrid">
    <w:name w:val="Table Grid"/>
    <w:basedOn w:val="TableNormal"/>
    <w:uiPriority w:val="59"/>
    <w:rsid w:val="006F22C1"/>
    <w:pPr>
      <w:jc w:val="left"/>
    </w:pPr>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AMTrice</dc:creator>
  <cp:lastModifiedBy>Vahedin Buzolli</cp:lastModifiedBy>
  <cp:revision>2</cp:revision>
  <cp:lastPrinted>2019-03-14T10:40:00Z</cp:lastPrinted>
  <dcterms:created xsi:type="dcterms:W3CDTF">2019-05-14T06:43:00Z</dcterms:created>
  <dcterms:modified xsi:type="dcterms:W3CDTF">2019-05-14T06:43:00Z</dcterms:modified>
</cp:coreProperties>
</file>