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54D54" w14:textId="77777777" w:rsidR="00164C29" w:rsidRPr="008B2EA1" w:rsidRDefault="00164C29" w:rsidP="00164C29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noProof/>
          <w:sz w:val="24"/>
          <w:szCs w:val="24"/>
          <w:lang w:val="sq-AL" w:eastAsia="sq-AL"/>
        </w:rPr>
        <w:drawing>
          <wp:inline distT="0" distB="0" distL="0" distR="0" wp14:anchorId="78FEE606" wp14:editId="65CB5F1A">
            <wp:extent cx="828000" cy="930155"/>
            <wp:effectExtent l="0" t="0" r="0" b="3810"/>
            <wp:docPr id="1" name="Picture 1" descr="C:\Users\albert.avdiu\Desktop\STEMA PER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ert.avdiu\Desktop\STEMA PER TEMPL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93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64C29" w:rsidRPr="008B2EA1" w14:paraId="1FFA99BC" w14:textId="77777777" w:rsidTr="00827C56">
        <w:tc>
          <w:tcPr>
            <w:tcW w:w="907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F74695B" w14:textId="77777777" w:rsidR="00164C29" w:rsidRPr="008B2EA1" w:rsidRDefault="00164C29" w:rsidP="0016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C29" w:rsidRPr="008B2EA1" w14:paraId="15A1EEFE" w14:textId="77777777" w:rsidTr="00827C56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BE87452" w14:textId="77777777" w:rsidR="00164C29" w:rsidRPr="008B2EA1" w:rsidRDefault="00164C29" w:rsidP="00164C29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8B2EA1">
              <w:rPr>
                <w:rFonts w:ascii="Times New Roman" w:hAnsi="Times New Roman"/>
                <w:b/>
                <w:sz w:val="23"/>
                <w:szCs w:val="23"/>
              </w:rPr>
              <w:t>REPUBLIKA E KOSOVËS</w:t>
            </w:r>
          </w:p>
          <w:p w14:paraId="4FC36260" w14:textId="77777777" w:rsidR="00164C29" w:rsidRPr="008B2EA1" w:rsidRDefault="00164C29" w:rsidP="00164C2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A1">
              <w:rPr>
                <w:rFonts w:ascii="Times New Roman" w:hAnsi="Times New Roman"/>
                <w:sz w:val="21"/>
                <w:szCs w:val="21"/>
              </w:rPr>
              <w:t>REPUBLIKA KOSOVA – REPUBLIC OF KOSOVO</w:t>
            </w:r>
          </w:p>
        </w:tc>
      </w:tr>
      <w:tr w:rsidR="00164C29" w:rsidRPr="008B2EA1" w14:paraId="6B7FE6DF" w14:textId="77777777" w:rsidTr="00827C56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14:paraId="005A5241" w14:textId="77777777" w:rsidR="00164C29" w:rsidRPr="008B2EA1" w:rsidRDefault="00164C29" w:rsidP="00164C29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8B2EA1">
              <w:rPr>
                <w:rFonts w:ascii="Times New Roman" w:hAnsi="Times New Roman"/>
                <w:b/>
                <w:sz w:val="23"/>
                <w:szCs w:val="23"/>
              </w:rPr>
              <w:t>KËSHILLI GJYQËSOR I KOSOVËS</w:t>
            </w:r>
          </w:p>
          <w:p w14:paraId="24124222" w14:textId="77777777" w:rsidR="00164C29" w:rsidRPr="008B2EA1" w:rsidRDefault="00164C29" w:rsidP="00164C29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B2EA1">
              <w:rPr>
                <w:rFonts w:ascii="Times New Roman" w:hAnsi="Times New Roman"/>
                <w:sz w:val="21"/>
                <w:szCs w:val="21"/>
              </w:rPr>
              <w:t>SUDSKI SAVET KOSOVA - KOSOVO JUDICIAL COUNCIL</w:t>
            </w:r>
          </w:p>
        </w:tc>
      </w:tr>
    </w:tbl>
    <w:p w14:paraId="24C8DD0B" w14:textId="77777777" w:rsidR="00164C29" w:rsidRPr="008B2EA1" w:rsidRDefault="00164C29" w:rsidP="00164C29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14:paraId="48D4B55B" w14:textId="77777777" w:rsidR="00602D05" w:rsidRPr="008B2EA1" w:rsidRDefault="00602D05" w:rsidP="00AD337E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33E2D0A" w14:textId="1AE8DE46" w:rsidR="00F721F1" w:rsidRPr="008B2EA1" w:rsidRDefault="00F721F1" w:rsidP="00F721F1">
      <w:pPr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Këshilli Gjyqësor i Kosovës, duke u mbështetur në nenin 108, pika 3 dhe 4, të Kushtetutës së Republikës së Kosovës</w:t>
      </w:r>
      <w:r w:rsidR="00857A3F" w:rsidRPr="008B2EA1">
        <w:rPr>
          <w:rFonts w:ascii="Times New Roman" w:hAnsi="Times New Roman"/>
          <w:sz w:val="24"/>
          <w:szCs w:val="24"/>
        </w:rPr>
        <w:t xml:space="preserve"> dhe nenin 39 </w:t>
      </w:r>
      <w:r w:rsidRPr="008B2EA1">
        <w:rPr>
          <w:rFonts w:ascii="Times New Roman" w:hAnsi="Times New Roman"/>
          <w:sz w:val="24"/>
          <w:szCs w:val="24"/>
        </w:rPr>
        <w:t>të Ligjit për Gjykatat (Nr. 06/L-054), në mbledhjen e mbajtur më datën _________2019, miraton këtë:</w:t>
      </w:r>
    </w:p>
    <w:p w14:paraId="2352AF54" w14:textId="77777777" w:rsidR="00164C29" w:rsidRPr="008B2EA1" w:rsidRDefault="00164C29" w:rsidP="00164C29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14:paraId="361CE310" w14:textId="77777777" w:rsidR="00602D05" w:rsidRPr="008B2EA1" w:rsidRDefault="00602D05" w:rsidP="00B53F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0D3FA379" w14:textId="74E244A1" w:rsidR="00B53F3B" w:rsidRPr="008B2EA1" w:rsidRDefault="00B53F3B" w:rsidP="00B53F3B">
      <w:pPr>
        <w:pStyle w:val="NoSpacing"/>
        <w:jc w:val="center"/>
        <w:rPr>
          <w:rFonts w:ascii="Times New Roman" w:hAnsi="Times New Roman"/>
          <w:b/>
          <w:sz w:val="30"/>
          <w:szCs w:val="30"/>
          <w:lang w:val="sq-AL"/>
        </w:rPr>
      </w:pPr>
      <w:r w:rsidRPr="008B2EA1">
        <w:rPr>
          <w:rFonts w:ascii="Times New Roman" w:hAnsi="Times New Roman"/>
          <w:b/>
          <w:sz w:val="30"/>
          <w:szCs w:val="30"/>
          <w:lang w:val="sq-AL"/>
        </w:rPr>
        <w:t>RREGULLORE</w:t>
      </w:r>
    </w:p>
    <w:p w14:paraId="5D6F1772" w14:textId="77777777" w:rsidR="00F721F1" w:rsidRPr="008B2EA1" w:rsidRDefault="00F721F1" w:rsidP="00B53F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727310F3" w14:textId="78C4D591" w:rsidR="00164C29" w:rsidRPr="008B2EA1" w:rsidRDefault="00226DD1" w:rsidP="00B53F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lang w:val="sq-AL"/>
        </w:rPr>
        <w:t xml:space="preserve">PËR </w:t>
      </w:r>
      <w:r w:rsidR="00F45B5E" w:rsidRPr="008B2EA1">
        <w:rPr>
          <w:rFonts w:ascii="Times New Roman" w:hAnsi="Times New Roman"/>
          <w:b/>
          <w:sz w:val="24"/>
          <w:szCs w:val="24"/>
          <w:lang w:val="sq-AL"/>
        </w:rPr>
        <w:t>PËRZGJEDHJE</w:t>
      </w:r>
      <w:r w:rsidR="00B25486" w:rsidRPr="008B2EA1">
        <w:rPr>
          <w:rFonts w:ascii="Times New Roman" w:hAnsi="Times New Roman"/>
          <w:b/>
          <w:sz w:val="24"/>
          <w:szCs w:val="24"/>
          <w:lang w:val="sq-AL"/>
        </w:rPr>
        <w:t>N</w:t>
      </w:r>
      <w:r w:rsidR="00F45B5E" w:rsidRPr="008B2EA1">
        <w:rPr>
          <w:rFonts w:ascii="Times New Roman" w:hAnsi="Times New Roman"/>
          <w:b/>
          <w:sz w:val="24"/>
          <w:szCs w:val="24"/>
          <w:lang w:val="sq-AL"/>
        </w:rPr>
        <w:t>,</w:t>
      </w:r>
      <w:r w:rsidR="00B25486" w:rsidRPr="008B2EA1">
        <w:rPr>
          <w:rFonts w:ascii="Times New Roman" w:hAnsi="Times New Roman"/>
          <w:b/>
          <w:sz w:val="24"/>
          <w:szCs w:val="24"/>
          <w:lang w:val="sq-AL"/>
        </w:rPr>
        <w:t xml:space="preserve"> EM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b/>
          <w:sz w:val="24"/>
          <w:szCs w:val="24"/>
          <w:lang w:val="sq-AL"/>
        </w:rPr>
        <w:t>RIMIN, T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b/>
          <w:sz w:val="24"/>
          <w:szCs w:val="24"/>
          <w:lang w:val="sq-AL"/>
        </w:rPr>
        <w:t xml:space="preserve"> DREJTAT DHE DETYRIMET E  </w:t>
      </w:r>
      <w:r w:rsidR="00F45B5E" w:rsidRPr="008B2EA1">
        <w:rPr>
          <w:rFonts w:ascii="Times New Roman" w:hAnsi="Times New Roman"/>
          <w:b/>
          <w:sz w:val="24"/>
          <w:szCs w:val="24"/>
          <w:lang w:val="sq-AL"/>
        </w:rPr>
        <w:t>BASHK</w:t>
      </w:r>
      <w:r w:rsidR="007816A2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F45B5E" w:rsidRPr="008B2EA1">
        <w:rPr>
          <w:rFonts w:ascii="Times New Roman" w:hAnsi="Times New Roman"/>
          <w:b/>
          <w:sz w:val="24"/>
          <w:szCs w:val="24"/>
          <w:lang w:val="sq-AL"/>
        </w:rPr>
        <w:t>PUN</w:t>
      </w:r>
      <w:r w:rsidR="007816A2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F45B5E" w:rsidRPr="008B2EA1">
        <w:rPr>
          <w:rFonts w:ascii="Times New Roman" w:hAnsi="Times New Roman"/>
          <w:b/>
          <w:sz w:val="24"/>
          <w:szCs w:val="24"/>
          <w:lang w:val="sq-AL"/>
        </w:rPr>
        <w:t>TOR</w:t>
      </w:r>
      <w:r w:rsidR="00E641A2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F45B5E" w:rsidRPr="008B2EA1">
        <w:rPr>
          <w:rFonts w:ascii="Times New Roman" w:hAnsi="Times New Roman"/>
          <w:b/>
          <w:sz w:val="24"/>
          <w:szCs w:val="24"/>
          <w:lang w:val="sq-AL"/>
        </w:rPr>
        <w:t>VE PROFESIONAL</w:t>
      </w:r>
      <w:r w:rsidR="007816A2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</w:p>
    <w:p w14:paraId="435E3F93" w14:textId="77777777" w:rsidR="00AB7E57" w:rsidRPr="008B2EA1" w:rsidRDefault="00AB7E57" w:rsidP="00067F1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11B9C9A4" w14:textId="77777777" w:rsidR="00AB7E57" w:rsidRPr="008B2EA1" w:rsidRDefault="00AB7E57" w:rsidP="00067F1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1F7946E3" w14:textId="77777777" w:rsidR="00B53F3B" w:rsidRPr="008B2EA1" w:rsidRDefault="00B53F3B" w:rsidP="00B53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EA1">
        <w:rPr>
          <w:rFonts w:ascii="Times New Roman" w:hAnsi="Times New Roman"/>
          <w:b/>
          <w:sz w:val="24"/>
          <w:szCs w:val="24"/>
        </w:rPr>
        <w:t>Neni 1</w:t>
      </w:r>
    </w:p>
    <w:p w14:paraId="0AA12FAF" w14:textId="2B7E5246" w:rsidR="00B53F3B" w:rsidRPr="008B2EA1" w:rsidRDefault="00B53F3B" w:rsidP="00B53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EA1">
        <w:rPr>
          <w:rFonts w:ascii="Times New Roman" w:hAnsi="Times New Roman"/>
          <w:b/>
          <w:sz w:val="24"/>
          <w:szCs w:val="24"/>
        </w:rPr>
        <w:t>Qëllimi</w:t>
      </w:r>
      <w:r w:rsidR="00B25486" w:rsidRPr="008B2EA1">
        <w:rPr>
          <w:rFonts w:ascii="Times New Roman" w:hAnsi="Times New Roman"/>
          <w:b/>
          <w:sz w:val="24"/>
          <w:szCs w:val="24"/>
        </w:rPr>
        <w:t xml:space="preserve"> dhe fush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B25486" w:rsidRPr="008B2EA1">
        <w:rPr>
          <w:rFonts w:ascii="Times New Roman" w:hAnsi="Times New Roman"/>
          <w:b/>
          <w:sz w:val="24"/>
          <w:szCs w:val="24"/>
        </w:rPr>
        <w:t>veprimi</w:t>
      </w:r>
    </w:p>
    <w:p w14:paraId="64AF0F69" w14:textId="77777777" w:rsidR="00B53F3B" w:rsidRPr="008B2EA1" w:rsidRDefault="00B53F3B" w:rsidP="00B53F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EF09E2" w14:textId="58352DBC" w:rsidR="00AB7E57" w:rsidRPr="008B2EA1" w:rsidRDefault="00D53D5E" w:rsidP="00F45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 xml:space="preserve">1. </w:t>
      </w:r>
      <w:r w:rsidR="00B53F3B" w:rsidRPr="008B2EA1">
        <w:rPr>
          <w:rFonts w:ascii="Times New Roman" w:hAnsi="Times New Roman"/>
          <w:sz w:val="24"/>
          <w:szCs w:val="24"/>
        </w:rPr>
        <w:t>Kjo Rregullore përcakton</w:t>
      </w:r>
      <w:r w:rsidR="007D1A18" w:rsidRPr="008B2EA1">
        <w:rPr>
          <w:rFonts w:ascii="Times New Roman" w:hAnsi="Times New Roman"/>
          <w:sz w:val="24"/>
          <w:szCs w:val="24"/>
        </w:rPr>
        <w:t xml:space="preserve"> statusin,</w:t>
      </w:r>
      <w:r w:rsidR="00B53F3B" w:rsidRPr="008B2EA1">
        <w:rPr>
          <w:rFonts w:ascii="Times New Roman" w:hAnsi="Times New Roman"/>
          <w:sz w:val="24"/>
          <w:szCs w:val="24"/>
        </w:rPr>
        <w:t xml:space="preserve"> </w:t>
      </w:r>
      <w:r w:rsidR="008E36B3" w:rsidRPr="008B2EA1">
        <w:rPr>
          <w:rFonts w:ascii="Times New Roman" w:hAnsi="Times New Roman"/>
          <w:sz w:val="24"/>
          <w:szCs w:val="24"/>
        </w:rPr>
        <w:t>pozit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8E36B3" w:rsidRPr="008B2EA1">
        <w:rPr>
          <w:rFonts w:ascii="Times New Roman" w:hAnsi="Times New Roman"/>
          <w:sz w:val="24"/>
          <w:szCs w:val="24"/>
        </w:rPr>
        <w:t xml:space="preserve">n, </w:t>
      </w:r>
      <w:r w:rsidR="00B53F3B" w:rsidRPr="008B2EA1">
        <w:rPr>
          <w:rFonts w:ascii="Times New Roman" w:hAnsi="Times New Roman"/>
          <w:sz w:val="24"/>
          <w:szCs w:val="24"/>
        </w:rPr>
        <w:t>kriteret dhe procedurat për përzgjedhjen</w:t>
      </w:r>
      <w:r w:rsidR="008E36B3" w:rsidRPr="008B2EA1">
        <w:rPr>
          <w:rFonts w:ascii="Times New Roman" w:hAnsi="Times New Roman"/>
          <w:sz w:val="24"/>
          <w:szCs w:val="24"/>
        </w:rPr>
        <w:t xml:space="preserve"> dhe em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8E36B3" w:rsidRPr="008B2EA1">
        <w:rPr>
          <w:rFonts w:ascii="Times New Roman" w:hAnsi="Times New Roman"/>
          <w:sz w:val="24"/>
          <w:szCs w:val="24"/>
        </w:rPr>
        <w:t xml:space="preserve">rimin </w:t>
      </w:r>
      <w:r w:rsidR="00B53F3B" w:rsidRPr="008B2EA1">
        <w:rPr>
          <w:rFonts w:ascii="Times New Roman" w:hAnsi="Times New Roman"/>
          <w:sz w:val="24"/>
          <w:szCs w:val="24"/>
        </w:rPr>
        <w:t xml:space="preserve">e </w:t>
      </w:r>
      <w:r w:rsidR="001E09E1" w:rsidRPr="008B2EA1">
        <w:rPr>
          <w:rFonts w:ascii="Times New Roman" w:hAnsi="Times New Roman"/>
          <w:sz w:val="24"/>
          <w:szCs w:val="24"/>
        </w:rPr>
        <w:t>bashkëpunëtor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1E09E1" w:rsidRPr="008B2EA1">
        <w:rPr>
          <w:rFonts w:ascii="Times New Roman" w:hAnsi="Times New Roman"/>
          <w:sz w:val="24"/>
          <w:szCs w:val="24"/>
        </w:rPr>
        <w:t>ve</w:t>
      </w:r>
      <w:r w:rsidR="00F45B5E" w:rsidRPr="008B2EA1">
        <w:rPr>
          <w:rFonts w:ascii="Times New Roman" w:hAnsi="Times New Roman"/>
          <w:sz w:val="24"/>
          <w:szCs w:val="24"/>
        </w:rPr>
        <w:t xml:space="preserve"> </w:t>
      </w:r>
      <w:r w:rsidR="001E09E1" w:rsidRPr="008B2EA1">
        <w:rPr>
          <w:rFonts w:ascii="Times New Roman" w:hAnsi="Times New Roman"/>
          <w:sz w:val="24"/>
          <w:szCs w:val="24"/>
        </w:rPr>
        <w:t>profesional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F45B5E" w:rsidRPr="008B2EA1">
        <w:rPr>
          <w:rFonts w:ascii="Times New Roman" w:hAnsi="Times New Roman"/>
          <w:sz w:val="24"/>
          <w:szCs w:val="24"/>
        </w:rPr>
        <w:t xml:space="preserve"> n</w:t>
      </w:r>
      <w:r w:rsidR="00E641A2" w:rsidRPr="008B2EA1">
        <w:rPr>
          <w:rFonts w:ascii="Times New Roman" w:hAnsi="Times New Roman"/>
          <w:sz w:val="24"/>
          <w:szCs w:val="24"/>
        </w:rPr>
        <w:t>ë</w:t>
      </w:r>
      <w:r w:rsidR="00F45B5E" w:rsidRPr="008B2EA1">
        <w:rPr>
          <w:rFonts w:ascii="Times New Roman" w:hAnsi="Times New Roman"/>
          <w:sz w:val="24"/>
          <w:szCs w:val="24"/>
        </w:rPr>
        <w:t xml:space="preserve"> gjykata</w:t>
      </w:r>
      <w:r w:rsidR="008E36B3" w:rsidRPr="008B2EA1">
        <w:rPr>
          <w:rFonts w:ascii="Times New Roman" w:hAnsi="Times New Roman"/>
          <w:sz w:val="24"/>
          <w:szCs w:val="24"/>
        </w:rPr>
        <w:t>t</w:t>
      </w:r>
      <w:r w:rsidR="00F45B5E" w:rsidRPr="008B2EA1">
        <w:rPr>
          <w:rFonts w:ascii="Times New Roman" w:hAnsi="Times New Roman"/>
          <w:sz w:val="24"/>
          <w:szCs w:val="24"/>
        </w:rPr>
        <w:t xml:space="preserve"> e Kosov</w:t>
      </w:r>
      <w:r w:rsidR="00E641A2" w:rsidRPr="008B2EA1">
        <w:rPr>
          <w:rFonts w:ascii="Times New Roman" w:hAnsi="Times New Roman"/>
          <w:sz w:val="24"/>
          <w:szCs w:val="24"/>
        </w:rPr>
        <w:t>ë</w:t>
      </w:r>
      <w:r w:rsidR="00F45B5E" w:rsidRPr="008B2EA1">
        <w:rPr>
          <w:rFonts w:ascii="Times New Roman" w:hAnsi="Times New Roman"/>
          <w:sz w:val="24"/>
          <w:szCs w:val="24"/>
        </w:rPr>
        <w:t>s.</w:t>
      </w:r>
      <w:r w:rsidR="00AB7E57" w:rsidRPr="008B2EA1">
        <w:rPr>
          <w:rFonts w:ascii="Times New Roman" w:hAnsi="Times New Roman"/>
          <w:sz w:val="24"/>
          <w:szCs w:val="24"/>
        </w:rPr>
        <w:t xml:space="preserve"> </w:t>
      </w:r>
    </w:p>
    <w:p w14:paraId="2F5AFBAB" w14:textId="77777777" w:rsidR="00D53D5E" w:rsidRPr="008B2EA1" w:rsidRDefault="00D53D5E" w:rsidP="00F45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59D6C" w14:textId="10FBA44E" w:rsidR="00D53D5E" w:rsidRPr="008B2EA1" w:rsidRDefault="00D53D5E" w:rsidP="00F45B5E">
      <w:pPr>
        <w:spacing w:after="0" w:line="240" w:lineRule="auto"/>
        <w:jc w:val="both"/>
      </w:pPr>
      <w:r w:rsidRPr="008B2EA1">
        <w:rPr>
          <w:rFonts w:ascii="Times New Roman" w:hAnsi="Times New Roman"/>
          <w:sz w:val="24"/>
          <w:szCs w:val="24"/>
        </w:rPr>
        <w:t>2. Kjo Rregullore zbatohet ndaj kandidat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ve q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</w:t>
      </w:r>
      <w:r w:rsidR="00AE17D9" w:rsidRPr="008B2EA1">
        <w:rPr>
          <w:rFonts w:ascii="Times New Roman" w:hAnsi="Times New Roman"/>
          <w:sz w:val="24"/>
          <w:szCs w:val="24"/>
        </w:rPr>
        <w:t>aplikojn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AE17D9" w:rsidRPr="008B2EA1">
        <w:rPr>
          <w:rFonts w:ascii="Times New Roman" w:hAnsi="Times New Roman"/>
          <w:sz w:val="24"/>
          <w:szCs w:val="24"/>
        </w:rPr>
        <w:t xml:space="preserve"> 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AE17D9" w:rsidRPr="008B2EA1">
        <w:rPr>
          <w:rFonts w:ascii="Times New Roman" w:hAnsi="Times New Roman"/>
          <w:sz w:val="24"/>
          <w:szCs w:val="24"/>
        </w:rPr>
        <w:t>r pozit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AE17D9" w:rsidRPr="008B2EA1">
        <w:rPr>
          <w:rFonts w:ascii="Times New Roman" w:hAnsi="Times New Roman"/>
          <w:sz w:val="24"/>
          <w:szCs w:val="24"/>
        </w:rPr>
        <w:t>n e bashk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AE17D9" w:rsidRPr="008B2EA1">
        <w:rPr>
          <w:rFonts w:ascii="Times New Roman" w:hAnsi="Times New Roman"/>
          <w:sz w:val="24"/>
          <w:szCs w:val="24"/>
        </w:rPr>
        <w:t>pun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AE17D9" w:rsidRPr="008B2EA1">
        <w:rPr>
          <w:rFonts w:ascii="Times New Roman" w:hAnsi="Times New Roman"/>
          <w:sz w:val="24"/>
          <w:szCs w:val="24"/>
        </w:rPr>
        <w:t>tor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AE17D9" w:rsidRPr="008B2EA1">
        <w:rPr>
          <w:rFonts w:ascii="Times New Roman" w:hAnsi="Times New Roman"/>
          <w:sz w:val="24"/>
          <w:szCs w:val="24"/>
        </w:rPr>
        <w:t>ve profesional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AE17D9" w:rsidRPr="008B2EA1">
        <w:rPr>
          <w:rFonts w:ascii="Times New Roman" w:hAnsi="Times New Roman"/>
          <w:sz w:val="24"/>
          <w:szCs w:val="24"/>
        </w:rPr>
        <w:t xml:space="preserve"> 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AE17D9" w:rsidRPr="008B2EA1">
        <w:rPr>
          <w:rFonts w:ascii="Times New Roman" w:hAnsi="Times New Roman"/>
          <w:sz w:val="24"/>
          <w:szCs w:val="24"/>
        </w:rPr>
        <w:t xml:space="preserve"> gjy</w:t>
      </w:r>
      <w:r w:rsidR="007816A2" w:rsidRPr="008B2EA1">
        <w:rPr>
          <w:rFonts w:ascii="Times New Roman" w:hAnsi="Times New Roman"/>
          <w:sz w:val="24"/>
          <w:szCs w:val="24"/>
        </w:rPr>
        <w:t xml:space="preserve">kata, si dhe përcakton të drejtat dhe detyrimet e bashkëpunëtorëve profesionalë të përzgjedhur dhe emëruar. </w:t>
      </w:r>
    </w:p>
    <w:p w14:paraId="4B250AF4" w14:textId="77777777" w:rsidR="005967C7" w:rsidRPr="008B2EA1" w:rsidRDefault="005967C7" w:rsidP="00F45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2EA1C7" w14:textId="77777777" w:rsidR="007816A2" w:rsidRPr="008B2EA1" w:rsidRDefault="00781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5CAAB5" w14:textId="77777777" w:rsidR="005261E0" w:rsidRPr="008B2EA1" w:rsidRDefault="00C76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EA1">
        <w:rPr>
          <w:rFonts w:ascii="Times New Roman" w:hAnsi="Times New Roman"/>
          <w:b/>
          <w:sz w:val="24"/>
          <w:szCs w:val="24"/>
        </w:rPr>
        <w:t>Neni 2</w:t>
      </w:r>
    </w:p>
    <w:p w14:paraId="65EAD07B" w14:textId="683E6D26" w:rsidR="005261E0" w:rsidRPr="008B2EA1" w:rsidRDefault="0059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EA1">
        <w:rPr>
          <w:rFonts w:ascii="Times New Roman" w:hAnsi="Times New Roman"/>
          <w:b/>
          <w:sz w:val="24"/>
          <w:szCs w:val="24"/>
        </w:rPr>
        <w:t>P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Pr="008B2EA1">
        <w:rPr>
          <w:rFonts w:ascii="Times New Roman" w:hAnsi="Times New Roman"/>
          <w:b/>
          <w:sz w:val="24"/>
          <w:szCs w:val="24"/>
        </w:rPr>
        <w:t>rkufizimet</w:t>
      </w:r>
    </w:p>
    <w:p w14:paraId="7C4CED6D" w14:textId="77777777" w:rsidR="005261E0" w:rsidRPr="008B2EA1" w:rsidRDefault="0052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3D7146" w14:textId="43A38FED" w:rsidR="005967C7" w:rsidRPr="008B2EA1" w:rsidRDefault="00C76C4C" w:rsidP="0059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K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shilli – 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nkupton K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shillin Gjyq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sor 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Kosov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 ashtu siç parashihet 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Ligjin 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r K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shillin Gjyq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sor 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Kosov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s.</w:t>
      </w:r>
    </w:p>
    <w:p w14:paraId="062F5BE1" w14:textId="77777777" w:rsidR="005261E0" w:rsidRPr="008B2EA1" w:rsidRDefault="0052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48B39" w14:textId="208CBB72" w:rsidR="005261E0" w:rsidRPr="008B2EA1" w:rsidRDefault="00C76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Kryesuesi – 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nkupton Kryesuesin e K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shillit Gjyq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sor 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Kosov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 ashtu siç parashihet 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Ligjin 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r K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shillin Gjyq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sor 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Kosov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s.</w:t>
      </w:r>
    </w:p>
    <w:p w14:paraId="17BDE44C" w14:textId="77777777" w:rsidR="005261E0" w:rsidRPr="008B2EA1" w:rsidRDefault="0052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C023C" w14:textId="30050514" w:rsidR="00F721F1" w:rsidRPr="008B2EA1" w:rsidRDefault="00F72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Bashk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pun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tor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profesional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– 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nkupton kategorin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e sh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rbyesve civil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q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jan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personel jo-gjyq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sor i gjykatave, q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kan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kompet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nc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profesion</w:t>
      </w:r>
      <w:r w:rsidR="00C23582" w:rsidRPr="008B2EA1">
        <w:rPr>
          <w:rFonts w:ascii="Times New Roman" w:hAnsi="Times New Roman"/>
          <w:sz w:val="24"/>
          <w:szCs w:val="24"/>
        </w:rPr>
        <w:t>a</w:t>
      </w:r>
      <w:r w:rsidRPr="008B2EA1">
        <w:rPr>
          <w:rFonts w:ascii="Times New Roman" w:hAnsi="Times New Roman"/>
          <w:sz w:val="24"/>
          <w:szCs w:val="24"/>
        </w:rPr>
        <w:t>le dhe q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punojn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ekskluzivisht me gjyqtar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t.  </w:t>
      </w:r>
    </w:p>
    <w:p w14:paraId="7B1EB4B3" w14:textId="77777777" w:rsidR="00F721F1" w:rsidRPr="008B2EA1" w:rsidRDefault="00F72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072F6F" w14:textId="7D243E3E" w:rsidR="005261E0" w:rsidRPr="008B2EA1" w:rsidRDefault="00C76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Sekretariati – 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nkupton Sekretariatin e K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shillit Gjyq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sor 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Kosov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 ashtu siç parashihet 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Ligjin 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r K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shillin Gjyq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sor 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Kosov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s. </w:t>
      </w:r>
    </w:p>
    <w:p w14:paraId="02B3B1A2" w14:textId="77777777" w:rsidR="005261E0" w:rsidRPr="008B2EA1" w:rsidRDefault="0052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B25471" w14:textId="4A9354C0" w:rsidR="005261E0" w:rsidRPr="008B2EA1" w:rsidRDefault="00596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Trupa e gjyqtar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ve – 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nkupton nj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</w:t>
      </w:r>
      <w:r w:rsidR="007C41D9" w:rsidRPr="008B2EA1">
        <w:rPr>
          <w:rFonts w:ascii="Times New Roman" w:hAnsi="Times New Roman"/>
          <w:sz w:val="24"/>
          <w:szCs w:val="24"/>
        </w:rPr>
        <w:t>trup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 xml:space="preserve"> 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 xml:space="preserve"> 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>rb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>r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 xml:space="preserve"> nga gjyqtar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>t e gjykatave 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 xml:space="preserve"> Kosov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>s q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 xml:space="preserve"> do 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 xml:space="preserve"> sh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>rbejn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 xml:space="preserve"> 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 xml:space="preserve"> panalet intervistuese 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>r 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>rzgjedhjen dhe em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>rimin e kandidat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>ve 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>r bashk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>pun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>tor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 xml:space="preserve"> profesional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 xml:space="preserve"> 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7C41D9" w:rsidRPr="008B2EA1">
        <w:rPr>
          <w:rFonts w:ascii="Times New Roman" w:hAnsi="Times New Roman"/>
          <w:sz w:val="24"/>
          <w:szCs w:val="24"/>
        </w:rPr>
        <w:t xml:space="preserve"> gjykata. </w:t>
      </w:r>
    </w:p>
    <w:p w14:paraId="4E5E3C8F" w14:textId="77777777" w:rsidR="00597691" w:rsidRPr="008B2EA1" w:rsidRDefault="0059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460BB3" w14:textId="06DAC32B" w:rsidR="00597691" w:rsidRPr="008B2EA1" w:rsidRDefault="0059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Paneli intervistues – 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nkupton trup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n </w:t>
      </w:r>
      <w:r w:rsidRPr="008B2EA1">
        <w:rPr>
          <w:rFonts w:ascii="Times New Roman" w:hAnsi="Times New Roman"/>
          <w:i/>
          <w:sz w:val="24"/>
          <w:szCs w:val="24"/>
        </w:rPr>
        <w:t>ad-hoc</w:t>
      </w:r>
      <w:r w:rsidRPr="008B2EA1">
        <w:rPr>
          <w:rFonts w:ascii="Times New Roman" w:hAnsi="Times New Roman"/>
          <w:sz w:val="24"/>
          <w:szCs w:val="24"/>
        </w:rPr>
        <w:t xml:space="preserve"> q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themelohet veçan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risht 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r secil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n thirrje 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r aplikim dhe q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b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n intervistimin e kandidat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ve 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r bashk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pun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tor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profesional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.</w:t>
      </w:r>
    </w:p>
    <w:p w14:paraId="6A3B8C05" w14:textId="77777777" w:rsidR="00D53D5E" w:rsidRPr="008B2EA1" w:rsidRDefault="00D53D5E" w:rsidP="00F45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4D98A5" w14:textId="77777777" w:rsidR="00C23582" w:rsidRPr="008B2EA1" w:rsidRDefault="00C23582" w:rsidP="00AE40D9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DE5E0C3" w14:textId="117DFA14" w:rsidR="00AE40D9" w:rsidRPr="008B2EA1" w:rsidRDefault="00AE40D9" w:rsidP="007816A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7C41D9" w:rsidRPr="008B2EA1">
        <w:rPr>
          <w:rFonts w:ascii="Times New Roman" w:hAnsi="Times New Roman"/>
          <w:b/>
          <w:sz w:val="24"/>
          <w:szCs w:val="24"/>
          <w:lang w:val="sq-AL"/>
        </w:rPr>
        <w:t>3</w:t>
      </w:r>
    </w:p>
    <w:p w14:paraId="5AF8F3DC" w14:textId="35CAC60E" w:rsidR="007816A2" w:rsidRPr="008B2EA1" w:rsidRDefault="002E1A76" w:rsidP="007816A2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lang w:val="sq-AL"/>
        </w:rPr>
        <w:t>Statusi dhe pozita</w:t>
      </w:r>
      <w:r w:rsidR="00B25486" w:rsidRPr="008B2EA1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7816A2" w:rsidRPr="008B2EA1">
        <w:rPr>
          <w:rFonts w:ascii="Times New Roman" w:hAnsi="Times New Roman"/>
          <w:b/>
          <w:sz w:val="24"/>
          <w:szCs w:val="24"/>
          <w:lang w:val="sq-AL"/>
        </w:rPr>
        <w:t xml:space="preserve">e </w:t>
      </w:r>
      <w:r w:rsidR="00B25486" w:rsidRPr="008B2EA1">
        <w:rPr>
          <w:rFonts w:ascii="Times New Roman" w:hAnsi="Times New Roman"/>
          <w:b/>
          <w:sz w:val="24"/>
          <w:szCs w:val="24"/>
          <w:lang w:val="sq-AL"/>
        </w:rPr>
        <w:t>b</w:t>
      </w:r>
      <w:r w:rsidR="001E09E1" w:rsidRPr="008B2EA1">
        <w:rPr>
          <w:rFonts w:ascii="Times New Roman" w:hAnsi="Times New Roman"/>
          <w:b/>
          <w:sz w:val="24"/>
          <w:szCs w:val="24"/>
          <w:lang w:val="sq-AL"/>
        </w:rPr>
        <w:t>ashkëpunëtor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b/>
          <w:sz w:val="24"/>
          <w:szCs w:val="24"/>
          <w:lang w:val="sq-AL"/>
        </w:rPr>
        <w:t>ve</w:t>
      </w:r>
      <w:r w:rsidR="00F45B5E" w:rsidRPr="008B2EA1">
        <w:rPr>
          <w:rFonts w:ascii="Times New Roman" w:hAnsi="Times New Roman"/>
          <w:b/>
          <w:sz w:val="24"/>
          <w:szCs w:val="24"/>
          <w:lang w:val="sq-AL"/>
        </w:rPr>
        <w:t xml:space="preserve"> profesional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b/>
          <w:sz w:val="24"/>
          <w:szCs w:val="24"/>
          <w:lang w:val="sq-AL"/>
        </w:rPr>
        <w:t xml:space="preserve"> n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b/>
          <w:sz w:val="24"/>
          <w:szCs w:val="24"/>
          <w:lang w:val="sq-AL"/>
        </w:rPr>
        <w:t xml:space="preserve"> sistemin gjyq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b/>
          <w:sz w:val="24"/>
          <w:szCs w:val="24"/>
          <w:lang w:val="sq-AL"/>
        </w:rPr>
        <w:t>sor</w:t>
      </w:r>
    </w:p>
    <w:p w14:paraId="4DA46328" w14:textId="77777777" w:rsidR="007816A2" w:rsidRPr="008B2EA1" w:rsidRDefault="007816A2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42E2F47" w14:textId="367CE387" w:rsidR="00827C56" w:rsidRPr="008B2EA1" w:rsidRDefault="007816A2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1. 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>Bashkëpunëtor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>t 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 xml:space="preserve">  janë  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>sh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>rbyes civil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 xml:space="preserve"> i sh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>rbejn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 xml:space="preserve"> ekskluzivisht gjyqtar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>ve dhe q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>rzgjedhen dhe em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>rohen 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>nyr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>n e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>rcaktuar me 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>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25486" w:rsidRPr="008B2EA1">
        <w:rPr>
          <w:rFonts w:ascii="Times New Roman" w:hAnsi="Times New Roman"/>
          <w:sz w:val="24"/>
          <w:szCs w:val="24"/>
          <w:lang w:val="sq-AL"/>
        </w:rPr>
        <w:t xml:space="preserve"> Rregullore. </w:t>
      </w:r>
    </w:p>
    <w:p w14:paraId="5AD8B44C" w14:textId="77777777" w:rsidR="00827C56" w:rsidRPr="008B2EA1" w:rsidRDefault="00827C5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689AAF7" w14:textId="5E4D0910" w:rsidR="00827C56" w:rsidRPr="008B2EA1" w:rsidRDefault="002E1A7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2. Bashk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pun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tor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t 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jan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an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personelit jo-gjyq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sor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gjykatave me kompetenc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profesionale. </w:t>
      </w:r>
    </w:p>
    <w:p w14:paraId="2A709A07" w14:textId="77777777" w:rsidR="001E09E1" w:rsidRPr="008B2EA1" w:rsidRDefault="001E09E1" w:rsidP="001E09E1">
      <w:pPr>
        <w:pStyle w:val="NoSpacing"/>
        <w:ind w:left="360"/>
        <w:rPr>
          <w:rFonts w:ascii="Times New Roman" w:hAnsi="Times New Roman"/>
          <w:sz w:val="24"/>
          <w:szCs w:val="24"/>
          <w:lang w:val="sq-AL"/>
        </w:rPr>
      </w:pPr>
    </w:p>
    <w:p w14:paraId="3CD1BF48" w14:textId="77777777" w:rsidR="00227A6D" w:rsidRPr="008B2EA1" w:rsidRDefault="00227A6D" w:rsidP="00227A6D">
      <w:pPr>
        <w:pStyle w:val="NoSpacing"/>
        <w:ind w:left="360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55A40499" w14:textId="2A0D33AA" w:rsidR="00227A6D" w:rsidRPr="008B2EA1" w:rsidRDefault="007816A2" w:rsidP="00227A6D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lang w:val="sq-AL"/>
        </w:rPr>
        <w:t>Neni 4</w:t>
      </w:r>
      <w:r w:rsidR="00227A6D" w:rsidRPr="008B2EA1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14:paraId="173C1197" w14:textId="7CAD0ED2" w:rsidR="00227A6D" w:rsidRPr="008B2EA1" w:rsidRDefault="00227A6D" w:rsidP="00227A6D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lang w:val="sq-AL"/>
        </w:rPr>
        <w:t>T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b/>
          <w:sz w:val="24"/>
          <w:szCs w:val="24"/>
          <w:lang w:val="sq-AL"/>
        </w:rPr>
        <w:t xml:space="preserve"> drejtat dhe detyrimet e bashk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b/>
          <w:sz w:val="24"/>
          <w:szCs w:val="24"/>
          <w:lang w:val="sq-AL"/>
        </w:rPr>
        <w:t>pun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b/>
          <w:sz w:val="24"/>
          <w:szCs w:val="24"/>
          <w:lang w:val="sq-AL"/>
        </w:rPr>
        <w:t>tor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b/>
          <w:sz w:val="24"/>
          <w:szCs w:val="24"/>
          <w:lang w:val="sq-AL"/>
        </w:rPr>
        <w:t>ve profesional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</w:p>
    <w:p w14:paraId="59822B0D" w14:textId="77777777" w:rsidR="007816A2" w:rsidRPr="008B2EA1" w:rsidRDefault="007816A2" w:rsidP="007816A2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14:paraId="7D53B212" w14:textId="1EC134EA" w:rsidR="00F45B5E" w:rsidRPr="008B2EA1" w:rsidRDefault="007816A2" w:rsidP="008B2EA1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1. 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>Përgjegjësi</w:t>
      </w:r>
      <w:r w:rsidR="007C41D9" w:rsidRPr="008B2EA1">
        <w:rPr>
          <w:rFonts w:ascii="Times New Roman" w:hAnsi="Times New Roman"/>
          <w:sz w:val="24"/>
          <w:szCs w:val="24"/>
          <w:lang w:val="sq-AL"/>
        </w:rPr>
        <w:t>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 xml:space="preserve"> dhe detyr</w:t>
      </w:r>
      <w:r w:rsidR="007C41D9" w:rsidRPr="008B2EA1">
        <w:rPr>
          <w:rFonts w:ascii="Times New Roman" w:hAnsi="Times New Roman"/>
          <w:sz w:val="24"/>
          <w:szCs w:val="24"/>
          <w:lang w:val="sq-AL"/>
        </w:rPr>
        <w:t>at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 xml:space="preserve"> kryesore </w:t>
      </w:r>
      <w:r w:rsidR="007C41D9" w:rsidRPr="008B2EA1">
        <w:rPr>
          <w:rFonts w:ascii="Times New Roman" w:hAnsi="Times New Roman"/>
          <w:sz w:val="24"/>
          <w:szCs w:val="24"/>
          <w:lang w:val="sq-AL"/>
        </w:rPr>
        <w:t>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 xml:space="preserve"> bashkëpunëtor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>ve 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C41D9" w:rsidRPr="008B2EA1">
        <w:rPr>
          <w:rFonts w:ascii="Times New Roman" w:hAnsi="Times New Roman"/>
          <w:sz w:val="24"/>
          <w:szCs w:val="24"/>
          <w:lang w:val="sq-AL"/>
        </w:rPr>
        <w:t>jan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që të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>:</w:t>
      </w:r>
    </w:p>
    <w:p w14:paraId="0E99046C" w14:textId="77777777" w:rsidR="007816A2" w:rsidRPr="008B2EA1" w:rsidRDefault="007816A2" w:rsidP="008B2EA1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EE35627" w14:textId="1794D8AB" w:rsidR="00F45B5E" w:rsidRPr="008B2EA1" w:rsidRDefault="001E09E1" w:rsidP="008B2EA1">
      <w:pPr>
        <w:pStyle w:val="NoSpacing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816A2" w:rsidRPr="008B2EA1">
        <w:rPr>
          <w:rFonts w:ascii="Times New Roman" w:hAnsi="Times New Roman"/>
          <w:sz w:val="24"/>
          <w:szCs w:val="24"/>
          <w:lang w:val="sq-AL"/>
        </w:rPr>
        <w:t>Mbështesin gjyqtarët në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 xml:space="preserve"> ushtrimin e funksionit  </w:t>
      </w:r>
      <w:r w:rsidR="008E36B3" w:rsidRPr="008B2EA1">
        <w:rPr>
          <w:rFonts w:ascii="Times New Roman" w:hAnsi="Times New Roman"/>
          <w:sz w:val="24"/>
          <w:szCs w:val="24"/>
          <w:lang w:val="sq-AL"/>
        </w:rPr>
        <w:t>gjyq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7816A2" w:rsidRPr="008B2EA1">
        <w:rPr>
          <w:rFonts w:ascii="Times New Roman" w:hAnsi="Times New Roman"/>
          <w:sz w:val="24"/>
          <w:szCs w:val="24"/>
          <w:lang w:val="sq-AL"/>
        </w:rPr>
        <w:t>sor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>;</w:t>
      </w:r>
    </w:p>
    <w:p w14:paraId="75AF50EE" w14:textId="77777777" w:rsidR="007816A2" w:rsidRPr="008B2EA1" w:rsidRDefault="007816A2" w:rsidP="008B2EA1">
      <w:pPr>
        <w:pStyle w:val="NoSpacing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>arrin  pjes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 xml:space="preserve">  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 xml:space="preserve">  g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jykime  dhe  seanca  gjyqësore 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>s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>bashku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1E09E1" w:rsidRPr="008B2EA1">
        <w:rPr>
          <w:rFonts w:ascii="Times New Roman" w:hAnsi="Times New Roman"/>
          <w:sz w:val="24"/>
          <w:szCs w:val="24"/>
          <w:lang w:val="sq-AL"/>
        </w:rPr>
        <w:t>e gjyqtarin sipas nevojës;</w:t>
      </w:r>
    </w:p>
    <w:p w14:paraId="77A1B1E6" w14:textId="516C0CAE" w:rsidR="007816A2" w:rsidRPr="008B2EA1" w:rsidRDefault="001E09E1" w:rsidP="008B2EA1">
      <w:pPr>
        <w:pStyle w:val="NoSpacing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816A2" w:rsidRPr="008B2EA1">
        <w:rPr>
          <w:rFonts w:ascii="Times New Roman" w:hAnsi="Times New Roman"/>
          <w:sz w:val="24"/>
          <w:szCs w:val="24"/>
          <w:lang w:val="sq-AL"/>
        </w:rPr>
        <w:t xml:space="preserve">Kryejnë 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>hulumtime ligjore</w:t>
      </w:r>
      <w:r w:rsidR="007816A2" w:rsidRPr="008B2EA1">
        <w:rPr>
          <w:rFonts w:ascii="Times New Roman" w:hAnsi="Times New Roman"/>
          <w:sz w:val="24"/>
          <w:szCs w:val="24"/>
          <w:lang w:val="sq-AL"/>
        </w:rPr>
        <w:t>, përfshirë hulumtime krahasimtare</w:t>
      </w:r>
      <w:r w:rsidR="008B2EA1" w:rsidRPr="008B2EA1">
        <w:rPr>
          <w:rFonts w:ascii="Times New Roman" w:hAnsi="Times New Roman"/>
          <w:sz w:val="24"/>
          <w:szCs w:val="24"/>
          <w:lang w:val="sq-AL"/>
        </w:rPr>
        <w:t xml:space="preserve"> të sistemeve dhe praktikave të ndryshme ligjore dhe gjyqësore</w:t>
      </w:r>
      <w:r w:rsidR="007816A2" w:rsidRPr="008B2EA1">
        <w:rPr>
          <w:rFonts w:ascii="Times New Roman" w:hAnsi="Times New Roman"/>
          <w:sz w:val="24"/>
          <w:szCs w:val="24"/>
          <w:lang w:val="sq-AL"/>
        </w:rPr>
        <w:t xml:space="preserve">; </w:t>
      </w:r>
    </w:p>
    <w:p w14:paraId="4505BF8C" w14:textId="7B8F561F" w:rsidR="001E09E1" w:rsidRPr="008B2EA1" w:rsidRDefault="007816A2" w:rsidP="008B2EA1">
      <w:pPr>
        <w:pStyle w:val="NoSpacing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 J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>apin  mendime  ligjor</w:t>
      </w:r>
      <w:r w:rsidR="00DD1428" w:rsidRPr="008B2EA1">
        <w:rPr>
          <w:rFonts w:ascii="Times New Roman" w:hAnsi="Times New Roman"/>
          <w:sz w:val="24"/>
          <w:szCs w:val="24"/>
          <w:lang w:val="sq-AL"/>
        </w:rPr>
        <w:t>e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në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 xml:space="preserve"> lidhje  me çështjet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që</w:t>
      </w:r>
      <w:r w:rsidR="001E09E1" w:rsidRPr="008B2EA1">
        <w:rPr>
          <w:rFonts w:ascii="Times New Roman" w:hAnsi="Times New Roman"/>
          <w:sz w:val="24"/>
          <w:szCs w:val="24"/>
          <w:lang w:val="sq-AL"/>
        </w:rPr>
        <w:t xml:space="preserve"> lidhen me punën e gjyqtar</w:t>
      </w:r>
      <w:r w:rsidRPr="008B2EA1">
        <w:rPr>
          <w:rFonts w:ascii="Times New Roman" w:hAnsi="Times New Roman"/>
          <w:sz w:val="24"/>
          <w:szCs w:val="24"/>
          <w:lang w:val="sq-AL"/>
        </w:rPr>
        <w:t>it; dhe</w:t>
      </w:r>
      <w:r w:rsidR="001E09E1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B5BAC1D" w14:textId="4EE4A941" w:rsidR="00272967" w:rsidRPr="008B2EA1" w:rsidRDefault="007816A2" w:rsidP="008B2EA1">
      <w:pPr>
        <w:pStyle w:val="NoSpacing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>ryejnë pun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tjera të 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>ca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ktuara me aktin e përshkrimit të detyrave </w:t>
      </w:r>
      <w:r w:rsidR="00F45B5E" w:rsidRPr="008B2EA1">
        <w:rPr>
          <w:rFonts w:ascii="Times New Roman" w:hAnsi="Times New Roman"/>
          <w:sz w:val="24"/>
          <w:szCs w:val="24"/>
          <w:lang w:val="sq-AL"/>
        </w:rPr>
        <w:t>dhe përgjegjësive të punës.</w:t>
      </w:r>
    </w:p>
    <w:p w14:paraId="36E6B9EA" w14:textId="77777777" w:rsidR="00AB7E57" w:rsidRPr="008B2EA1" w:rsidRDefault="00AB7E57" w:rsidP="00F45B5E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14:paraId="4C7716B5" w14:textId="77777777" w:rsidR="00D46417" w:rsidRPr="008B2EA1" w:rsidRDefault="00D46417" w:rsidP="00F45B5E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14:paraId="3EDF2A1A" w14:textId="780435A6" w:rsidR="0000400C" w:rsidRPr="008B2EA1" w:rsidRDefault="007816A2" w:rsidP="0000400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lang w:val="sq-AL"/>
        </w:rPr>
        <w:t>Neni 5</w:t>
      </w:r>
    </w:p>
    <w:p w14:paraId="125EFAD8" w14:textId="617A5538" w:rsidR="000002A7" w:rsidRPr="008B2EA1" w:rsidRDefault="0000400C" w:rsidP="000002A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lang w:val="sq-AL"/>
        </w:rPr>
        <w:t>Kriteret e përzgjedhjes</w:t>
      </w:r>
      <w:r w:rsidR="008E36B3" w:rsidRPr="008B2EA1">
        <w:rPr>
          <w:rFonts w:ascii="Times New Roman" w:hAnsi="Times New Roman"/>
          <w:b/>
          <w:sz w:val="24"/>
          <w:szCs w:val="24"/>
          <w:lang w:val="sq-AL"/>
        </w:rPr>
        <w:t xml:space="preserve"> s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8E36B3" w:rsidRPr="008B2EA1">
        <w:rPr>
          <w:rFonts w:ascii="Times New Roman" w:hAnsi="Times New Roman"/>
          <w:b/>
          <w:sz w:val="24"/>
          <w:szCs w:val="24"/>
          <w:lang w:val="sq-AL"/>
        </w:rPr>
        <w:t xml:space="preserve"> bashk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8E36B3" w:rsidRPr="008B2EA1">
        <w:rPr>
          <w:rFonts w:ascii="Times New Roman" w:hAnsi="Times New Roman"/>
          <w:b/>
          <w:sz w:val="24"/>
          <w:szCs w:val="24"/>
          <w:lang w:val="sq-AL"/>
        </w:rPr>
        <w:t>pun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8E36B3" w:rsidRPr="008B2EA1">
        <w:rPr>
          <w:rFonts w:ascii="Times New Roman" w:hAnsi="Times New Roman"/>
          <w:b/>
          <w:sz w:val="24"/>
          <w:szCs w:val="24"/>
          <w:lang w:val="sq-AL"/>
        </w:rPr>
        <w:t>tor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8E36B3" w:rsidRPr="008B2EA1">
        <w:rPr>
          <w:rFonts w:ascii="Times New Roman" w:hAnsi="Times New Roman"/>
          <w:b/>
          <w:sz w:val="24"/>
          <w:szCs w:val="24"/>
          <w:lang w:val="sq-AL"/>
        </w:rPr>
        <w:t>ve profesional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8E36B3" w:rsidRPr="008B2EA1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14:paraId="60C9EA50" w14:textId="77777777" w:rsidR="00D46417" w:rsidRPr="008B2EA1" w:rsidRDefault="00D46417" w:rsidP="000002A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3D2EE198" w14:textId="2379DEDF" w:rsidR="007F79C1" w:rsidRPr="008B2EA1" w:rsidRDefault="0000400C" w:rsidP="008806A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Kandidat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8E36B3" w:rsidRPr="008B2EA1">
        <w:rPr>
          <w:rFonts w:ascii="Times New Roman" w:hAnsi="Times New Roman"/>
          <w:sz w:val="24"/>
          <w:szCs w:val="24"/>
          <w:lang w:val="sq-AL"/>
        </w:rPr>
        <w:t>t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për </w:t>
      </w:r>
      <w:r w:rsidR="00D46417" w:rsidRPr="008B2EA1">
        <w:rPr>
          <w:rFonts w:ascii="Times New Roman" w:hAnsi="Times New Roman"/>
          <w:sz w:val="24"/>
          <w:szCs w:val="24"/>
          <w:lang w:val="sq-AL"/>
        </w:rPr>
        <w:t>bashkëpunëtor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DD1428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46417" w:rsidRPr="008B2EA1">
        <w:rPr>
          <w:rFonts w:ascii="Times New Roman" w:hAnsi="Times New Roman"/>
          <w:sz w:val="24"/>
          <w:szCs w:val="24"/>
          <w:lang w:val="sq-AL"/>
        </w:rPr>
        <w:t>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DD1428" w:rsidRPr="008B2EA1">
        <w:rPr>
          <w:rFonts w:ascii="Times New Roman" w:hAnsi="Times New Roman"/>
          <w:sz w:val="24"/>
          <w:szCs w:val="24"/>
          <w:lang w:val="sq-AL"/>
        </w:rPr>
        <w:t xml:space="preserve"> në gjykat</w:t>
      </w:r>
      <w:r w:rsidR="008E36B3" w:rsidRPr="008B2EA1">
        <w:rPr>
          <w:rFonts w:ascii="Times New Roman" w:hAnsi="Times New Roman"/>
          <w:sz w:val="24"/>
          <w:szCs w:val="24"/>
          <w:lang w:val="sq-AL"/>
        </w:rPr>
        <w:t>a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duhet t</w:t>
      </w:r>
      <w:r w:rsidR="008B2EA1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plot</w:t>
      </w:r>
      <w:r w:rsidR="00AE40D9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soj</w:t>
      </w:r>
      <w:r w:rsidR="008E36B3" w:rsidRPr="008B2EA1">
        <w:rPr>
          <w:rFonts w:ascii="Times New Roman" w:hAnsi="Times New Roman"/>
          <w:sz w:val="24"/>
          <w:szCs w:val="24"/>
          <w:lang w:val="sq-AL"/>
        </w:rPr>
        <w:t>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kriteret </w:t>
      </w:r>
      <w:r w:rsidR="007816A2" w:rsidRPr="008B2EA1">
        <w:rPr>
          <w:rFonts w:ascii="Times New Roman" w:hAnsi="Times New Roman"/>
          <w:sz w:val="24"/>
          <w:szCs w:val="24"/>
          <w:lang w:val="sq-AL"/>
        </w:rPr>
        <w:t xml:space="preserve">ligjore </w:t>
      </w:r>
      <w:r w:rsidRPr="008B2EA1">
        <w:rPr>
          <w:rFonts w:ascii="Times New Roman" w:hAnsi="Times New Roman"/>
          <w:sz w:val="24"/>
          <w:szCs w:val="24"/>
          <w:lang w:val="sq-AL"/>
        </w:rPr>
        <w:t>si n</w:t>
      </w:r>
      <w:r w:rsidR="00AE40D9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vijim: </w:t>
      </w:r>
    </w:p>
    <w:p w14:paraId="4A915896" w14:textId="77777777" w:rsidR="00E4333D" w:rsidRPr="008B2EA1" w:rsidRDefault="00E4333D" w:rsidP="007816A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GoBack"/>
    </w:p>
    <w:bookmarkEnd w:id="0"/>
    <w:p w14:paraId="45006090" w14:textId="2B5BA70F" w:rsidR="001F7A48" w:rsidRPr="008B2EA1" w:rsidRDefault="00D53D5E" w:rsidP="00E4333D">
      <w:pPr>
        <w:pStyle w:val="NoSpacing"/>
        <w:numPr>
          <w:ilvl w:val="1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je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>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E17D9" w:rsidRPr="008B2EA1">
        <w:rPr>
          <w:rFonts w:ascii="Times New Roman" w:hAnsi="Times New Roman"/>
          <w:sz w:val="24"/>
          <w:szCs w:val="24"/>
          <w:lang w:val="sq-AL"/>
        </w:rPr>
        <w:t>qytetar/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>shtetas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Republik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s s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0400C" w:rsidRPr="008B2EA1">
        <w:rPr>
          <w:rFonts w:ascii="Times New Roman" w:hAnsi="Times New Roman"/>
          <w:sz w:val="24"/>
          <w:szCs w:val="24"/>
          <w:lang w:val="sq-AL"/>
        </w:rPr>
        <w:t>Kosovës</w:t>
      </w:r>
      <w:r w:rsidR="00D46417" w:rsidRPr="008B2EA1">
        <w:rPr>
          <w:rFonts w:ascii="Times New Roman" w:hAnsi="Times New Roman"/>
          <w:sz w:val="24"/>
          <w:szCs w:val="24"/>
          <w:lang w:val="sq-AL"/>
        </w:rPr>
        <w:t>;</w:t>
      </w:r>
    </w:p>
    <w:p w14:paraId="3A8547A2" w14:textId="0AA80D2C" w:rsidR="000002A7" w:rsidRPr="008B2EA1" w:rsidRDefault="00727A20" w:rsidP="00E4333D">
      <w:pPr>
        <w:pStyle w:val="NoSpacing"/>
        <w:numPr>
          <w:ilvl w:val="1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ken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D53D5E" w:rsidRPr="008B2EA1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D53D5E" w:rsidRPr="008B2EA1">
        <w:rPr>
          <w:rFonts w:ascii="Times New Roman" w:hAnsi="Times New Roman"/>
          <w:sz w:val="24"/>
          <w:szCs w:val="24"/>
          <w:lang w:val="sq-AL"/>
        </w:rPr>
        <w:t xml:space="preserve">rfunduar studimet </w:t>
      </w:r>
      <w:r w:rsidR="0000400C" w:rsidRPr="008B2EA1">
        <w:rPr>
          <w:rFonts w:ascii="Times New Roman" w:hAnsi="Times New Roman"/>
          <w:sz w:val="24"/>
          <w:szCs w:val="24"/>
          <w:lang w:val="sq-AL"/>
        </w:rPr>
        <w:t>universitare n</w:t>
      </w:r>
      <w:r w:rsidR="00AE40D9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00400C" w:rsidRPr="008B2EA1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AE40D9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00400C" w:rsidRPr="008B2EA1">
        <w:rPr>
          <w:rFonts w:ascii="Times New Roman" w:hAnsi="Times New Roman"/>
          <w:sz w:val="24"/>
          <w:szCs w:val="24"/>
          <w:lang w:val="sq-AL"/>
        </w:rPr>
        <w:t>si</w:t>
      </w:r>
      <w:r w:rsidR="00DD1428" w:rsidRPr="008B2EA1">
        <w:rPr>
          <w:rFonts w:ascii="Times New Roman" w:hAnsi="Times New Roman"/>
          <w:sz w:val="24"/>
          <w:szCs w:val="24"/>
          <w:lang w:val="sq-AL"/>
        </w:rPr>
        <w:t>;</w:t>
      </w:r>
      <w:r w:rsidR="0000400C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2619EB18" w14:textId="3A4EDC28" w:rsidR="00DD1428" w:rsidRPr="008B2EA1" w:rsidRDefault="00DD1428" w:rsidP="00E4333D">
      <w:pPr>
        <w:pStyle w:val="NoSpacing"/>
        <w:numPr>
          <w:ilvl w:val="1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Të ke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>n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ë të </w:t>
      </w:r>
      <w:r w:rsidR="00D53D5E" w:rsidRPr="008B2EA1">
        <w:rPr>
          <w:rFonts w:ascii="Times New Roman" w:hAnsi="Times New Roman"/>
          <w:sz w:val="24"/>
          <w:szCs w:val="24"/>
          <w:lang w:val="sq-AL"/>
        </w:rPr>
        <w:t>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D53D5E" w:rsidRPr="008B2EA1">
        <w:rPr>
          <w:rFonts w:ascii="Times New Roman" w:hAnsi="Times New Roman"/>
          <w:sz w:val="24"/>
          <w:szCs w:val="24"/>
          <w:lang w:val="sq-AL"/>
        </w:rPr>
        <w:t xml:space="preserve">rfunduar 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provimin e </w:t>
      </w:r>
      <w:r w:rsidR="00D46417" w:rsidRPr="008B2EA1">
        <w:rPr>
          <w:rFonts w:ascii="Times New Roman" w:hAnsi="Times New Roman"/>
          <w:sz w:val="24"/>
          <w:szCs w:val="24"/>
          <w:lang w:val="sq-AL"/>
        </w:rPr>
        <w:t>jurisprudencës;</w:t>
      </w:r>
    </w:p>
    <w:p w14:paraId="4B5CB802" w14:textId="54EF3D05" w:rsidR="00DD1428" w:rsidRPr="008B2EA1" w:rsidRDefault="0000400C" w:rsidP="00E4333D">
      <w:pPr>
        <w:pStyle w:val="NoSpacing"/>
        <w:numPr>
          <w:ilvl w:val="1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Të ke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>n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ë së paku </w:t>
      </w:r>
      <w:r w:rsidR="00471E7E" w:rsidRPr="008C713B">
        <w:rPr>
          <w:rFonts w:ascii="Times New Roman" w:hAnsi="Times New Roman"/>
          <w:sz w:val="24"/>
          <w:szCs w:val="24"/>
          <w:lang w:val="sq-AL"/>
        </w:rPr>
        <w:t>një</w:t>
      </w:r>
      <w:r w:rsidR="00DD1428" w:rsidRPr="008C713B">
        <w:rPr>
          <w:rFonts w:ascii="Times New Roman" w:hAnsi="Times New Roman"/>
          <w:sz w:val="24"/>
          <w:szCs w:val="24"/>
          <w:lang w:val="sq-AL"/>
        </w:rPr>
        <w:t xml:space="preserve"> (</w:t>
      </w:r>
      <w:r w:rsidR="00471E7E" w:rsidRPr="008C713B">
        <w:rPr>
          <w:rFonts w:ascii="Times New Roman" w:hAnsi="Times New Roman"/>
          <w:sz w:val="24"/>
          <w:szCs w:val="24"/>
          <w:lang w:val="sq-AL"/>
        </w:rPr>
        <w:t>1</w:t>
      </w:r>
      <w:r w:rsidRPr="008C713B">
        <w:rPr>
          <w:rFonts w:ascii="Times New Roman" w:hAnsi="Times New Roman"/>
          <w:sz w:val="24"/>
          <w:szCs w:val="24"/>
          <w:lang w:val="sq-AL"/>
        </w:rPr>
        <w:t>)</w:t>
      </w:r>
      <w:r w:rsidR="00471E7E" w:rsidRPr="008C713B">
        <w:rPr>
          <w:rFonts w:ascii="Times New Roman" w:hAnsi="Times New Roman"/>
          <w:sz w:val="24"/>
          <w:szCs w:val="24"/>
          <w:lang w:val="sq-AL"/>
        </w:rPr>
        <w:t xml:space="preserve"> vit</w:t>
      </w:r>
      <w:r w:rsidR="00D46417" w:rsidRPr="008C713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46417" w:rsidRPr="008B2EA1">
        <w:rPr>
          <w:rFonts w:ascii="Times New Roman" w:hAnsi="Times New Roman"/>
          <w:sz w:val="24"/>
          <w:szCs w:val="24"/>
          <w:lang w:val="sq-AL"/>
        </w:rPr>
        <w:t>përvojë pune profesionale; dhe</w:t>
      </w:r>
    </w:p>
    <w:p w14:paraId="3F0BF8B9" w14:textId="061AEA5D" w:rsidR="007F79C1" w:rsidRPr="008B2EA1" w:rsidRDefault="0000400C" w:rsidP="00E4333D">
      <w:pPr>
        <w:pStyle w:val="NoSpacing"/>
        <w:numPr>
          <w:ilvl w:val="1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>Të mos je</w:t>
      </w:r>
      <w:r w:rsidR="00727A20" w:rsidRPr="008B2E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>n</w:t>
      </w:r>
      <w:r w:rsidRPr="008B2E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 xml:space="preserve">ë </w:t>
      </w:r>
      <w:r w:rsidR="00727A20" w:rsidRPr="008B2E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>t</w:t>
      </w:r>
      <w:r w:rsidR="00857A3F" w:rsidRPr="008B2E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>ë</w:t>
      </w:r>
      <w:r w:rsidR="007816A2" w:rsidRPr="008B2E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 xml:space="preserve"> dënuar për vepër penale, p</w:t>
      </w:r>
      <w:r w:rsidR="007816A2" w:rsidRPr="008B2EA1">
        <w:rPr>
          <w:rFonts w:ascii="Times New Roman" w:hAnsi="Times New Roman"/>
          <w:sz w:val="24"/>
          <w:szCs w:val="24"/>
          <w:lang w:val="sq-AL"/>
        </w:rPr>
        <w:t>ërveç veprave penale të kryera nga pakujdesia.</w:t>
      </w:r>
    </w:p>
    <w:p w14:paraId="49519C6F" w14:textId="77777777" w:rsidR="00D46417" w:rsidRPr="008B2EA1" w:rsidRDefault="00D46417" w:rsidP="00D46417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EB846AE" w14:textId="1567E7A2" w:rsidR="007816A2" w:rsidRPr="008B2EA1" w:rsidRDefault="008B2EA1" w:rsidP="007816A2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Si shtes</w:t>
      </w:r>
      <w:r w:rsidR="003D789B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e</w:t>
      </w:r>
      <w:r w:rsidR="003D789B" w:rsidRPr="008B2EA1">
        <w:rPr>
          <w:rFonts w:ascii="Times New Roman" w:hAnsi="Times New Roman"/>
          <w:sz w:val="24"/>
          <w:szCs w:val="24"/>
          <w:lang w:val="sq-AL"/>
        </w:rPr>
        <w:t xml:space="preserve"> kritereve të </w:t>
      </w:r>
      <w:r w:rsidR="002B032C" w:rsidRPr="008B2EA1">
        <w:rPr>
          <w:rFonts w:ascii="Times New Roman" w:hAnsi="Times New Roman"/>
          <w:sz w:val="24"/>
          <w:szCs w:val="24"/>
          <w:lang w:val="sq-AL"/>
        </w:rPr>
        <w:t>përcaktuara</w:t>
      </w:r>
      <w:r w:rsidR="007816A2" w:rsidRPr="008B2EA1">
        <w:rPr>
          <w:rFonts w:ascii="Times New Roman" w:hAnsi="Times New Roman"/>
          <w:sz w:val="24"/>
          <w:szCs w:val="24"/>
          <w:lang w:val="sq-AL"/>
        </w:rPr>
        <w:t xml:space="preserve"> në pikë</w:t>
      </w:r>
      <w:r w:rsidR="003D789B" w:rsidRPr="008B2EA1">
        <w:rPr>
          <w:rFonts w:ascii="Times New Roman" w:hAnsi="Times New Roman"/>
          <w:sz w:val="24"/>
          <w:szCs w:val="24"/>
          <w:lang w:val="sq-AL"/>
        </w:rPr>
        <w:t xml:space="preserve">n 1 të këtij neni, </w:t>
      </w:r>
      <w:r w:rsidRPr="008B2EA1">
        <w:rPr>
          <w:rFonts w:ascii="Times New Roman" w:hAnsi="Times New Roman"/>
          <w:sz w:val="24"/>
          <w:szCs w:val="24"/>
          <w:lang w:val="sq-AL"/>
        </w:rPr>
        <w:t>përparësi u jepet kandidatëve që posedojnë aftësitë dhe shkathtësitë profesionale të paraqitura n</w:t>
      </w:r>
      <w:r w:rsidR="002B032C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vijim</w:t>
      </w:r>
      <w:r w:rsidR="003D789B" w:rsidRPr="008B2EA1">
        <w:rPr>
          <w:rFonts w:ascii="Times New Roman" w:hAnsi="Times New Roman"/>
          <w:sz w:val="24"/>
          <w:szCs w:val="24"/>
          <w:lang w:val="sq-AL"/>
        </w:rPr>
        <w:t>:</w:t>
      </w:r>
    </w:p>
    <w:p w14:paraId="537316C2" w14:textId="77777777" w:rsidR="007816A2" w:rsidRPr="008B2EA1" w:rsidRDefault="007816A2" w:rsidP="007816A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046FFB7" w14:textId="77777777" w:rsidR="007816A2" w:rsidRPr="008B2EA1" w:rsidRDefault="007816A2" w:rsidP="007816A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2.1. Të</w:t>
      </w:r>
      <w:r w:rsidR="003D789B" w:rsidRPr="008B2EA1">
        <w:rPr>
          <w:rFonts w:ascii="Times New Roman" w:hAnsi="Times New Roman"/>
          <w:sz w:val="24"/>
          <w:szCs w:val="24"/>
          <w:lang w:val="sq-AL"/>
        </w:rPr>
        <w:t xml:space="preserve"> ke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>n</w:t>
      </w:r>
      <w:r w:rsidR="003D789B" w:rsidRPr="008B2EA1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2B032C" w:rsidRPr="008B2EA1">
        <w:rPr>
          <w:rFonts w:ascii="Times New Roman" w:hAnsi="Times New Roman"/>
          <w:sz w:val="24"/>
          <w:szCs w:val="24"/>
          <w:lang w:val="sq-AL"/>
        </w:rPr>
        <w:t>shkathtësi</w:t>
      </w:r>
      <w:r w:rsidR="003D789B" w:rsidRPr="008B2EA1">
        <w:rPr>
          <w:rFonts w:ascii="Times New Roman" w:hAnsi="Times New Roman"/>
          <w:sz w:val="24"/>
          <w:szCs w:val="24"/>
          <w:lang w:val="sq-AL"/>
        </w:rPr>
        <w:t xml:space="preserve"> të </w:t>
      </w:r>
      <w:r w:rsidR="002B032C" w:rsidRPr="008B2EA1">
        <w:rPr>
          <w:rFonts w:ascii="Times New Roman" w:hAnsi="Times New Roman"/>
          <w:sz w:val="24"/>
          <w:szCs w:val="24"/>
          <w:lang w:val="sq-AL"/>
        </w:rPr>
        <w:t>dëshmuara</w:t>
      </w:r>
      <w:r w:rsidR="003D789B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E36B3" w:rsidRPr="008B2EA1">
        <w:rPr>
          <w:rFonts w:ascii="Times New Roman" w:hAnsi="Times New Roman"/>
          <w:sz w:val="24"/>
          <w:szCs w:val="24"/>
          <w:lang w:val="sq-AL"/>
        </w:rPr>
        <w:t>nd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8E36B3" w:rsidRPr="008B2EA1">
        <w:rPr>
          <w:rFonts w:ascii="Times New Roman" w:hAnsi="Times New Roman"/>
          <w:sz w:val="24"/>
          <w:szCs w:val="24"/>
          <w:lang w:val="sq-AL"/>
        </w:rPr>
        <w:t>r</w:t>
      </w:r>
      <w:r w:rsidR="003D789B" w:rsidRPr="008B2EA1">
        <w:rPr>
          <w:rFonts w:ascii="Times New Roman" w:hAnsi="Times New Roman"/>
          <w:sz w:val="24"/>
          <w:szCs w:val="24"/>
          <w:lang w:val="sq-AL"/>
        </w:rPr>
        <w:t xml:space="preserve">personale </w:t>
      </w:r>
      <w:r w:rsidR="002B032C" w:rsidRPr="008B2EA1">
        <w:rPr>
          <w:rFonts w:ascii="Times New Roman" w:hAnsi="Times New Roman"/>
          <w:sz w:val="24"/>
          <w:szCs w:val="24"/>
          <w:lang w:val="sq-AL"/>
        </w:rPr>
        <w:t>për</w:t>
      </w:r>
      <w:r w:rsidR="003D789B" w:rsidRPr="008B2EA1">
        <w:rPr>
          <w:rFonts w:ascii="Times New Roman" w:hAnsi="Times New Roman"/>
          <w:sz w:val="24"/>
          <w:szCs w:val="24"/>
          <w:lang w:val="sq-AL"/>
        </w:rPr>
        <w:t xml:space="preserve"> komunikim </w:t>
      </w:r>
      <w:r w:rsidRPr="008B2EA1">
        <w:rPr>
          <w:rFonts w:ascii="Times New Roman" w:hAnsi="Times New Roman"/>
          <w:sz w:val="24"/>
          <w:szCs w:val="24"/>
          <w:lang w:val="sq-AL"/>
        </w:rPr>
        <w:t>publik;</w:t>
      </w:r>
    </w:p>
    <w:p w14:paraId="538E64E4" w14:textId="4E3EA13C" w:rsidR="007816A2" w:rsidRPr="008B2EA1" w:rsidRDefault="007816A2" w:rsidP="007816A2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lastRenderedPageBreak/>
        <w:t>2.2. Të kenë shktahtësi analitike dhe të shkrimit të mirë ligjor;</w:t>
      </w:r>
    </w:p>
    <w:p w14:paraId="2990D4CD" w14:textId="4D819DA3" w:rsidR="007816A2" w:rsidRPr="008B2EA1" w:rsidRDefault="007816A2" w:rsidP="007816A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2.3. </w:t>
      </w:r>
      <w:r w:rsidR="003D789B" w:rsidRPr="008B2EA1">
        <w:rPr>
          <w:rFonts w:ascii="Times New Roman" w:hAnsi="Times New Roman"/>
          <w:sz w:val="24"/>
          <w:szCs w:val="24"/>
          <w:lang w:val="sq-AL"/>
        </w:rPr>
        <w:t>Të ke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>n</w:t>
      </w:r>
      <w:r w:rsidR="003D789B" w:rsidRPr="008B2EA1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2B032C" w:rsidRPr="008B2EA1">
        <w:rPr>
          <w:rFonts w:ascii="Times New Roman" w:hAnsi="Times New Roman"/>
          <w:sz w:val="24"/>
          <w:szCs w:val="24"/>
          <w:lang w:val="sq-AL"/>
        </w:rPr>
        <w:t>aftësi</w:t>
      </w:r>
      <w:r w:rsidR="003D789B" w:rsidRPr="008B2EA1">
        <w:rPr>
          <w:rFonts w:ascii="Times New Roman" w:hAnsi="Times New Roman"/>
          <w:sz w:val="24"/>
          <w:szCs w:val="24"/>
          <w:lang w:val="sq-AL"/>
        </w:rPr>
        <w:t xml:space="preserve"> të kryej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>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3D789B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61877" w:rsidRPr="008B2EA1">
        <w:rPr>
          <w:rFonts w:ascii="Times New Roman" w:hAnsi="Times New Roman"/>
          <w:sz w:val="24"/>
          <w:szCs w:val="24"/>
          <w:lang w:val="sq-AL"/>
        </w:rPr>
        <w:t>hulumtim</w:t>
      </w:r>
      <w:r w:rsidR="008E36B3" w:rsidRPr="008B2EA1">
        <w:rPr>
          <w:rFonts w:ascii="Times New Roman" w:hAnsi="Times New Roman"/>
          <w:sz w:val="24"/>
          <w:szCs w:val="24"/>
          <w:lang w:val="sq-AL"/>
        </w:rPr>
        <w:t>e</w:t>
      </w:r>
      <w:r w:rsidR="00361877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>ligjore</w:t>
      </w:r>
      <w:r w:rsidR="00361877" w:rsidRPr="008B2EA1">
        <w:rPr>
          <w:rFonts w:ascii="Times New Roman" w:hAnsi="Times New Roman"/>
          <w:sz w:val="24"/>
          <w:szCs w:val="24"/>
          <w:lang w:val="sq-AL"/>
        </w:rPr>
        <w:t>;</w:t>
      </w:r>
    </w:p>
    <w:p w14:paraId="5FD7285B" w14:textId="2E300200" w:rsidR="00227A6D" w:rsidRPr="008B2EA1" w:rsidRDefault="007816A2" w:rsidP="007816A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2.4. </w:t>
      </w:r>
      <w:r w:rsidR="00361877" w:rsidRPr="008B2EA1">
        <w:rPr>
          <w:rFonts w:ascii="Times New Roman" w:hAnsi="Times New Roman"/>
          <w:sz w:val="24"/>
          <w:szCs w:val="24"/>
          <w:lang w:val="sq-AL"/>
        </w:rPr>
        <w:t>Të ke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>n</w:t>
      </w:r>
      <w:r w:rsidRPr="008B2EA1">
        <w:rPr>
          <w:rFonts w:ascii="Times New Roman" w:hAnsi="Times New Roman"/>
          <w:sz w:val="24"/>
          <w:szCs w:val="24"/>
          <w:lang w:val="sq-AL"/>
        </w:rPr>
        <w:t>ë njohuri p</w:t>
      </w:r>
      <w:r w:rsidR="00361877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r</w:t>
      </w:r>
      <w:r w:rsidR="00361877" w:rsidRPr="008B2EA1">
        <w:rPr>
          <w:rFonts w:ascii="Times New Roman" w:hAnsi="Times New Roman"/>
          <w:sz w:val="24"/>
          <w:szCs w:val="24"/>
          <w:lang w:val="sq-AL"/>
        </w:rPr>
        <w:t xml:space="preserve"> procedura</w:t>
      </w:r>
      <w:r w:rsidRPr="008B2EA1">
        <w:rPr>
          <w:rFonts w:ascii="Times New Roman" w:hAnsi="Times New Roman"/>
          <w:sz w:val="24"/>
          <w:szCs w:val="24"/>
          <w:lang w:val="sq-AL"/>
        </w:rPr>
        <w:t>t</w:t>
      </w:r>
      <w:r w:rsidR="00361877" w:rsidRPr="008B2EA1">
        <w:rPr>
          <w:rFonts w:ascii="Times New Roman" w:hAnsi="Times New Roman"/>
          <w:sz w:val="24"/>
          <w:szCs w:val="24"/>
          <w:lang w:val="sq-AL"/>
        </w:rPr>
        <w:t xml:space="preserve"> gjyqësore.</w:t>
      </w:r>
    </w:p>
    <w:p w14:paraId="5C341E4C" w14:textId="77777777" w:rsidR="00227A6D" w:rsidRPr="008B2EA1" w:rsidRDefault="00227A6D" w:rsidP="00227A6D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67B3162" w14:textId="77777777" w:rsidR="00227A6D" w:rsidRPr="008B2EA1" w:rsidRDefault="00227A6D" w:rsidP="00227A6D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820A90" w14:textId="363399EF" w:rsidR="00227A6D" w:rsidRPr="008B2EA1" w:rsidRDefault="007816A2" w:rsidP="00227A6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lang w:val="sq-AL"/>
        </w:rPr>
        <w:t>Neni 6</w:t>
      </w:r>
    </w:p>
    <w:p w14:paraId="06DBFF5F" w14:textId="16352EFC" w:rsidR="00227A6D" w:rsidRPr="008B2EA1" w:rsidRDefault="00C73933" w:rsidP="00227A6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lang w:val="sq-AL"/>
        </w:rPr>
        <w:t xml:space="preserve">Themelimi i </w:t>
      </w:r>
      <w:r w:rsidR="00CB4233" w:rsidRPr="008B2EA1">
        <w:rPr>
          <w:rFonts w:ascii="Times New Roman" w:hAnsi="Times New Roman"/>
          <w:b/>
          <w:sz w:val="24"/>
          <w:szCs w:val="24"/>
          <w:lang w:val="sq-AL"/>
        </w:rPr>
        <w:t>trup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CB4233" w:rsidRPr="008B2EA1">
        <w:rPr>
          <w:rFonts w:ascii="Times New Roman" w:hAnsi="Times New Roman"/>
          <w:b/>
          <w:sz w:val="24"/>
          <w:szCs w:val="24"/>
          <w:lang w:val="sq-AL"/>
        </w:rPr>
        <w:t>s</w:t>
      </w:r>
      <w:r w:rsidRPr="008B2EA1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BF449F" w:rsidRPr="008B2EA1">
        <w:rPr>
          <w:rFonts w:ascii="Times New Roman" w:hAnsi="Times New Roman"/>
          <w:b/>
          <w:sz w:val="24"/>
          <w:szCs w:val="24"/>
          <w:lang w:val="sq-AL"/>
        </w:rPr>
        <w:t>p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BF449F" w:rsidRPr="008B2EA1">
        <w:rPr>
          <w:rFonts w:ascii="Times New Roman" w:hAnsi="Times New Roman"/>
          <w:b/>
          <w:sz w:val="24"/>
          <w:szCs w:val="24"/>
          <w:lang w:val="sq-AL"/>
        </w:rPr>
        <w:t xml:space="preserve">r </w:t>
      </w:r>
      <w:r w:rsidR="00227A6D" w:rsidRPr="008B2EA1">
        <w:rPr>
          <w:rFonts w:ascii="Times New Roman" w:hAnsi="Times New Roman"/>
          <w:b/>
          <w:sz w:val="24"/>
          <w:szCs w:val="24"/>
          <w:lang w:val="sq-AL"/>
        </w:rPr>
        <w:t>p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BF449F" w:rsidRPr="008B2EA1">
        <w:rPr>
          <w:rFonts w:ascii="Times New Roman" w:hAnsi="Times New Roman"/>
          <w:b/>
          <w:sz w:val="24"/>
          <w:szCs w:val="24"/>
          <w:lang w:val="sq-AL"/>
        </w:rPr>
        <w:t>rzgjedhjen</w:t>
      </w:r>
      <w:r w:rsidR="00227A6D" w:rsidRPr="008B2EA1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BF449F" w:rsidRPr="008B2EA1">
        <w:rPr>
          <w:rFonts w:ascii="Times New Roman" w:hAnsi="Times New Roman"/>
          <w:b/>
          <w:sz w:val="24"/>
          <w:szCs w:val="24"/>
          <w:lang w:val="sq-AL"/>
        </w:rPr>
        <w:t>dhe em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BF449F" w:rsidRPr="008B2EA1">
        <w:rPr>
          <w:rFonts w:ascii="Times New Roman" w:hAnsi="Times New Roman"/>
          <w:b/>
          <w:sz w:val="24"/>
          <w:szCs w:val="24"/>
          <w:lang w:val="sq-AL"/>
        </w:rPr>
        <w:t>rimin e</w:t>
      </w:r>
      <w:r w:rsidR="00227A6D" w:rsidRPr="008B2EA1">
        <w:rPr>
          <w:rFonts w:ascii="Times New Roman" w:hAnsi="Times New Roman"/>
          <w:b/>
          <w:sz w:val="24"/>
          <w:szCs w:val="24"/>
          <w:lang w:val="sq-AL"/>
        </w:rPr>
        <w:t xml:space="preserve"> bashk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227A6D" w:rsidRPr="008B2EA1">
        <w:rPr>
          <w:rFonts w:ascii="Times New Roman" w:hAnsi="Times New Roman"/>
          <w:b/>
          <w:sz w:val="24"/>
          <w:szCs w:val="24"/>
          <w:lang w:val="sq-AL"/>
        </w:rPr>
        <w:t>pun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227A6D" w:rsidRPr="008B2EA1">
        <w:rPr>
          <w:rFonts w:ascii="Times New Roman" w:hAnsi="Times New Roman"/>
          <w:b/>
          <w:sz w:val="24"/>
          <w:szCs w:val="24"/>
          <w:lang w:val="sq-AL"/>
        </w:rPr>
        <w:t>tor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227A6D" w:rsidRPr="008B2EA1">
        <w:rPr>
          <w:rFonts w:ascii="Times New Roman" w:hAnsi="Times New Roman"/>
          <w:b/>
          <w:sz w:val="24"/>
          <w:szCs w:val="24"/>
          <w:lang w:val="sq-AL"/>
        </w:rPr>
        <w:t>ve profesional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</w:p>
    <w:p w14:paraId="40E096CF" w14:textId="77777777" w:rsidR="00227A6D" w:rsidRPr="008B2EA1" w:rsidRDefault="00227A6D" w:rsidP="00227A6D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14:paraId="03065EFE" w14:textId="0ACA22C2" w:rsidR="005261E0" w:rsidRPr="008B2EA1" w:rsidRDefault="00C76C4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1. Procedura e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rzgjedhjes dhe em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rimit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bashk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pun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tor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ve 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het 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pajtim me 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Rregullore </w:t>
      </w:r>
      <w:r w:rsidR="00827C56" w:rsidRPr="008B2EA1">
        <w:rPr>
          <w:rFonts w:ascii="Times New Roman" w:hAnsi="Times New Roman"/>
          <w:sz w:val="24"/>
          <w:szCs w:val="24"/>
          <w:lang w:val="sq-AL"/>
        </w:rPr>
        <w:t>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827C56" w:rsidRPr="008B2EA1">
        <w:rPr>
          <w:rFonts w:ascii="Times New Roman" w:hAnsi="Times New Roman"/>
          <w:sz w:val="24"/>
          <w:szCs w:val="24"/>
          <w:lang w:val="sq-AL"/>
        </w:rPr>
        <w:t xml:space="preserve">rmes paneleve 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intervistuese </w:t>
      </w:r>
      <w:r w:rsidR="00827C56" w:rsidRPr="008B2EA1">
        <w:rPr>
          <w:rFonts w:ascii="Times New Roman" w:hAnsi="Times New Roman"/>
          <w:sz w:val="24"/>
          <w:szCs w:val="24"/>
          <w:lang w:val="sq-AL"/>
        </w:rPr>
        <w:t>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827C56" w:rsidRPr="008B2EA1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827C56" w:rsidRPr="008B2EA1">
        <w:rPr>
          <w:rFonts w:ascii="Times New Roman" w:hAnsi="Times New Roman"/>
          <w:sz w:val="24"/>
          <w:szCs w:val="24"/>
          <w:lang w:val="sq-AL"/>
        </w:rPr>
        <w:t>rziera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827C56" w:rsidRPr="008B2EA1">
        <w:rPr>
          <w:rFonts w:ascii="Times New Roman" w:hAnsi="Times New Roman"/>
          <w:sz w:val="24"/>
          <w:szCs w:val="24"/>
          <w:lang w:val="sq-AL"/>
        </w:rPr>
        <w:t xml:space="preserve"> gjyqtar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827C56" w:rsidRPr="008B2EA1">
        <w:rPr>
          <w:rFonts w:ascii="Times New Roman" w:hAnsi="Times New Roman"/>
          <w:sz w:val="24"/>
          <w:szCs w:val="24"/>
          <w:lang w:val="sq-AL"/>
        </w:rPr>
        <w:t>ve dhe personelit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827C56" w:rsidRPr="008B2EA1">
        <w:rPr>
          <w:rFonts w:ascii="Times New Roman" w:hAnsi="Times New Roman"/>
          <w:sz w:val="24"/>
          <w:szCs w:val="24"/>
          <w:lang w:val="sq-AL"/>
        </w:rPr>
        <w:t xml:space="preserve"> gjykatave.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Panelet intervistuese 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rb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hen nga pes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 xml:space="preserve"> (5) an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, q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rfshijn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 xml:space="preserve">tre (3) 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an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gjyqtar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caktuar nga Kryesuesi i 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shillit dhe 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 xml:space="preserve">dy (2) 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an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t</w:t>
      </w:r>
      <w:r w:rsidR="008B2EA1" w:rsidRPr="008B2EA1">
        <w:rPr>
          <w:rFonts w:ascii="Times New Roman" w:hAnsi="Times New Roman"/>
          <w:sz w:val="24"/>
          <w:szCs w:val="24"/>
          <w:lang w:val="sq-AL"/>
        </w:rPr>
        <w:t>a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jo-gjyqtar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8B2EA1" w:rsidRPr="008B2EA1">
        <w:rPr>
          <w:rFonts w:ascii="Times New Roman" w:hAnsi="Times New Roman"/>
          <w:sz w:val="24"/>
          <w:szCs w:val="24"/>
          <w:lang w:val="sq-AL"/>
        </w:rPr>
        <w:t xml:space="preserve"> caktuar nga k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ryetar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8B2EA1" w:rsidRPr="008B2EA1">
        <w:rPr>
          <w:rFonts w:ascii="Times New Roman" w:hAnsi="Times New Roman"/>
          <w:sz w:val="24"/>
          <w:szCs w:val="24"/>
          <w:lang w:val="sq-AL"/>
        </w:rPr>
        <w:t>t e g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jykatave 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respektive ku b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het rekrutimi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r pozit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n e bashk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pun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tor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ve 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8B2EA1" w:rsidRPr="008B2EA1">
        <w:rPr>
          <w:rFonts w:ascii="Times New Roman" w:hAnsi="Times New Roman"/>
          <w:sz w:val="24"/>
          <w:szCs w:val="24"/>
          <w:lang w:val="sq-AL"/>
        </w:rPr>
        <w:t xml:space="preserve"> dhe të cilët anëtarë kanë pozitë ekuivalente ose më të lartë se pozita e bashkëpunëtorit profesional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 xml:space="preserve">.  </w:t>
      </w:r>
    </w:p>
    <w:p w14:paraId="2676D6F2" w14:textId="77777777" w:rsidR="005261E0" w:rsidRPr="008B2EA1" w:rsidRDefault="005261E0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20BCE3" w14:textId="030F8A4F" w:rsidR="005261E0" w:rsidRPr="008B2EA1" w:rsidRDefault="00827C5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2. 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shilli themelo</w:t>
      </w:r>
      <w:r w:rsidR="008B2EA1" w:rsidRPr="008B2EA1">
        <w:rPr>
          <w:rFonts w:ascii="Times New Roman" w:hAnsi="Times New Roman"/>
          <w:sz w:val="24"/>
          <w:szCs w:val="24"/>
          <w:lang w:val="sq-AL"/>
        </w:rPr>
        <w:t>n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trup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8B2EA1" w:rsidRPr="008B2EA1">
        <w:rPr>
          <w:rFonts w:ascii="Times New Roman" w:hAnsi="Times New Roman"/>
          <w:sz w:val="24"/>
          <w:szCs w:val="24"/>
          <w:lang w:val="sq-AL"/>
        </w:rPr>
        <w:t xml:space="preserve"> prej gjithsej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tet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mb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dhjet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 xml:space="preserve"> (</w:t>
      </w:r>
      <w:r w:rsidRPr="008B2EA1">
        <w:rPr>
          <w:rFonts w:ascii="Times New Roman" w:hAnsi="Times New Roman"/>
          <w:sz w:val="24"/>
          <w:szCs w:val="24"/>
          <w:lang w:val="sq-AL"/>
        </w:rPr>
        <w:t>18</w:t>
      </w:r>
      <w:r w:rsidR="00BB60A7" w:rsidRPr="008B2EA1">
        <w:rPr>
          <w:rFonts w:ascii="Times New Roman" w:hAnsi="Times New Roman"/>
          <w:sz w:val="24"/>
          <w:szCs w:val="24"/>
          <w:lang w:val="sq-AL"/>
        </w:rPr>
        <w:t>)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gjyqtar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ve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r intervistimin e kandidat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ve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r bashk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pun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tor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. Kryetar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t e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Gjykatave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B2EA1" w:rsidRPr="008B2EA1">
        <w:rPr>
          <w:rFonts w:ascii="Times New Roman" w:hAnsi="Times New Roman"/>
          <w:sz w:val="24"/>
          <w:szCs w:val="24"/>
          <w:lang w:val="sq-AL"/>
        </w:rPr>
        <w:t>propozojn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F449F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B2EA1">
        <w:rPr>
          <w:rFonts w:ascii="Times New Roman" w:hAnsi="Times New Roman"/>
          <w:sz w:val="24"/>
          <w:szCs w:val="24"/>
          <w:lang w:val="sq-AL"/>
        </w:rPr>
        <w:t>nga dy (2) gjyqtar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, nj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(1) </w:t>
      </w:r>
      <w:r w:rsidRPr="008B2EA1">
        <w:rPr>
          <w:rFonts w:ascii="Times New Roman" w:hAnsi="Times New Roman"/>
          <w:sz w:val="24"/>
          <w:szCs w:val="24"/>
          <w:lang w:val="sq-AL"/>
        </w:rPr>
        <w:t>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profilit penal dhe nj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(1) </w:t>
      </w:r>
      <w:r w:rsidRPr="008B2EA1">
        <w:rPr>
          <w:rFonts w:ascii="Times New Roman" w:hAnsi="Times New Roman"/>
          <w:sz w:val="24"/>
          <w:szCs w:val="24"/>
          <w:lang w:val="sq-AL"/>
        </w:rPr>
        <w:t>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profilit civil</w:t>
      </w:r>
      <w:r w:rsidR="00F37E57" w:rsidRPr="008B2EA1">
        <w:rPr>
          <w:rFonts w:ascii="Times New Roman" w:hAnsi="Times New Roman"/>
          <w:sz w:val="24"/>
          <w:szCs w:val="24"/>
          <w:lang w:val="sq-AL"/>
        </w:rPr>
        <w:t>,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sh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rbejn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trup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n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r intervistimin e kandidat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ve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r pozit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n e bashk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pun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tor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ve 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gjykata.</w:t>
      </w:r>
    </w:p>
    <w:p w14:paraId="5AFB1912" w14:textId="77777777" w:rsidR="005261E0" w:rsidRPr="008B2EA1" w:rsidRDefault="005261E0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DFDA1C0" w14:textId="7CA01B09" w:rsidR="005261E0" w:rsidRPr="008B2EA1" w:rsidRDefault="00827C5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3. 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>Trupa e gjyqtar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>ve q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 xml:space="preserve"> sh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8B2EA1" w:rsidRPr="008B2EA1">
        <w:rPr>
          <w:rFonts w:ascii="Times New Roman" w:hAnsi="Times New Roman"/>
          <w:sz w:val="24"/>
          <w:szCs w:val="24"/>
          <w:lang w:val="sq-AL"/>
        </w:rPr>
        <w:t>rbe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 xml:space="preserve">n 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 panelet intervis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>tuese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>r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 xml:space="preserve">rzgjedhjen 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dhe em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rimin 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>e kandidat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>ve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>r pozit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>n e bashk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>pun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>tor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>ve 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 gjykata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 xml:space="preserve"> em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>rohet nga 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93CD8" w:rsidRPr="008B2EA1">
        <w:rPr>
          <w:rFonts w:ascii="Times New Roman" w:hAnsi="Times New Roman"/>
          <w:sz w:val="24"/>
          <w:szCs w:val="24"/>
          <w:lang w:val="sq-AL"/>
        </w:rPr>
        <w:t>shilli me mandat dy (2) vjeçar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, dhe pa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em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rimi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r nj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mandat tjet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r. </w:t>
      </w:r>
    </w:p>
    <w:p w14:paraId="36333744" w14:textId="77777777" w:rsidR="005261E0" w:rsidRPr="008B2EA1" w:rsidRDefault="005261E0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3FB9299" w14:textId="77777777" w:rsidR="008B2EA1" w:rsidRPr="008B2EA1" w:rsidRDefault="00B93CD8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4. Var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sisht nga nevojat e </w:t>
      </w:r>
      <w:r w:rsidR="003631D8" w:rsidRPr="008B2EA1">
        <w:rPr>
          <w:rFonts w:ascii="Times New Roman" w:hAnsi="Times New Roman"/>
          <w:sz w:val="24"/>
          <w:szCs w:val="24"/>
          <w:lang w:val="sq-AL"/>
        </w:rPr>
        <w:t>gjykatave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r rekrutim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 bashk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pun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tor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ve 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, me vendim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Kryesuesit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caktohen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B0021" w:rsidRPr="008B2EA1">
        <w:rPr>
          <w:rFonts w:ascii="Times New Roman" w:hAnsi="Times New Roman"/>
          <w:sz w:val="24"/>
          <w:szCs w:val="24"/>
          <w:lang w:val="sq-AL"/>
        </w:rPr>
        <w:t xml:space="preserve">nga 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tre (</w:t>
      </w:r>
      <w:r w:rsidR="00DB0021" w:rsidRPr="008B2EA1">
        <w:rPr>
          <w:rFonts w:ascii="Times New Roman" w:hAnsi="Times New Roman"/>
          <w:sz w:val="24"/>
          <w:szCs w:val="24"/>
          <w:lang w:val="sq-AL"/>
        </w:rPr>
        <w:t>3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)</w:t>
      </w:r>
      <w:r w:rsidR="00DB0021" w:rsidRPr="008B2EA1">
        <w:rPr>
          <w:rFonts w:ascii="Times New Roman" w:hAnsi="Times New Roman"/>
          <w:sz w:val="24"/>
          <w:szCs w:val="24"/>
          <w:lang w:val="sq-AL"/>
        </w:rPr>
        <w:t xml:space="preserve"> gjyqtar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DB0021" w:rsidRPr="008B2EA1">
        <w:rPr>
          <w:rFonts w:ascii="Times New Roman" w:hAnsi="Times New Roman"/>
          <w:sz w:val="24"/>
          <w:szCs w:val="24"/>
          <w:lang w:val="sq-AL"/>
        </w:rPr>
        <w:t xml:space="preserve"> nga kjo trup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DB0021" w:rsidRPr="008B2EA1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 sh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rbejn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 panelet intervistuese</w:t>
      </w:r>
      <w:r w:rsidR="003631D8" w:rsidRPr="008B2EA1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3631D8" w:rsidRPr="008B2EA1">
        <w:rPr>
          <w:rFonts w:ascii="Times New Roman" w:hAnsi="Times New Roman"/>
          <w:sz w:val="24"/>
          <w:szCs w:val="24"/>
          <w:lang w:val="sq-AL"/>
        </w:rPr>
        <w:t>r çdo thirrje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3631D8" w:rsidRPr="008B2EA1">
        <w:rPr>
          <w:rFonts w:ascii="Times New Roman" w:hAnsi="Times New Roman"/>
          <w:sz w:val="24"/>
          <w:szCs w:val="24"/>
          <w:lang w:val="sq-AL"/>
        </w:rPr>
        <w:t>r apliki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m. </w:t>
      </w:r>
    </w:p>
    <w:p w14:paraId="4E60A024" w14:textId="77777777" w:rsidR="008B2EA1" w:rsidRPr="008B2EA1" w:rsidRDefault="008B2EA1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F382C0D" w14:textId="77777777" w:rsidR="008B2EA1" w:rsidRPr="008B2EA1" w:rsidRDefault="008B2EA1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5. 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Caktimi i gjyqtar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ve 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 panelet intervistuese b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het ashtu q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rfaq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 xml:space="preserve">sohen 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>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 xml:space="preserve"> gjith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 xml:space="preserve"> gjyqtar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>t 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>nyr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 xml:space="preserve"> barabart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,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 xml:space="preserve"> si dhe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 xml:space="preserve"> respektohen 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profilet e gjyqtar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67C7" w:rsidRPr="008B2EA1">
        <w:rPr>
          <w:rFonts w:ascii="Times New Roman" w:hAnsi="Times New Roman"/>
          <w:sz w:val="24"/>
          <w:szCs w:val="24"/>
          <w:lang w:val="sq-AL"/>
        </w:rPr>
        <w:t>ve me specializim penal dhe civil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>.</w:t>
      </w:r>
    </w:p>
    <w:p w14:paraId="127AC150" w14:textId="77777777" w:rsidR="008B2EA1" w:rsidRPr="008B2EA1" w:rsidRDefault="008B2EA1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5DBF08F" w14:textId="0A56DF3A" w:rsidR="005261E0" w:rsidRPr="008B2EA1" w:rsidRDefault="008B2EA1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6.</w:t>
      </w:r>
      <w:r w:rsidR="00727A20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Gjyqtar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t q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vijn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nga gjykatat ku 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rkohet plot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simi i pozitave 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 xml:space="preserve"> lira 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me bashk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pun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tor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nuk mund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sh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>rbejn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 panelet intervistuese</w:t>
      </w:r>
      <w:r w:rsidR="00C23582" w:rsidRPr="008B2EA1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C23582" w:rsidRPr="008B2EA1">
        <w:rPr>
          <w:rFonts w:ascii="Times New Roman" w:hAnsi="Times New Roman"/>
          <w:sz w:val="24"/>
          <w:szCs w:val="24"/>
          <w:lang w:val="sq-AL"/>
        </w:rPr>
        <w:t>r at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C23582" w:rsidRPr="008B2EA1">
        <w:rPr>
          <w:rFonts w:ascii="Times New Roman" w:hAnsi="Times New Roman"/>
          <w:sz w:val="24"/>
          <w:szCs w:val="24"/>
          <w:lang w:val="sq-AL"/>
        </w:rPr>
        <w:t xml:space="preserve"> thirrje aplikimi</w:t>
      </w:r>
      <w:r w:rsidR="001F1E9D" w:rsidRPr="008B2EA1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41BE5A49" w14:textId="77777777" w:rsidR="008B2EA1" w:rsidRPr="008B2EA1" w:rsidRDefault="008B2EA1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D205F2C" w14:textId="28D30F69" w:rsidR="008B2EA1" w:rsidRPr="008B2EA1" w:rsidRDefault="008B2EA1" w:rsidP="008B2EA1">
      <w:pPr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 xml:space="preserve">7. Sekretariati i Këshillit u ofron mbështetje administrative paneleve intervistuese.  </w:t>
      </w:r>
    </w:p>
    <w:p w14:paraId="7C5DB49F" w14:textId="77777777" w:rsidR="005261E0" w:rsidRPr="008B2EA1" w:rsidRDefault="005261E0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DF01515" w14:textId="77777777" w:rsidR="008B2EA1" w:rsidRPr="008B2EA1" w:rsidRDefault="008B2EA1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4832821" w14:textId="015D3BE2" w:rsidR="00D930E5" w:rsidRPr="008B2EA1" w:rsidRDefault="007816A2" w:rsidP="00D930E5">
      <w:pPr>
        <w:pStyle w:val="NoSpacing"/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lang w:val="sq-AL"/>
        </w:rPr>
        <w:t>Neni 7</w:t>
      </w:r>
    </w:p>
    <w:p w14:paraId="76A7509A" w14:textId="299BBD71" w:rsidR="001B4322" w:rsidRPr="008B2EA1" w:rsidRDefault="00D930E5" w:rsidP="00D930E5">
      <w:pPr>
        <w:pStyle w:val="NoSpacing"/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lang w:val="sq-AL"/>
        </w:rPr>
        <w:t xml:space="preserve">Shpallja e </w:t>
      </w:r>
      <w:r w:rsidR="00E2617C" w:rsidRPr="008B2EA1">
        <w:rPr>
          <w:rFonts w:ascii="Times New Roman" w:hAnsi="Times New Roman"/>
          <w:b/>
          <w:sz w:val="24"/>
          <w:szCs w:val="24"/>
          <w:lang w:val="sq-AL"/>
        </w:rPr>
        <w:t>pozit</w:t>
      </w:r>
      <w:r w:rsidR="00BB07A8" w:rsidRPr="008B2EA1">
        <w:rPr>
          <w:rFonts w:ascii="Times New Roman" w:hAnsi="Times New Roman"/>
          <w:b/>
          <w:sz w:val="24"/>
          <w:szCs w:val="24"/>
          <w:lang w:val="sq-AL"/>
        </w:rPr>
        <w:t xml:space="preserve">ave </w:t>
      </w:r>
      <w:r w:rsidR="00597691" w:rsidRPr="008B2EA1">
        <w:rPr>
          <w:rFonts w:ascii="Times New Roman" w:hAnsi="Times New Roman"/>
          <w:b/>
          <w:sz w:val="24"/>
          <w:szCs w:val="24"/>
          <w:lang w:val="sq-AL"/>
        </w:rPr>
        <w:t>t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597691" w:rsidRPr="008B2EA1">
        <w:rPr>
          <w:rFonts w:ascii="Times New Roman" w:hAnsi="Times New Roman"/>
          <w:b/>
          <w:sz w:val="24"/>
          <w:szCs w:val="24"/>
          <w:lang w:val="sq-AL"/>
        </w:rPr>
        <w:t xml:space="preserve"> lira </w:t>
      </w:r>
      <w:r w:rsidR="00BB07A8" w:rsidRPr="008B2EA1">
        <w:rPr>
          <w:rFonts w:ascii="Times New Roman" w:hAnsi="Times New Roman"/>
          <w:b/>
          <w:sz w:val="24"/>
          <w:szCs w:val="24"/>
          <w:lang w:val="sq-AL"/>
        </w:rPr>
        <w:t>p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BB07A8" w:rsidRPr="008B2EA1">
        <w:rPr>
          <w:rFonts w:ascii="Times New Roman" w:hAnsi="Times New Roman"/>
          <w:b/>
          <w:sz w:val="24"/>
          <w:szCs w:val="24"/>
          <w:lang w:val="sq-AL"/>
        </w:rPr>
        <w:t>r bashk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BB07A8" w:rsidRPr="008B2EA1">
        <w:rPr>
          <w:rFonts w:ascii="Times New Roman" w:hAnsi="Times New Roman"/>
          <w:b/>
          <w:sz w:val="24"/>
          <w:szCs w:val="24"/>
          <w:lang w:val="sq-AL"/>
        </w:rPr>
        <w:t>pun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BB07A8" w:rsidRPr="008B2EA1">
        <w:rPr>
          <w:rFonts w:ascii="Times New Roman" w:hAnsi="Times New Roman"/>
          <w:b/>
          <w:sz w:val="24"/>
          <w:szCs w:val="24"/>
          <w:lang w:val="sq-AL"/>
        </w:rPr>
        <w:t>tor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BB07A8" w:rsidRPr="008B2EA1">
        <w:rPr>
          <w:rFonts w:ascii="Times New Roman" w:hAnsi="Times New Roman"/>
          <w:b/>
          <w:sz w:val="24"/>
          <w:szCs w:val="24"/>
          <w:lang w:val="sq-AL"/>
        </w:rPr>
        <w:t xml:space="preserve"> profesio</w:t>
      </w:r>
      <w:r w:rsidR="00E2617C" w:rsidRPr="008B2EA1">
        <w:rPr>
          <w:rFonts w:ascii="Times New Roman" w:hAnsi="Times New Roman"/>
          <w:b/>
          <w:sz w:val="24"/>
          <w:szCs w:val="24"/>
          <w:lang w:val="sq-AL"/>
        </w:rPr>
        <w:t>n</w:t>
      </w:r>
      <w:r w:rsidR="00BB07A8" w:rsidRPr="008B2EA1">
        <w:rPr>
          <w:rFonts w:ascii="Times New Roman" w:hAnsi="Times New Roman"/>
          <w:b/>
          <w:sz w:val="24"/>
          <w:szCs w:val="24"/>
          <w:lang w:val="sq-AL"/>
        </w:rPr>
        <w:t>a</w:t>
      </w:r>
      <w:r w:rsidR="00E2617C" w:rsidRPr="008B2EA1">
        <w:rPr>
          <w:rFonts w:ascii="Times New Roman" w:hAnsi="Times New Roman"/>
          <w:b/>
          <w:sz w:val="24"/>
          <w:szCs w:val="24"/>
          <w:lang w:val="sq-AL"/>
        </w:rPr>
        <w:t>l</w:t>
      </w:r>
      <w:r w:rsidR="00857A3F" w:rsidRPr="008B2E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E2617C" w:rsidRPr="008B2EA1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057A82" w:rsidRPr="008B2EA1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14:paraId="0BCC2341" w14:textId="77777777" w:rsidR="001B4322" w:rsidRPr="008B2EA1" w:rsidRDefault="001B4322" w:rsidP="001B4322">
      <w:pPr>
        <w:pStyle w:val="NoSpacing"/>
        <w:tabs>
          <w:tab w:val="left" w:pos="660"/>
        </w:tabs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3171191B" w14:textId="08383A41" w:rsidR="00164C29" w:rsidRPr="008B2EA1" w:rsidRDefault="00D930E5" w:rsidP="00D930E5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  <w:bCs/>
          <w:iCs/>
          <w:sz w:val="24"/>
          <w:szCs w:val="24"/>
        </w:rPr>
      </w:pPr>
      <w:r w:rsidRPr="008B2EA1">
        <w:rPr>
          <w:rFonts w:ascii="Times New Roman" w:hAnsi="Times New Roman"/>
          <w:bCs/>
          <w:iCs/>
          <w:sz w:val="24"/>
          <w:szCs w:val="24"/>
        </w:rPr>
        <w:t xml:space="preserve">Këshilli shpallë konkurs publik për të </w:t>
      </w:r>
      <w:r w:rsidR="00BB6135" w:rsidRPr="008B2EA1">
        <w:rPr>
          <w:rFonts w:ascii="Times New Roman" w:hAnsi="Times New Roman"/>
          <w:bCs/>
          <w:iCs/>
          <w:sz w:val="24"/>
          <w:szCs w:val="24"/>
        </w:rPr>
        <w:t>plot</w:t>
      </w:r>
      <w:r w:rsidR="00857A3F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BB6135" w:rsidRPr="008B2EA1">
        <w:rPr>
          <w:rFonts w:ascii="Times New Roman" w:hAnsi="Times New Roman"/>
          <w:bCs/>
          <w:iCs/>
          <w:sz w:val="24"/>
          <w:szCs w:val="24"/>
        </w:rPr>
        <w:t>suar pozitat e lira t</w:t>
      </w:r>
      <w:r w:rsidR="00857A3F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BB6135" w:rsidRPr="008B2EA1">
        <w:rPr>
          <w:rFonts w:ascii="Times New Roman" w:hAnsi="Times New Roman"/>
          <w:bCs/>
          <w:iCs/>
          <w:sz w:val="24"/>
          <w:szCs w:val="24"/>
        </w:rPr>
        <w:t xml:space="preserve"> pu</w:t>
      </w:r>
      <w:r w:rsidR="00BB07A8" w:rsidRPr="008B2EA1">
        <w:rPr>
          <w:rFonts w:ascii="Times New Roman" w:hAnsi="Times New Roman"/>
          <w:bCs/>
          <w:iCs/>
          <w:sz w:val="24"/>
          <w:szCs w:val="24"/>
        </w:rPr>
        <w:t>n</w:t>
      </w:r>
      <w:r w:rsidR="00857A3F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BB07A8" w:rsidRPr="008B2EA1">
        <w:rPr>
          <w:rFonts w:ascii="Times New Roman" w:hAnsi="Times New Roman"/>
          <w:bCs/>
          <w:iCs/>
          <w:sz w:val="24"/>
          <w:szCs w:val="24"/>
        </w:rPr>
        <w:t>s p</w:t>
      </w:r>
      <w:r w:rsidR="00857A3F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BB07A8" w:rsidRPr="008B2EA1">
        <w:rPr>
          <w:rFonts w:ascii="Times New Roman" w:hAnsi="Times New Roman"/>
          <w:bCs/>
          <w:iCs/>
          <w:sz w:val="24"/>
          <w:szCs w:val="24"/>
        </w:rPr>
        <w:t>r</w:t>
      </w:r>
      <w:r w:rsidR="00BB6135" w:rsidRPr="008B2E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7691" w:rsidRPr="008B2EA1">
        <w:rPr>
          <w:rFonts w:ascii="Times New Roman" w:hAnsi="Times New Roman"/>
          <w:bCs/>
          <w:iCs/>
          <w:sz w:val="24"/>
          <w:szCs w:val="24"/>
        </w:rPr>
        <w:t>bashk</w:t>
      </w:r>
      <w:r w:rsidR="00857A3F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597691" w:rsidRPr="008B2EA1">
        <w:rPr>
          <w:rFonts w:ascii="Times New Roman" w:hAnsi="Times New Roman"/>
          <w:bCs/>
          <w:iCs/>
          <w:sz w:val="24"/>
          <w:szCs w:val="24"/>
        </w:rPr>
        <w:t>pun</w:t>
      </w:r>
      <w:r w:rsidR="00857A3F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597691" w:rsidRPr="008B2EA1">
        <w:rPr>
          <w:rFonts w:ascii="Times New Roman" w:hAnsi="Times New Roman"/>
          <w:bCs/>
          <w:iCs/>
          <w:sz w:val="24"/>
          <w:szCs w:val="24"/>
        </w:rPr>
        <w:t>tor</w:t>
      </w:r>
      <w:r w:rsidR="00857A3F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BB6135" w:rsidRPr="008B2EA1">
        <w:rPr>
          <w:rFonts w:ascii="Times New Roman" w:hAnsi="Times New Roman"/>
          <w:bCs/>
          <w:iCs/>
          <w:sz w:val="24"/>
          <w:szCs w:val="24"/>
        </w:rPr>
        <w:t xml:space="preserve"> profesional</w:t>
      </w:r>
      <w:r w:rsidR="00857A3F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BB6135" w:rsidRPr="008B2EA1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5ADCE5E4" w14:textId="4E658CB0" w:rsidR="001B4322" w:rsidRPr="008B2EA1" w:rsidRDefault="00D930E5" w:rsidP="00D930E5">
      <w:pPr>
        <w:pStyle w:val="NoSpacing"/>
        <w:numPr>
          <w:ilvl w:val="0"/>
          <w:numId w:val="1"/>
        </w:numPr>
        <w:tabs>
          <w:tab w:val="left" w:pos="66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Konkursi për </w:t>
      </w:r>
      <w:r w:rsidR="00597691" w:rsidRPr="008B2EA1">
        <w:rPr>
          <w:rFonts w:ascii="Times New Roman" w:hAnsi="Times New Roman"/>
          <w:sz w:val="24"/>
          <w:szCs w:val="24"/>
          <w:lang w:val="sq-AL"/>
        </w:rPr>
        <w:t>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7691" w:rsidRPr="008B2EA1">
        <w:rPr>
          <w:rFonts w:ascii="Times New Roman" w:hAnsi="Times New Roman"/>
          <w:sz w:val="24"/>
          <w:szCs w:val="24"/>
          <w:lang w:val="sq-AL"/>
        </w:rPr>
        <w:t>r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zgjedhjen </w:t>
      </w:r>
      <w:r w:rsidR="00597691" w:rsidRPr="008B2EA1">
        <w:rPr>
          <w:rFonts w:ascii="Times New Roman" w:hAnsi="Times New Roman"/>
          <w:sz w:val="24"/>
          <w:szCs w:val="24"/>
          <w:lang w:val="sq-AL"/>
        </w:rPr>
        <w:t>dhe em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7691" w:rsidRPr="008B2EA1">
        <w:rPr>
          <w:rFonts w:ascii="Times New Roman" w:hAnsi="Times New Roman"/>
          <w:sz w:val="24"/>
          <w:szCs w:val="24"/>
          <w:lang w:val="sq-AL"/>
        </w:rPr>
        <w:t xml:space="preserve">rimin 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e </w:t>
      </w:r>
      <w:r w:rsidR="009F05FE" w:rsidRPr="008B2EA1">
        <w:rPr>
          <w:rFonts w:ascii="Times New Roman" w:hAnsi="Times New Roman"/>
          <w:bCs/>
          <w:iCs/>
          <w:sz w:val="24"/>
          <w:szCs w:val="24"/>
          <w:lang w:val="sq-AL"/>
        </w:rPr>
        <w:t>bashk</w:t>
      </w:r>
      <w:r w:rsidR="00857A3F" w:rsidRPr="008B2EA1">
        <w:rPr>
          <w:rFonts w:ascii="Times New Roman" w:hAnsi="Times New Roman"/>
          <w:bCs/>
          <w:iCs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bCs/>
          <w:iCs/>
          <w:sz w:val="24"/>
          <w:szCs w:val="24"/>
          <w:lang w:val="sq-AL"/>
        </w:rPr>
        <w:t>pun</w:t>
      </w:r>
      <w:r w:rsidR="00857A3F" w:rsidRPr="008B2EA1">
        <w:rPr>
          <w:rFonts w:ascii="Times New Roman" w:hAnsi="Times New Roman"/>
          <w:bCs/>
          <w:iCs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bCs/>
          <w:iCs/>
          <w:sz w:val="24"/>
          <w:szCs w:val="24"/>
          <w:lang w:val="sq-AL"/>
        </w:rPr>
        <w:t>tor</w:t>
      </w:r>
      <w:r w:rsidR="00857A3F" w:rsidRPr="008B2EA1">
        <w:rPr>
          <w:rFonts w:ascii="Times New Roman" w:hAnsi="Times New Roman"/>
          <w:bCs/>
          <w:iCs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bCs/>
          <w:iCs/>
          <w:sz w:val="24"/>
          <w:szCs w:val="24"/>
          <w:lang w:val="sq-AL"/>
        </w:rPr>
        <w:t xml:space="preserve">ve </w:t>
      </w:r>
      <w:r w:rsidR="009D36D9" w:rsidRPr="008B2EA1">
        <w:rPr>
          <w:rFonts w:ascii="Times New Roman" w:hAnsi="Times New Roman"/>
          <w:bCs/>
          <w:iCs/>
          <w:sz w:val="24"/>
          <w:szCs w:val="24"/>
          <w:lang w:val="sq-AL"/>
        </w:rPr>
        <w:t>profe</w:t>
      </w:r>
      <w:r w:rsidR="007978DA" w:rsidRPr="008B2EA1">
        <w:rPr>
          <w:rFonts w:ascii="Times New Roman" w:hAnsi="Times New Roman"/>
          <w:bCs/>
          <w:iCs/>
          <w:sz w:val="24"/>
          <w:szCs w:val="24"/>
          <w:lang w:val="sq-AL"/>
        </w:rPr>
        <w:t>s</w:t>
      </w:r>
      <w:r w:rsidR="009D36D9" w:rsidRPr="008B2EA1">
        <w:rPr>
          <w:rFonts w:ascii="Times New Roman" w:hAnsi="Times New Roman"/>
          <w:bCs/>
          <w:iCs/>
          <w:sz w:val="24"/>
          <w:szCs w:val="24"/>
          <w:lang w:val="sq-AL"/>
        </w:rPr>
        <w:t>ional</w:t>
      </w:r>
      <w:r w:rsidR="00857A3F" w:rsidRPr="008B2EA1">
        <w:rPr>
          <w:rFonts w:ascii="Times New Roman" w:hAnsi="Times New Roman"/>
          <w:bCs/>
          <w:iCs/>
          <w:sz w:val="24"/>
          <w:szCs w:val="24"/>
          <w:lang w:val="sq-AL"/>
        </w:rPr>
        <w:t>ë</w:t>
      </w:r>
      <w:r w:rsidR="009D36D9" w:rsidRPr="008B2EA1">
        <w:rPr>
          <w:rFonts w:ascii="Times New Roman" w:hAnsi="Times New Roman"/>
          <w:bCs/>
          <w:iCs/>
          <w:sz w:val="24"/>
          <w:szCs w:val="24"/>
          <w:lang w:val="sq-AL"/>
        </w:rPr>
        <w:t xml:space="preserve">  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publikohet në të paktën dy (2) gazeta ditore dhe në faqen e internetit </w:t>
      </w:r>
      <w:r w:rsidR="00BB6135" w:rsidRPr="008B2EA1">
        <w:rPr>
          <w:rFonts w:ascii="Times New Roman" w:hAnsi="Times New Roman"/>
          <w:sz w:val="24"/>
          <w:szCs w:val="24"/>
          <w:lang w:val="sq-AL"/>
        </w:rPr>
        <w:t>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sz w:val="24"/>
          <w:szCs w:val="24"/>
          <w:lang w:val="sq-AL"/>
        </w:rPr>
        <w:t>shillit</w:t>
      </w:r>
      <w:r w:rsidRPr="008B2EA1">
        <w:rPr>
          <w:rFonts w:ascii="Times New Roman" w:hAnsi="Times New Roman"/>
          <w:sz w:val="24"/>
          <w:szCs w:val="24"/>
          <w:lang w:val="sq-AL"/>
        </w:rPr>
        <w:t>.</w:t>
      </w:r>
    </w:p>
    <w:p w14:paraId="676C47CC" w14:textId="77777777" w:rsidR="00F910B9" w:rsidRPr="008B2EA1" w:rsidRDefault="00F910B9" w:rsidP="00711F7E">
      <w:pPr>
        <w:pStyle w:val="NoSpacing"/>
        <w:tabs>
          <w:tab w:val="left" w:pos="660"/>
        </w:tabs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00B537F" w14:textId="4402EFF5" w:rsidR="00F92469" w:rsidRPr="008B2EA1" w:rsidRDefault="00D930E5" w:rsidP="00876B71">
      <w:pPr>
        <w:pStyle w:val="NoSpacing"/>
        <w:numPr>
          <w:ilvl w:val="0"/>
          <w:numId w:val="1"/>
        </w:numPr>
        <w:tabs>
          <w:tab w:val="left" w:pos="66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Afati p</w:t>
      </w:r>
      <w:r w:rsidR="00AE40D9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r dor</w:t>
      </w:r>
      <w:r w:rsidR="00AE40D9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zimin e aplikacioneve </w:t>
      </w:r>
      <w:r w:rsidR="00AE40D9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sht</w:t>
      </w:r>
      <w:r w:rsidR="00AE40D9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84474" w:rsidRPr="008B2EA1">
        <w:rPr>
          <w:rFonts w:ascii="Times New Roman" w:hAnsi="Times New Roman"/>
          <w:sz w:val="24"/>
          <w:szCs w:val="24"/>
          <w:lang w:val="sq-AL"/>
        </w:rPr>
        <w:t>pesëmbëdhjetë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(15) </w:t>
      </w:r>
      <w:r w:rsidR="00597691" w:rsidRPr="008B2EA1">
        <w:rPr>
          <w:rFonts w:ascii="Times New Roman" w:hAnsi="Times New Roman"/>
          <w:sz w:val="24"/>
          <w:szCs w:val="24"/>
          <w:lang w:val="sq-AL"/>
        </w:rPr>
        <w:t>dit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7691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B2EA1" w:rsidRPr="008B2EA1">
        <w:rPr>
          <w:rFonts w:ascii="Times New Roman" w:hAnsi="Times New Roman"/>
          <w:sz w:val="24"/>
          <w:szCs w:val="24"/>
          <w:lang w:val="sq-AL"/>
        </w:rPr>
        <w:t xml:space="preserve">kalendarike </w:t>
      </w:r>
      <w:r w:rsidR="00597691" w:rsidRPr="008B2EA1">
        <w:rPr>
          <w:rFonts w:ascii="Times New Roman" w:hAnsi="Times New Roman"/>
          <w:sz w:val="24"/>
          <w:szCs w:val="24"/>
          <w:lang w:val="sq-AL"/>
        </w:rPr>
        <w:t>dhe fillon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7691" w:rsidRPr="008B2EA1">
        <w:rPr>
          <w:rFonts w:ascii="Times New Roman" w:hAnsi="Times New Roman"/>
          <w:sz w:val="24"/>
          <w:szCs w:val="24"/>
          <w:lang w:val="sq-AL"/>
        </w:rPr>
        <w:t xml:space="preserve"> rrjedh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7691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B2EA1">
        <w:rPr>
          <w:rFonts w:ascii="Times New Roman" w:hAnsi="Times New Roman"/>
          <w:sz w:val="24"/>
          <w:szCs w:val="24"/>
          <w:lang w:val="sq-AL"/>
        </w:rPr>
        <w:t>nga dita e publikimit t</w:t>
      </w:r>
      <w:r w:rsidR="00AE40D9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konkursit. </w:t>
      </w:r>
    </w:p>
    <w:p w14:paraId="0D8F08AE" w14:textId="77777777" w:rsidR="001B4322" w:rsidRPr="008B2EA1" w:rsidRDefault="001B4322" w:rsidP="001B4322">
      <w:pPr>
        <w:pStyle w:val="NoSpacing"/>
        <w:tabs>
          <w:tab w:val="left" w:pos="660"/>
        </w:tabs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34CB102" w14:textId="67E1DC20" w:rsidR="00741F35" w:rsidRPr="008B2EA1" w:rsidRDefault="00D930E5" w:rsidP="00D930E5">
      <w:pPr>
        <w:pStyle w:val="NoSpacing"/>
        <w:numPr>
          <w:ilvl w:val="0"/>
          <w:numId w:val="1"/>
        </w:numPr>
        <w:tabs>
          <w:tab w:val="left" w:pos="66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lastRenderedPageBreak/>
        <w:t>Aplikacioni mund të d</w:t>
      </w:r>
      <w:r w:rsidR="00BB6135" w:rsidRPr="008B2EA1">
        <w:rPr>
          <w:rFonts w:ascii="Times New Roman" w:hAnsi="Times New Roman"/>
          <w:sz w:val="24"/>
          <w:szCs w:val="24"/>
          <w:lang w:val="sq-AL"/>
        </w:rPr>
        <w:t>or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sz w:val="24"/>
          <w:szCs w:val="24"/>
          <w:lang w:val="sq-AL"/>
        </w:rPr>
        <w:t>zohet personalisht 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sz w:val="24"/>
          <w:szCs w:val="24"/>
          <w:lang w:val="sq-AL"/>
        </w:rPr>
        <w:t xml:space="preserve"> Sekretariatin e 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sz w:val="24"/>
          <w:szCs w:val="24"/>
          <w:lang w:val="sq-AL"/>
        </w:rPr>
        <w:t>shillit apo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sz w:val="24"/>
          <w:szCs w:val="24"/>
          <w:lang w:val="sq-AL"/>
        </w:rPr>
        <w:t>rmes post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sz w:val="24"/>
          <w:szCs w:val="24"/>
          <w:lang w:val="sq-AL"/>
        </w:rPr>
        <w:t>s elektronike tek personi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sz w:val="24"/>
          <w:szCs w:val="24"/>
          <w:lang w:val="sq-AL"/>
        </w:rPr>
        <w:t>rgjegj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sz w:val="24"/>
          <w:szCs w:val="24"/>
          <w:lang w:val="sq-AL"/>
        </w:rPr>
        <w:t xml:space="preserve">s siç 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sz w:val="24"/>
          <w:szCs w:val="24"/>
          <w:lang w:val="sq-AL"/>
        </w:rPr>
        <w:t>sht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sz w:val="24"/>
          <w:szCs w:val="24"/>
          <w:lang w:val="sq-AL"/>
        </w:rPr>
        <w:t xml:space="preserve"> udh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sz w:val="24"/>
          <w:szCs w:val="24"/>
          <w:lang w:val="sq-AL"/>
        </w:rPr>
        <w:t>zuar 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sz w:val="24"/>
          <w:szCs w:val="24"/>
          <w:lang w:val="sq-AL"/>
        </w:rPr>
        <w:t xml:space="preserve"> thirrjen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135" w:rsidRPr="008B2EA1">
        <w:rPr>
          <w:rFonts w:ascii="Times New Roman" w:hAnsi="Times New Roman"/>
          <w:sz w:val="24"/>
          <w:szCs w:val="24"/>
          <w:lang w:val="sq-AL"/>
        </w:rPr>
        <w:t xml:space="preserve">r aplikim. </w:t>
      </w:r>
    </w:p>
    <w:p w14:paraId="702F8399" w14:textId="77777777" w:rsidR="00F874D6" w:rsidRPr="008B2EA1" w:rsidRDefault="00F874D6" w:rsidP="00F874D6">
      <w:pPr>
        <w:pStyle w:val="NoSpacing"/>
        <w:tabs>
          <w:tab w:val="left" w:pos="660"/>
        </w:tabs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9D877AB" w14:textId="06D7BC90" w:rsidR="00741F35" w:rsidRPr="008B2EA1" w:rsidRDefault="00D930E5" w:rsidP="00D930E5">
      <w:pPr>
        <w:pStyle w:val="NoSpacing"/>
        <w:numPr>
          <w:ilvl w:val="0"/>
          <w:numId w:val="1"/>
        </w:numPr>
        <w:tabs>
          <w:tab w:val="left" w:pos="66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Kandidatët </w:t>
      </w:r>
      <w:r w:rsidR="00EE771D" w:rsidRPr="008B2EA1">
        <w:rPr>
          <w:rFonts w:ascii="Times New Roman" w:hAnsi="Times New Roman"/>
          <w:sz w:val="24"/>
          <w:szCs w:val="24"/>
          <w:lang w:val="sq-AL"/>
        </w:rPr>
        <w:t>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EE771D" w:rsidRPr="008B2EA1">
        <w:rPr>
          <w:rFonts w:ascii="Times New Roman" w:hAnsi="Times New Roman"/>
          <w:sz w:val="24"/>
          <w:szCs w:val="24"/>
          <w:lang w:val="sq-AL"/>
        </w:rPr>
        <w:t>r bashk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EE771D" w:rsidRPr="008B2EA1">
        <w:rPr>
          <w:rFonts w:ascii="Times New Roman" w:hAnsi="Times New Roman"/>
          <w:sz w:val="24"/>
          <w:szCs w:val="24"/>
          <w:lang w:val="sq-AL"/>
        </w:rPr>
        <w:t>pun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EE771D" w:rsidRPr="008B2EA1">
        <w:rPr>
          <w:rFonts w:ascii="Times New Roman" w:hAnsi="Times New Roman"/>
          <w:sz w:val="24"/>
          <w:szCs w:val="24"/>
          <w:lang w:val="sq-AL"/>
        </w:rPr>
        <w:t>tor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EE771D" w:rsidRPr="008B2EA1">
        <w:rPr>
          <w:rFonts w:ascii="Times New Roman" w:hAnsi="Times New Roman"/>
          <w:sz w:val="24"/>
          <w:szCs w:val="24"/>
          <w:lang w:val="sq-AL"/>
        </w:rPr>
        <w:t xml:space="preserve"> 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EE771D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duhet të dorëzojnë dokumentet e </w:t>
      </w:r>
      <w:r w:rsidR="00AA2840" w:rsidRPr="008B2EA1">
        <w:rPr>
          <w:rFonts w:ascii="Times New Roman" w:hAnsi="Times New Roman"/>
          <w:sz w:val="24"/>
          <w:szCs w:val="24"/>
          <w:lang w:val="sq-AL"/>
        </w:rPr>
        <w:t>nevojshme si 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AA2840" w:rsidRPr="008B2EA1">
        <w:rPr>
          <w:rFonts w:ascii="Times New Roman" w:hAnsi="Times New Roman"/>
          <w:sz w:val="24"/>
          <w:szCs w:val="24"/>
          <w:lang w:val="sq-AL"/>
        </w:rPr>
        <w:t xml:space="preserve"> vijim: </w:t>
      </w:r>
    </w:p>
    <w:p w14:paraId="3073DB53" w14:textId="77777777" w:rsidR="00296636" w:rsidRPr="008B2EA1" w:rsidRDefault="00296636" w:rsidP="00296636">
      <w:pPr>
        <w:pStyle w:val="NoSpacing"/>
        <w:tabs>
          <w:tab w:val="left" w:pos="66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7B1D0D2" w14:textId="39FE7F41" w:rsidR="00741F35" w:rsidRPr="008B2EA1" w:rsidRDefault="00EE771D" w:rsidP="00AA2840">
      <w:pPr>
        <w:numPr>
          <w:ilvl w:val="0"/>
          <w:numId w:val="7"/>
        </w:numPr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 xml:space="preserve">Aplikacionin </w:t>
      </w:r>
      <w:r w:rsidR="00D930E5" w:rsidRPr="008B2EA1">
        <w:rPr>
          <w:rFonts w:ascii="Times New Roman" w:hAnsi="Times New Roman"/>
          <w:sz w:val="24"/>
          <w:szCs w:val="24"/>
        </w:rPr>
        <w:t xml:space="preserve">standard </w:t>
      </w:r>
      <w:r w:rsidR="00AA2840" w:rsidRPr="008B2EA1">
        <w:rPr>
          <w:rFonts w:ascii="Times New Roman" w:hAnsi="Times New Roman"/>
          <w:sz w:val="24"/>
          <w:szCs w:val="24"/>
        </w:rPr>
        <w:t>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AA2840" w:rsidRPr="008B2EA1">
        <w:rPr>
          <w:rFonts w:ascii="Times New Roman" w:hAnsi="Times New Roman"/>
          <w:sz w:val="24"/>
          <w:szCs w:val="24"/>
        </w:rPr>
        <w:t>r aplikim 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D930E5" w:rsidRPr="008B2EA1">
        <w:rPr>
          <w:rFonts w:ascii="Times New Roman" w:hAnsi="Times New Roman"/>
          <w:sz w:val="24"/>
          <w:szCs w:val="24"/>
        </w:rPr>
        <w:t xml:space="preserve"> l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="00D930E5" w:rsidRPr="008B2EA1">
        <w:rPr>
          <w:rFonts w:ascii="Times New Roman" w:hAnsi="Times New Roman"/>
          <w:sz w:val="24"/>
          <w:szCs w:val="24"/>
        </w:rPr>
        <w:t xml:space="preserve">shuar nga </w:t>
      </w:r>
      <w:r w:rsidR="008B2EA1" w:rsidRPr="008B2EA1">
        <w:rPr>
          <w:rFonts w:ascii="Times New Roman" w:hAnsi="Times New Roman"/>
          <w:sz w:val="24"/>
          <w:szCs w:val="24"/>
        </w:rPr>
        <w:t>Sekretariati</w:t>
      </w:r>
      <w:r w:rsidR="00D930E5" w:rsidRPr="008B2EA1">
        <w:rPr>
          <w:rFonts w:ascii="Times New Roman" w:hAnsi="Times New Roman"/>
          <w:sz w:val="24"/>
          <w:szCs w:val="24"/>
        </w:rPr>
        <w:t xml:space="preserve">; </w:t>
      </w:r>
      <w:r w:rsidR="00741F35" w:rsidRPr="008B2EA1">
        <w:rPr>
          <w:rFonts w:ascii="Times New Roman" w:hAnsi="Times New Roman"/>
          <w:sz w:val="24"/>
          <w:szCs w:val="24"/>
        </w:rPr>
        <w:t xml:space="preserve"> </w:t>
      </w:r>
    </w:p>
    <w:p w14:paraId="2BA5080B" w14:textId="7364A4CC" w:rsidR="00741F35" w:rsidRPr="008B2EA1" w:rsidRDefault="00A12C33" w:rsidP="00AA2840">
      <w:pPr>
        <w:numPr>
          <w:ilvl w:val="0"/>
          <w:numId w:val="7"/>
        </w:numPr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Certifikat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n </w:t>
      </w:r>
      <w:r w:rsidR="008B2EA1" w:rsidRPr="008B2EA1">
        <w:rPr>
          <w:rFonts w:ascii="Times New Roman" w:hAnsi="Times New Roman"/>
          <w:sz w:val="24"/>
          <w:szCs w:val="24"/>
        </w:rPr>
        <w:t xml:space="preserve">e </w:t>
      </w:r>
      <w:r w:rsidRPr="008B2EA1">
        <w:rPr>
          <w:rFonts w:ascii="Times New Roman" w:hAnsi="Times New Roman"/>
          <w:sz w:val="24"/>
          <w:szCs w:val="24"/>
        </w:rPr>
        <w:t>shtet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si</w:t>
      </w:r>
      <w:r w:rsidR="00AA2840" w:rsidRPr="008B2EA1">
        <w:rPr>
          <w:rFonts w:ascii="Times New Roman" w:hAnsi="Times New Roman"/>
          <w:sz w:val="24"/>
          <w:szCs w:val="24"/>
        </w:rPr>
        <w:t>s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</w:t>
      </w:r>
      <w:r w:rsidR="00AA2840" w:rsidRPr="008B2EA1">
        <w:rPr>
          <w:rFonts w:ascii="Times New Roman" w:hAnsi="Times New Roman"/>
          <w:sz w:val="24"/>
          <w:szCs w:val="24"/>
        </w:rPr>
        <w:t>s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Kosov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s; </w:t>
      </w:r>
      <w:r w:rsidR="00741F35" w:rsidRPr="008B2EA1">
        <w:rPr>
          <w:rFonts w:ascii="Times New Roman" w:hAnsi="Times New Roman"/>
          <w:sz w:val="24"/>
          <w:szCs w:val="24"/>
        </w:rPr>
        <w:t xml:space="preserve">  </w:t>
      </w:r>
    </w:p>
    <w:p w14:paraId="75325C38" w14:textId="71977F71" w:rsidR="00A20EE3" w:rsidRPr="008B2EA1" w:rsidRDefault="00AA2840" w:rsidP="00AA2840">
      <w:pPr>
        <w:numPr>
          <w:ilvl w:val="0"/>
          <w:numId w:val="7"/>
        </w:numPr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D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shmi 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r 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rfundimin e studimeve </w:t>
      </w:r>
      <w:r w:rsidR="00A12C33" w:rsidRPr="008B2EA1">
        <w:rPr>
          <w:rFonts w:ascii="Times New Roman" w:hAnsi="Times New Roman"/>
          <w:sz w:val="24"/>
          <w:szCs w:val="24"/>
        </w:rPr>
        <w:t>universitare</w:t>
      </w:r>
      <w:r w:rsidRPr="008B2EA1">
        <w:rPr>
          <w:rFonts w:ascii="Times New Roman" w:hAnsi="Times New Roman"/>
          <w:sz w:val="24"/>
          <w:szCs w:val="24"/>
        </w:rPr>
        <w:t>;</w:t>
      </w:r>
    </w:p>
    <w:p w14:paraId="2808C276" w14:textId="77130B2F" w:rsidR="009D36D9" w:rsidRPr="008B2EA1" w:rsidRDefault="00AA2840" w:rsidP="00AA2840">
      <w:pPr>
        <w:numPr>
          <w:ilvl w:val="0"/>
          <w:numId w:val="7"/>
        </w:numPr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D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shmi 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r p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rfundimin </w:t>
      </w:r>
      <w:r w:rsidR="009D36D9" w:rsidRPr="008B2EA1">
        <w:rPr>
          <w:rFonts w:ascii="Times New Roman" w:hAnsi="Times New Roman"/>
          <w:sz w:val="24"/>
          <w:szCs w:val="24"/>
        </w:rPr>
        <w:t xml:space="preserve">e provimit të </w:t>
      </w:r>
      <w:r w:rsidR="009F05FE" w:rsidRPr="008B2EA1">
        <w:rPr>
          <w:rFonts w:ascii="Times New Roman" w:hAnsi="Times New Roman"/>
          <w:sz w:val="24"/>
          <w:szCs w:val="24"/>
        </w:rPr>
        <w:t>jurisprudencës</w:t>
      </w:r>
      <w:r w:rsidR="008B2EA1" w:rsidRPr="008B2EA1">
        <w:rPr>
          <w:rFonts w:ascii="Times New Roman" w:hAnsi="Times New Roman"/>
          <w:sz w:val="24"/>
          <w:szCs w:val="24"/>
        </w:rPr>
        <w:t>;</w:t>
      </w:r>
    </w:p>
    <w:p w14:paraId="7318F4EB" w14:textId="018F7F3F" w:rsidR="00A20EE3" w:rsidRPr="008B2EA1" w:rsidRDefault="00AA2840" w:rsidP="00AA2840">
      <w:pPr>
        <w:numPr>
          <w:ilvl w:val="0"/>
          <w:numId w:val="7"/>
        </w:numPr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D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shmi </w:t>
      </w:r>
      <w:r w:rsidR="00A12C33" w:rsidRPr="008B2EA1">
        <w:rPr>
          <w:rFonts w:ascii="Times New Roman" w:hAnsi="Times New Roman"/>
          <w:sz w:val="24"/>
          <w:szCs w:val="24"/>
        </w:rPr>
        <w:t xml:space="preserve">për të </w:t>
      </w:r>
      <w:r w:rsidRPr="008B2EA1">
        <w:rPr>
          <w:rFonts w:ascii="Times New Roman" w:hAnsi="Times New Roman"/>
          <w:sz w:val="24"/>
          <w:szCs w:val="24"/>
        </w:rPr>
        <w:t>kaluar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n </w:t>
      </w:r>
      <w:r w:rsidR="00A12C33" w:rsidRPr="008B2EA1">
        <w:rPr>
          <w:rFonts w:ascii="Times New Roman" w:hAnsi="Times New Roman"/>
          <w:sz w:val="24"/>
          <w:szCs w:val="24"/>
        </w:rPr>
        <w:t>penale</w:t>
      </w:r>
      <w:r w:rsidRPr="008B2EA1">
        <w:rPr>
          <w:rFonts w:ascii="Times New Roman" w:hAnsi="Times New Roman"/>
          <w:sz w:val="24"/>
          <w:szCs w:val="24"/>
        </w:rPr>
        <w:t xml:space="preserve">; </w:t>
      </w:r>
      <w:r w:rsidR="00741F35" w:rsidRPr="008B2EA1">
        <w:rPr>
          <w:rFonts w:ascii="Times New Roman" w:hAnsi="Times New Roman"/>
          <w:sz w:val="24"/>
          <w:szCs w:val="24"/>
        </w:rPr>
        <w:t xml:space="preserve"> </w:t>
      </w:r>
    </w:p>
    <w:p w14:paraId="1F78C339" w14:textId="6C5F5798" w:rsidR="008708E1" w:rsidRPr="008B2EA1" w:rsidRDefault="00A12C33" w:rsidP="00AA2840">
      <w:pPr>
        <w:numPr>
          <w:ilvl w:val="0"/>
          <w:numId w:val="7"/>
        </w:numPr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D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shmi p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r p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rvoj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n e </w:t>
      </w:r>
      <w:r w:rsidR="00AA2840" w:rsidRPr="008B2EA1">
        <w:rPr>
          <w:rFonts w:ascii="Times New Roman" w:hAnsi="Times New Roman"/>
          <w:sz w:val="24"/>
          <w:szCs w:val="24"/>
        </w:rPr>
        <w:t>k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AA2840" w:rsidRPr="008B2EA1">
        <w:rPr>
          <w:rFonts w:ascii="Times New Roman" w:hAnsi="Times New Roman"/>
          <w:sz w:val="24"/>
          <w:szCs w:val="24"/>
        </w:rPr>
        <w:t>rkuar 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AA2840" w:rsidRPr="008B2EA1">
        <w:rPr>
          <w:rFonts w:ascii="Times New Roman" w:hAnsi="Times New Roman"/>
          <w:sz w:val="24"/>
          <w:szCs w:val="24"/>
        </w:rPr>
        <w:t xml:space="preserve"> </w:t>
      </w:r>
      <w:r w:rsidRPr="008B2EA1">
        <w:rPr>
          <w:rFonts w:ascii="Times New Roman" w:hAnsi="Times New Roman"/>
          <w:sz w:val="24"/>
          <w:szCs w:val="24"/>
        </w:rPr>
        <w:t>pun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s; </w:t>
      </w:r>
      <w:r w:rsidR="00741F35" w:rsidRPr="008B2EA1">
        <w:rPr>
          <w:rFonts w:ascii="Times New Roman" w:hAnsi="Times New Roman"/>
          <w:sz w:val="24"/>
          <w:szCs w:val="24"/>
        </w:rPr>
        <w:t xml:space="preserve">  </w:t>
      </w:r>
    </w:p>
    <w:p w14:paraId="76E63240" w14:textId="064C3132" w:rsidR="00AA2840" w:rsidRPr="008B2EA1" w:rsidRDefault="008B2EA1" w:rsidP="008B2EA1">
      <w:pPr>
        <w:spacing w:after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 xml:space="preserve">1.7. </w:t>
      </w:r>
      <w:r w:rsidRPr="008B2EA1">
        <w:rPr>
          <w:rFonts w:ascii="Times New Roman" w:hAnsi="Times New Roman"/>
          <w:sz w:val="24"/>
          <w:szCs w:val="24"/>
        </w:rPr>
        <w:tab/>
        <w:t xml:space="preserve">Dëshmi tjetër shtesë për të mbështetur kandidaturën, veçanërisht në funksion të aftësive dhe shkathtësive profesionale të listuara në nenin 5, paragrafi 2, të kësaj Rregulloreje. </w:t>
      </w:r>
    </w:p>
    <w:p w14:paraId="5707BF48" w14:textId="77777777" w:rsidR="008B2EA1" w:rsidRPr="008B2EA1" w:rsidRDefault="008B2EA1" w:rsidP="008B2EA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69E85F80" w14:textId="340804B6" w:rsidR="005261E0" w:rsidRPr="008B2EA1" w:rsidRDefault="00AA2840" w:rsidP="007816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 xml:space="preserve">Dokumentet </w:t>
      </w:r>
      <w:r w:rsidR="005261E0" w:rsidRPr="008B2EA1">
        <w:rPr>
          <w:rFonts w:ascii="Times New Roman" w:hAnsi="Times New Roman"/>
          <w:sz w:val="24"/>
          <w:szCs w:val="24"/>
        </w:rPr>
        <w:t xml:space="preserve">e aplikimit </w:t>
      </w:r>
      <w:r w:rsidR="00A12C33" w:rsidRPr="008B2EA1">
        <w:rPr>
          <w:rFonts w:ascii="Times New Roman" w:hAnsi="Times New Roman"/>
          <w:sz w:val="24"/>
          <w:szCs w:val="24"/>
        </w:rPr>
        <w:t xml:space="preserve">duhet të </w:t>
      </w:r>
      <w:r w:rsidR="005261E0" w:rsidRPr="008B2EA1">
        <w:rPr>
          <w:rFonts w:ascii="Times New Roman" w:hAnsi="Times New Roman"/>
          <w:sz w:val="24"/>
          <w:szCs w:val="24"/>
        </w:rPr>
        <w:t>dor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5261E0" w:rsidRPr="008B2EA1">
        <w:rPr>
          <w:rFonts w:ascii="Times New Roman" w:hAnsi="Times New Roman"/>
          <w:sz w:val="24"/>
          <w:szCs w:val="24"/>
        </w:rPr>
        <w:t xml:space="preserve">zohen </w:t>
      </w:r>
      <w:r w:rsidR="00A12C33" w:rsidRPr="008B2EA1">
        <w:rPr>
          <w:rFonts w:ascii="Times New Roman" w:hAnsi="Times New Roman"/>
          <w:sz w:val="24"/>
          <w:szCs w:val="24"/>
        </w:rPr>
        <w:t>në Zyrën e Pranimit të Sekretariatit</w:t>
      </w:r>
      <w:r w:rsidR="005261E0" w:rsidRPr="008B2EA1">
        <w:rPr>
          <w:rFonts w:ascii="Times New Roman" w:hAnsi="Times New Roman"/>
          <w:sz w:val="24"/>
          <w:szCs w:val="24"/>
        </w:rPr>
        <w:t xml:space="preserve">, </w:t>
      </w:r>
      <w:r w:rsidR="009D36D9" w:rsidRPr="008B2EA1">
        <w:rPr>
          <w:rFonts w:ascii="Times New Roman" w:hAnsi="Times New Roman"/>
          <w:sz w:val="24"/>
          <w:szCs w:val="24"/>
        </w:rPr>
        <w:t xml:space="preserve">përkatësisht  </w:t>
      </w:r>
      <w:r w:rsidR="009F05FE" w:rsidRPr="008B2EA1">
        <w:rPr>
          <w:rFonts w:ascii="Times New Roman" w:hAnsi="Times New Roman"/>
          <w:sz w:val="24"/>
          <w:szCs w:val="24"/>
        </w:rPr>
        <w:t>gjykatave</w:t>
      </w:r>
      <w:r w:rsidR="009D36D9" w:rsidRPr="008B2EA1">
        <w:rPr>
          <w:rFonts w:ascii="Times New Roman" w:hAnsi="Times New Roman"/>
          <w:sz w:val="24"/>
          <w:szCs w:val="24"/>
        </w:rPr>
        <w:t xml:space="preserve"> ku ata aplikojnë </w:t>
      </w:r>
      <w:r w:rsidR="00A12C33" w:rsidRPr="008B2EA1">
        <w:rPr>
          <w:rFonts w:ascii="Times New Roman" w:hAnsi="Times New Roman"/>
          <w:sz w:val="24"/>
          <w:szCs w:val="24"/>
        </w:rPr>
        <w:t>dhe secilit kandidat duhet t’i lëshohet vërtetimi mbi dorëzimin e aplikacionit</w:t>
      </w:r>
      <w:r w:rsidR="009D36D9" w:rsidRPr="008B2EA1">
        <w:rPr>
          <w:rFonts w:ascii="Times New Roman" w:hAnsi="Times New Roman"/>
          <w:sz w:val="24"/>
          <w:szCs w:val="24"/>
        </w:rPr>
        <w:t>.</w:t>
      </w:r>
      <w:r w:rsidR="00A12C33" w:rsidRPr="008B2EA1">
        <w:rPr>
          <w:rFonts w:ascii="Times New Roman" w:hAnsi="Times New Roman"/>
          <w:sz w:val="24"/>
          <w:szCs w:val="24"/>
        </w:rPr>
        <w:t xml:space="preserve"> </w:t>
      </w:r>
      <w:r w:rsidR="009D36D9" w:rsidRPr="008B2EA1">
        <w:rPr>
          <w:rFonts w:ascii="Times New Roman" w:hAnsi="Times New Roman"/>
          <w:sz w:val="24"/>
          <w:szCs w:val="24"/>
        </w:rPr>
        <w:t xml:space="preserve">Pas përfundimit të afatit për aplikim, të gjitha </w:t>
      </w:r>
      <w:r w:rsidR="009F05FE" w:rsidRPr="008B2EA1">
        <w:rPr>
          <w:rFonts w:ascii="Times New Roman" w:hAnsi="Times New Roman"/>
          <w:sz w:val="24"/>
          <w:szCs w:val="24"/>
        </w:rPr>
        <w:t>aplikacionet</w:t>
      </w:r>
      <w:r w:rsidR="009D36D9" w:rsidRPr="008B2EA1">
        <w:rPr>
          <w:rFonts w:ascii="Times New Roman" w:hAnsi="Times New Roman"/>
          <w:sz w:val="24"/>
          <w:szCs w:val="24"/>
        </w:rPr>
        <w:t xml:space="preserve"> e pranuara nga gjykatat </w:t>
      </w:r>
      <w:r w:rsidR="009F05FE" w:rsidRPr="008B2EA1">
        <w:rPr>
          <w:rFonts w:ascii="Times New Roman" w:hAnsi="Times New Roman"/>
          <w:sz w:val="24"/>
          <w:szCs w:val="24"/>
        </w:rPr>
        <w:t>dorëzohen</w:t>
      </w:r>
      <w:r w:rsidR="009D36D9" w:rsidRPr="008B2EA1">
        <w:rPr>
          <w:rFonts w:ascii="Times New Roman" w:hAnsi="Times New Roman"/>
          <w:sz w:val="24"/>
          <w:szCs w:val="24"/>
        </w:rPr>
        <w:t xml:space="preserve"> në </w:t>
      </w:r>
      <w:r w:rsidR="009F05FE" w:rsidRPr="008B2EA1">
        <w:rPr>
          <w:rFonts w:ascii="Times New Roman" w:hAnsi="Times New Roman"/>
          <w:sz w:val="24"/>
          <w:szCs w:val="24"/>
        </w:rPr>
        <w:t>Sekretariatin</w:t>
      </w:r>
      <w:r w:rsidR="009D36D9" w:rsidRPr="008B2EA1">
        <w:rPr>
          <w:rFonts w:ascii="Times New Roman" w:hAnsi="Times New Roman"/>
          <w:sz w:val="24"/>
          <w:szCs w:val="24"/>
        </w:rPr>
        <w:t xml:space="preserve"> e </w:t>
      </w:r>
      <w:r w:rsidR="00A12C33" w:rsidRPr="008B2EA1">
        <w:rPr>
          <w:rFonts w:ascii="Times New Roman" w:hAnsi="Times New Roman"/>
          <w:sz w:val="24"/>
          <w:szCs w:val="24"/>
        </w:rPr>
        <w:t>KGJK</w:t>
      </w:r>
      <w:r w:rsidR="009D36D9" w:rsidRPr="008B2EA1">
        <w:rPr>
          <w:rFonts w:ascii="Times New Roman" w:hAnsi="Times New Roman"/>
          <w:sz w:val="24"/>
          <w:szCs w:val="24"/>
        </w:rPr>
        <w:t>-së</w:t>
      </w:r>
      <w:r w:rsidR="00A12C33" w:rsidRPr="008B2EA1">
        <w:rPr>
          <w:rFonts w:ascii="Times New Roman" w:hAnsi="Times New Roman"/>
          <w:sz w:val="24"/>
          <w:szCs w:val="24"/>
        </w:rPr>
        <w:t xml:space="preserve">. </w:t>
      </w:r>
      <w:r w:rsidR="00496E04" w:rsidRPr="008B2EA1">
        <w:rPr>
          <w:rFonts w:ascii="Times New Roman" w:hAnsi="Times New Roman"/>
          <w:sz w:val="24"/>
          <w:szCs w:val="24"/>
        </w:rPr>
        <w:t xml:space="preserve"> </w:t>
      </w:r>
    </w:p>
    <w:p w14:paraId="12A4AC03" w14:textId="77777777" w:rsidR="002D27B1" w:rsidRPr="008B2EA1" w:rsidRDefault="002D27B1" w:rsidP="002D27B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267A1E4" w14:textId="6EB73B69" w:rsidR="00496E04" w:rsidRPr="008B2EA1" w:rsidRDefault="00A12C33" w:rsidP="00A12C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 xml:space="preserve">Për secilin kandidat do të krijohen dosja, që përfshin të gjitha dokumentet e paraqitura nga kandidati. Departamenti i Burime Njerëzore </w:t>
      </w:r>
      <w:r w:rsidR="00603AED" w:rsidRPr="008B2EA1">
        <w:rPr>
          <w:rFonts w:ascii="Times New Roman" w:hAnsi="Times New Roman"/>
          <w:sz w:val="24"/>
          <w:szCs w:val="24"/>
        </w:rPr>
        <w:t xml:space="preserve">i Sekretariatit </w:t>
      </w:r>
      <w:r w:rsidRPr="008B2EA1">
        <w:rPr>
          <w:rFonts w:ascii="Times New Roman" w:hAnsi="Times New Roman"/>
          <w:sz w:val="24"/>
          <w:szCs w:val="24"/>
        </w:rPr>
        <w:t>është përgjegjës për mbajtjen e dosjeve dhe për të siguruar plotësimin dhe përditësimin e tyre deri në shpalljen e rezultateve t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procesit p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rzgjedh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s. </w:t>
      </w:r>
    </w:p>
    <w:p w14:paraId="6CBA8782" w14:textId="6C9B6914" w:rsidR="00496E04" w:rsidRPr="008B2EA1" w:rsidRDefault="00A12C33" w:rsidP="00A12C3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Vetëm kandidatët e regjistruar në KGJK</w:t>
      </w:r>
      <w:r w:rsidR="00154C6C" w:rsidRPr="008B2EA1">
        <w:rPr>
          <w:rFonts w:ascii="Times New Roman" w:hAnsi="Times New Roman"/>
          <w:sz w:val="24"/>
          <w:szCs w:val="24"/>
        </w:rPr>
        <w:t xml:space="preserve"> dhe gjykata</w:t>
      </w:r>
      <w:r w:rsidRPr="008B2EA1">
        <w:rPr>
          <w:rFonts w:ascii="Times New Roman" w:hAnsi="Times New Roman"/>
          <w:sz w:val="24"/>
          <w:szCs w:val="24"/>
        </w:rPr>
        <w:t xml:space="preserve"> brenda afatit të parashikuar në konkurs </w:t>
      </w:r>
      <w:r w:rsidR="008B2EA1" w:rsidRPr="008B2EA1">
        <w:rPr>
          <w:rFonts w:ascii="Times New Roman" w:hAnsi="Times New Roman"/>
          <w:sz w:val="24"/>
          <w:szCs w:val="24"/>
        </w:rPr>
        <w:t>për regjistrim kanë të drejtë t’</w:t>
      </w:r>
      <w:r w:rsidRPr="008B2EA1">
        <w:rPr>
          <w:rFonts w:ascii="Times New Roman" w:hAnsi="Times New Roman"/>
          <w:sz w:val="24"/>
          <w:szCs w:val="24"/>
        </w:rPr>
        <w:t>i nënshtrohet procesit të rekrutimit</w:t>
      </w:r>
      <w:r w:rsidR="00496E04" w:rsidRPr="008B2EA1">
        <w:rPr>
          <w:rFonts w:ascii="Times New Roman" w:hAnsi="Times New Roman"/>
          <w:sz w:val="24"/>
          <w:szCs w:val="24"/>
        </w:rPr>
        <w:t>.</w:t>
      </w:r>
    </w:p>
    <w:p w14:paraId="4AED84B5" w14:textId="77777777" w:rsidR="009A7800" w:rsidRPr="008B2EA1" w:rsidRDefault="009A7800" w:rsidP="009A780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6A87456F" w14:textId="7AD1470F" w:rsidR="008A769A" w:rsidRPr="008B2EA1" w:rsidRDefault="008B2EA1" w:rsidP="008A769A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>
        <w:rPr>
          <w:rFonts w:ascii="Times New Roman" w:hAnsi="Times New Roman"/>
          <w:b/>
          <w:sz w:val="24"/>
          <w:szCs w:val="24"/>
          <w:lang w:val="sq-AL"/>
        </w:rPr>
        <w:t>8</w:t>
      </w:r>
    </w:p>
    <w:p w14:paraId="627F9D59" w14:textId="26B44475" w:rsidR="008A769A" w:rsidRPr="008B2EA1" w:rsidRDefault="008A769A" w:rsidP="008A769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2EA1">
        <w:rPr>
          <w:rFonts w:ascii="Times New Roman" w:hAnsi="Times New Roman"/>
          <w:b/>
          <w:sz w:val="24"/>
          <w:szCs w:val="24"/>
        </w:rPr>
        <w:t xml:space="preserve">Verifikimi i </w:t>
      </w:r>
      <w:r w:rsidR="00B012E9" w:rsidRPr="008B2EA1">
        <w:rPr>
          <w:rFonts w:ascii="Times New Roman" w:hAnsi="Times New Roman"/>
          <w:b/>
          <w:sz w:val="24"/>
          <w:szCs w:val="24"/>
        </w:rPr>
        <w:t>p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B012E9" w:rsidRPr="008B2EA1">
        <w:rPr>
          <w:rFonts w:ascii="Times New Roman" w:hAnsi="Times New Roman"/>
          <w:b/>
          <w:sz w:val="24"/>
          <w:szCs w:val="24"/>
        </w:rPr>
        <w:t>rshtatshm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B012E9" w:rsidRPr="008B2EA1">
        <w:rPr>
          <w:rFonts w:ascii="Times New Roman" w:hAnsi="Times New Roman"/>
          <w:b/>
          <w:sz w:val="24"/>
          <w:szCs w:val="24"/>
        </w:rPr>
        <w:t>ris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B012E9" w:rsidRPr="008B2EA1">
        <w:rPr>
          <w:rFonts w:ascii="Times New Roman" w:hAnsi="Times New Roman"/>
          <w:b/>
          <w:sz w:val="24"/>
          <w:szCs w:val="24"/>
        </w:rPr>
        <w:t xml:space="preserve"> s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B012E9" w:rsidRPr="008B2EA1">
        <w:rPr>
          <w:rFonts w:ascii="Times New Roman" w:hAnsi="Times New Roman"/>
          <w:b/>
          <w:sz w:val="24"/>
          <w:szCs w:val="24"/>
        </w:rPr>
        <w:t xml:space="preserve"> aplikacioneve </w:t>
      </w:r>
    </w:p>
    <w:p w14:paraId="54C439FF" w14:textId="5449AA49" w:rsidR="00F22F3B" w:rsidRPr="008B2EA1" w:rsidRDefault="008A769A" w:rsidP="008806A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Zyrtar</w:t>
      </w:r>
      <w:r w:rsidR="007978DA" w:rsidRPr="008B2EA1">
        <w:rPr>
          <w:rFonts w:ascii="Times New Roman" w:hAnsi="Times New Roman"/>
          <w:sz w:val="24"/>
          <w:szCs w:val="24"/>
          <w:lang w:val="sq-AL"/>
        </w:rPr>
        <w:t>i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për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burime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njerëzor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e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i Sekretariatit të 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597691" w:rsidRPr="008B2EA1">
        <w:rPr>
          <w:rFonts w:ascii="Times New Roman" w:hAnsi="Times New Roman"/>
          <w:sz w:val="24"/>
          <w:szCs w:val="24"/>
          <w:lang w:val="sq-AL"/>
        </w:rPr>
        <w:t>shillit j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a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dorëzon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 xml:space="preserve">panelit intervistues 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dosjet </w:t>
      </w:r>
      <w:r w:rsidR="00F22F3B" w:rsidRPr="008B2EA1">
        <w:rPr>
          <w:rFonts w:ascii="Times New Roman" w:hAnsi="Times New Roman"/>
          <w:sz w:val="24"/>
          <w:szCs w:val="24"/>
          <w:lang w:val="sq-AL"/>
        </w:rPr>
        <w:t xml:space="preserve">e 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a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p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l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ikantëve</w:t>
      </w:r>
      <w:r w:rsidR="00F22F3B" w:rsidRPr="008B2EA1">
        <w:rPr>
          <w:rFonts w:ascii="Times New Roman" w:hAnsi="Times New Roman"/>
          <w:sz w:val="24"/>
          <w:szCs w:val="24"/>
          <w:lang w:val="sq-AL"/>
        </w:rPr>
        <w:t xml:space="preserve"> dhe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njëkohësisht</w:t>
      </w:r>
      <w:r w:rsidR="00F22F3B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e mbështet 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pun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 xml:space="preserve">n e paneleve intervistuese </w:t>
      </w:r>
      <w:r w:rsidR="00F22F3B" w:rsidRPr="008B2EA1">
        <w:rPr>
          <w:rFonts w:ascii="Times New Roman" w:hAnsi="Times New Roman"/>
          <w:sz w:val="24"/>
          <w:szCs w:val="24"/>
          <w:lang w:val="sq-AL"/>
        </w:rPr>
        <w:t xml:space="preserve">për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përzgjedhjen</w:t>
      </w:r>
      <w:r w:rsidR="00F22F3B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dh</w:t>
      </w:r>
      <w:r w:rsidR="00F22F3B" w:rsidRPr="008B2EA1">
        <w:rPr>
          <w:rFonts w:ascii="Times New Roman" w:hAnsi="Times New Roman"/>
          <w:sz w:val="24"/>
          <w:szCs w:val="24"/>
          <w:lang w:val="sq-AL"/>
        </w:rPr>
        <w:t xml:space="preserve">e 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em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 xml:space="preserve">rimin e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bashkëpunëtoreve</w:t>
      </w:r>
      <w:r w:rsidR="00F22F3B" w:rsidRPr="008B2EA1">
        <w:rPr>
          <w:rFonts w:ascii="Times New Roman" w:hAnsi="Times New Roman"/>
          <w:sz w:val="24"/>
          <w:szCs w:val="24"/>
          <w:lang w:val="sq-AL"/>
        </w:rPr>
        <w:t xml:space="preserve"> 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F22F3B" w:rsidRPr="008B2EA1">
        <w:rPr>
          <w:rFonts w:ascii="Times New Roman" w:hAnsi="Times New Roman"/>
          <w:sz w:val="24"/>
          <w:szCs w:val="24"/>
          <w:lang w:val="sq-AL"/>
        </w:rPr>
        <w:t>.</w:t>
      </w:r>
    </w:p>
    <w:p w14:paraId="06F1BD3D" w14:textId="77777777" w:rsidR="00F22F3B" w:rsidRPr="008B2EA1" w:rsidRDefault="00F22F3B" w:rsidP="00F22F3B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8394CC1" w14:textId="77777777" w:rsidR="008B2EA1" w:rsidRPr="008B2EA1" w:rsidRDefault="00B70C52" w:rsidP="008B2EA1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Kandidatët të cilët nuk dorëzojnë të gjitha dokumentet e nevojshme, brenda afatit për dorëzimin e aplikacioneve dhe kandidatët të cilët nuk i plotësojnë të gjitha kriteret e detyrueshme të p</w:t>
      </w:r>
      <w:r w:rsidR="00AE076E" w:rsidRPr="008B2EA1">
        <w:rPr>
          <w:rFonts w:ascii="Times New Roman" w:hAnsi="Times New Roman"/>
          <w:sz w:val="24"/>
          <w:szCs w:val="24"/>
          <w:lang w:val="sq-AL"/>
        </w:rPr>
        <w:t xml:space="preserve">ërcaktuara 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në këtë 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R</w:t>
      </w:r>
      <w:r w:rsidRPr="008B2EA1">
        <w:rPr>
          <w:rFonts w:ascii="Times New Roman" w:hAnsi="Times New Roman"/>
          <w:sz w:val="24"/>
          <w:szCs w:val="24"/>
          <w:lang w:val="sq-AL"/>
        </w:rPr>
        <w:t>regullore, do të konsiderohen si të pap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rshtatsh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m p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r pozit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dhe do të njoftohen se aplikacionet e tyre nuk do të merren parasysh më tutje.</w:t>
      </w:r>
    </w:p>
    <w:p w14:paraId="75FEE7CE" w14:textId="77777777" w:rsidR="008B2EA1" w:rsidRPr="008B2EA1" w:rsidRDefault="008B2EA1" w:rsidP="008B2EA1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1B4B659" w14:textId="77777777" w:rsidR="008B2EA1" w:rsidRPr="008B2EA1" w:rsidRDefault="00B70C52" w:rsidP="008B2EA1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Në rast të refuzimit të aplikacionit, secili kandidat do të njoftohe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t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individualisht nga 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z</w:t>
      </w:r>
      <w:r w:rsidR="003D1898" w:rsidRPr="008B2EA1">
        <w:rPr>
          <w:rFonts w:ascii="Times New Roman" w:hAnsi="Times New Roman"/>
          <w:sz w:val="24"/>
          <w:szCs w:val="24"/>
          <w:lang w:val="sq-AL"/>
        </w:rPr>
        <w:t>yrtar</w:t>
      </w:r>
      <w:r w:rsidR="00AC1AD3" w:rsidRPr="008B2EA1">
        <w:rPr>
          <w:rFonts w:ascii="Times New Roman" w:hAnsi="Times New Roman"/>
          <w:sz w:val="24"/>
          <w:szCs w:val="24"/>
          <w:lang w:val="sq-AL"/>
        </w:rPr>
        <w:t>i</w:t>
      </w:r>
      <w:r w:rsidR="003D1898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për</w:t>
      </w:r>
      <w:r w:rsidR="003D1898" w:rsidRPr="008B2EA1">
        <w:rPr>
          <w:rFonts w:ascii="Times New Roman" w:hAnsi="Times New Roman"/>
          <w:sz w:val="24"/>
          <w:szCs w:val="24"/>
          <w:lang w:val="sq-AL"/>
        </w:rPr>
        <w:t xml:space="preserve"> burime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njerëzore</w:t>
      </w:r>
      <w:r w:rsidR="003D1898" w:rsidRPr="008B2EA1">
        <w:rPr>
          <w:rFonts w:ascii="Times New Roman" w:hAnsi="Times New Roman"/>
          <w:sz w:val="24"/>
          <w:szCs w:val="24"/>
          <w:lang w:val="sq-AL"/>
        </w:rPr>
        <w:t xml:space="preserve"> i Sekretariatit të 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 xml:space="preserve">shillit 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lidhur me bazën e refuzimit, 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si dhe shfryt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zimin e t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B2EA1">
        <w:rPr>
          <w:rFonts w:ascii="Times New Roman" w:hAnsi="Times New Roman"/>
          <w:sz w:val="24"/>
          <w:szCs w:val="24"/>
          <w:lang w:val="sq-AL"/>
        </w:rPr>
        <w:t>drejtë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s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B2EA1">
        <w:rPr>
          <w:rFonts w:ascii="Times New Roman" w:hAnsi="Times New Roman"/>
          <w:sz w:val="24"/>
          <w:szCs w:val="24"/>
          <w:lang w:val="sq-AL"/>
        </w:rPr>
        <w:t>ankes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në afat prej </w:t>
      </w:r>
      <w:r w:rsidR="007978DA" w:rsidRPr="008B2EA1">
        <w:rPr>
          <w:rFonts w:ascii="Times New Roman" w:hAnsi="Times New Roman"/>
          <w:sz w:val="24"/>
          <w:szCs w:val="24"/>
          <w:lang w:val="sq-AL"/>
        </w:rPr>
        <w:t>tetë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(</w:t>
      </w:r>
      <w:r w:rsidR="007978DA" w:rsidRPr="008B2EA1">
        <w:rPr>
          <w:rFonts w:ascii="Times New Roman" w:hAnsi="Times New Roman"/>
          <w:sz w:val="24"/>
          <w:szCs w:val="24"/>
          <w:lang w:val="sq-AL"/>
        </w:rPr>
        <w:t>8</w:t>
      </w:r>
      <w:r w:rsidRPr="008B2EA1">
        <w:rPr>
          <w:rFonts w:ascii="Times New Roman" w:hAnsi="Times New Roman"/>
          <w:sz w:val="24"/>
          <w:szCs w:val="24"/>
          <w:lang w:val="sq-AL"/>
        </w:rPr>
        <w:t>) ditëve nga njoftimi</w:t>
      </w:r>
      <w:r w:rsidR="00347E6D" w:rsidRPr="008B2EA1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56952AA7" w14:textId="77777777" w:rsidR="008B2EA1" w:rsidRPr="008B2EA1" w:rsidRDefault="008B2EA1" w:rsidP="008B2EA1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ADF047" w14:textId="77777777" w:rsidR="008B2EA1" w:rsidRPr="008B2EA1" w:rsidRDefault="00B70C52" w:rsidP="008B2EA1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lastRenderedPageBreak/>
        <w:t>Ankesat e kandidatëve shqyrtohen nga Komisioni Shqyrtues</w:t>
      </w:r>
      <w:r w:rsidR="007978DA" w:rsidRPr="008B2EA1">
        <w:rPr>
          <w:rFonts w:ascii="Times New Roman" w:hAnsi="Times New Roman"/>
          <w:sz w:val="24"/>
          <w:szCs w:val="24"/>
          <w:lang w:val="sq-AL"/>
        </w:rPr>
        <w:t xml:space="preserve"> i 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 xml:space="preserve">shillit 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në afat prej </w:t>
      </w:r>
      <w:r w:rsidR="007978DA" w:rsidRPr="008B2EA1">
        <w:rPr>
          <w:rFonts w:ascii="Times New Roman" w:hAnsi="Times New Roman"/>
          <w:sz w:val="24"/>
          <w:szCs w:val="24"/>
          <w:lang w:val="sq-AL"/>
        </w:rPr>
        <w:t xml:space="preserve">jo më shumë se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pesëmbëdhjetë</w:t>
      </w:r>
      <w:r w:rsidR="007978DA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B2EA1">
        <w:rPr>
          <w:rFonts w:ascii="Times New Roman" w:hAnsi="Times New Roman"/>
          <w:sz w:val="24"/>
          <w:szCs w:val="24"/>
          <w:lang w:val="sq-AL"/>
        </w:rPr>
        <w:t>(</w:t>
      </w:r>
      <w:r w:rsidR="007978DA" w:rsidRPr="008B2EA1">
        <w:rPr>
          <w:rFonts w:ascii="Times New Roman" w:hAnsi="Times New Roman"/>
          <w:sz w:val="24"/>
          <w:szCs w:val="24"/>
          <w:lang w:val="sq-AL"/>
        </w:rPr>
        <w:t>1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5) ditëve nga </w:t>
      </w:r>
      <w:r w:rsidR="007978DA" w:rsidRPr="008B2EA1">
        <w:rPr>
          <w:rFonts w:ascii="Times New Roman" w:hAnsi="Times New Roman"/>
          <w:sz w:val="24"/>
          <w:szCs w:val="24"/>
          <w:lang w:val="sq-AL"/>
        </w:rPr>
        <w:t xml:space="preserve">dita e pranimit të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ankesës</w:t>
      </w:r>
      <w:r w:rsidR="007978DA" w:rsidRPr="008B2EA1">
        <w:rPr>
          <w:rFonts w:ascii="Times New Roman" w:hAnsi="Times New Roman"/>
          <w:sz w:val="24"/>
          <w:szCs w:val="24"/>
          <w:lang w:val="sq-AL"/>
        </w:rPr>
        <w:t>.</w:t>
      </w:r>
      <w:r w:rsidR="00EB10FF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56F80B55" w14:textId="77777777" w:rsidR="008B2EA1" w:rsidRPr="008B2EA1" w:rsidRDefault="008B2EA1" w:rsidP="008B2EA1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A200919" w14:textId="77777777" w:rsidR="008B2EA1" w:rsidRPr="008B2EA1" w:rsidRDefault="00B70C52" w:rsidP="008B2EA1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Komisioni Shqyrtues 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 xml:space="preserve">i ankesave </w:t>
      </w:r>
      <w:r w:rsidRPr="008B2EA1">
        <w:rPr>
          <w:rFonts w:ascii="Times New Roman" w:hAnsi="Times New Roman"/>
          <w:sz w:val="24"/>
          <w:szCs w:val="24"/>
          <w:lang w:val="sq-AL"/>
        </w:rPr>
        <w:t>themelohe</w:t>
      </w:r>
      <w:r w:rsidR="003D1898" w:rsidRPr="008B2EA1">
        <w:rPr>
          <w:rFonts w:ascii="Times New Roman" w:hAnsi="Times New Roman"/>
          <w:sz w:val="24"/>
          <w:szCs w:val="24"/>
          <w:lang w:val="sq-AL"/>
        </w:rPr>
        <w:t>t nga Kryesuesi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dhe p</w:t>
      </w:r>
      <w:r w:rsidR="00AE40D9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rbehet nga tre (3) an</w:t>
      </w:r>
      <w:r w:rsidR="00AE40D9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>tar</w:t>
      </w:r>
      <w:r w:rsidR="00AE40D9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978DA" w:rsidRPr="008B2EA1">
        <w:rPr>
          <w:rFonts w:ascii="Times New Roman" w:hAnsi="Times New Roman"/>
          <w:sz w:val="24"/>
          <w:szCs w:val="24"/>
          <w:lang w:val="sq-AL"/>
        </w:rPr>
        <w:t>të 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>shillit.</w:t>
      </w:r>
    </w:p>
    <w:p w14:paraId="6442C078" w14:textId="4A09E21E" w:rsidR="008B2EA1" w:rsidRPr="008B2EA1" w:rsidRDefault="00B012E9" w:rsidP="008B2EA1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978DA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2942FD6F" w14:textId="77777777" w:rsidR="008B2EA1" w:rsidRPr="008B2EA1" w:rsidRDefault="00B70C52" w:rsidP="008B2EA1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Komisioni Shqyrtues </w:t>
      </w:r>
      <w:r w:rsidR="00B012E9" w:rsidRPr="008B2EA1">
        <w:rPr>
          <w:rFonts w:ascii="Times New Roman" w:hAnsi="Times New Roman"/>
          <w:sz w:val="24"/>
          <w:szCs w:val="24"/>
          <w:lang w:val="sq-AL"/>
        </w:rPr>
        <w:t xml:space="preserve">vendos lidhur me </w:t>
      </w:r>
      <w:r w:rsidRPr="008B2EA1">
        <w:rPr>
          <w:rFonts w:ascii="Times New Roman" w:hAnsi="Times New Roman"/>
          <w:sz w:val="24"/>
          <w:szCs w:val="24"/>
          <w:lang w:val="sq-AL"/>
        </w:rPr>
        <w:t>ankesën.</w:t>
      </w:r>
    </w:p>
    <w:p w14:paraId="6EC179E6" w14:textId="77777777" w:rsidR="008B2EA1" w:rsidRPr="008B2EA1" w:rsidRDefault="008B2EA1" w:rsidP="008B2EA1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4E5E37C" w14:textId="77777777" w:rsidR="008B2EA1" w:rsidRPr="008B2EA1" w:rsidRDefault="00B70C52" w:rsidP="008B2EA1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Nëse ankesa miratohet, kandidati përfshihet në listën e kandidatëve që plotësojnë kriteret.</w:t>
      </w:r>
    </w:p>
    <w:p w14:paraId="1C0A1DE7" w14:textId="77777777" w:rsidR="008B2EA1" w:rsidRPr="008B2EA1" w:rsidRDefault="008B2EA1" w:rsidP="008B2EA1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1E2E7D" w14:textId="0073E3C6" w:rsidR="00EB10FF" w:rsidRPr="008B2EA1" w:rsidRDefault="00B70C52" w:rsidP="008B2EA1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Pas vendimit të Komisionit Shqyrtues, </w:t>
      </w:r>
      <w:r w:rsidR="00AC1AD3" w:rsidRPr="008B2EA1">
        <w:rPr>
          <w:rFonts w:ascii="Times New Roman" w:hAnsi="Times New Roman"/>
          <w:sz w:val="24"/>
          <w:szCs w:val="24"/>
          <w:lang w:val="sq-AL"/>
        </w:rPr>
        <w:t xml:space="preserve">Zyrtari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për</w:t>
      </w:r>
      <w:r w:rsidR="00AC1AD3" w:rsidRPr="008B2EA1">
        <w:rPr>
          <w:rFonts w:ascii="Times New Roman" w:hAnsi="Times New Roman"/>
          <w:sz w:val="24"/>
          <w:szCs w:val="24"/>
          <w:lang w:val="sq-AL"/>
        </w:rPr>
        <w:t xml:space="preserve"> burime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njerëzore</w:t>
      </w:r>
      <w:r w:rsidR="00AC1AD3" w:rsidRPr="008B2EA1">
        <w:rPr>
          <w:rFonts w:ascii="Times New Roman" w:hAnsi="Times New Roman"/>
          <w:sz w:val="24"/>
          <w:szCs w:val="24"/>
          <w:lang w:val="sq-AL"/>
        </w:rPr>
        <w:t xml:space="preserve"> i Sekretariatit të 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3510C1" w:rsidRPr="008B2EA1">
        <w:rPr>
          <w:rFonts w:ascii="Times New Roman" w:hAnsi="Times New Roman"/>
          <w:sz w:val="24"/>
          <w:szCs w:val="24"/>
          <w:lang w:val="sq-AL"/>
        </w:rPr>
        <w:t xml:space="preserve">shillit 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publikon listën përfundimtare të të gjithë kandidatëve </w:t>
      </w:r>
      <w:r w:rsidR="00782D98" w:rsidRPr="008B2EA1">
        <w:rPr>
          <w:rFonts w:ascii="Times New Roman" w:hAnsi="Times New Roman"/>
          <w:sz w:val="24"/>
          <w:szCs w:val="24"/>
          <w:lang w:val="sq-AL"/>
        </w:rPr>
        <w:t>sipas rendit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alfabetik</w:t>
      </w:r>
      <w:r w:rsidR="00782D98" w:rsidRPr="008B2EA1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A16DCC" w:rsidRPr="008B2EA1">
        <w:rPr>
          <w:rFonts w:ascii="Times New Roman" w:hAnsi="Times New Roman"/>
          <w:sz w:val="24"/>
          <w:szCs w:val="24"/>
          <w:lang w:val="sq-AL"/>
        </w:rPr>
        <w:t>të cilët</w:t>
      </w:r>
      <w:r w:rsidR="00782D98" w:rsidRPr="008B2EA1">
        <w:rPr>
          <w:rFonts w:ascii="Times New Roman" w:hAnsi="Times New Roman"/>
          <w:sz w:val="24"/>
          <w:szCs w:val="24"/>
          <w:lang w:val="sq-AL"/>
        </w:rPr>
        <w:t xml:space="preserve"> i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16DCC" w:rsidRPr="008B2EA1">
        <w:rPr>
          <w:rFonts w:ascii="Times New Roman" w:hAnsi="Times New Roman"/>
          <w:sz w:val="24"/>
          <w:szCs w:val="24"/>
          <w:lang w:val="sq-AL"/>
        </w:rPr>
        <w:t>plotësojnë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kriteret e detyrueshme të p</w:t>
      </w:r>
      <w:r w:rsidR="00AE076E" w:rsidRPr="008B2EA1">
        <w:rPr>
          <w:rFonts w:ascii="Times New Roman" w:hAnsi="Times New Roman"/>
          <w:sz w:val="24"/>
          <w:szCs w:val="24"/>
          <w:lang w:val="sq-AL"/>
        </w:rPr>
        <w:t>ërcaktuar</w:t>
      </w:r>
      <w:r w:rsidR="008B2EA1" w:rsidRPr="008B2EA1">
        <w:rPr>
          <w:rFonts w:ascii="Times New Roman" w:hAnsi="Times New Roman"/>
          <w:sz w:val="24"/>
          <w:szCs w:val="24"/>
          <w:lang w:val="sq-AL"/>
        </w:rPr>
        <w:t>a</w:t>
      </w:r>
      <w:r w:rsidR="00AC1AD3" w:rsidRPr="008B2EA1">
        <w:rPr>
          <w:rFonts w:ascii="Times New Roman" w:hAnsi="Times New Roman"/>
          <w:sz w:val="24"/>
          <w:szCs w:val="24"/>
          <w:lang w:val="sq-AL"/>
        </w:rPr>
        <w:t xml:space="preserve"> me këtë </w:t>
      </w:r>
      <w:r w:rsidR="003510C1" w:rsidRPr="008B2EA1">
        <w:rPr>
          <w:rFonts w:ascii="Times New Roman" w:hAnsi="Times New Roman"/>
          <w:sz w:val="24"/>
          <w:szCs w:val="24"/>
          <w:lang w:val="sq-AL"/>
        </w:rPr>
        <w:t>R</w:t>
      </w:r>
      <w:r w:rsidR="00AC1AD3" w:rsidRPr="008B2EA1">
        <w:rPr>
          <w:rFonts w:ascii="Times New Roman" w:hAnsi="Times New Roman"/>
          <w:sz w:val="24"/>
          <w:szCs w:val="24"/>
          <w:lang w:val="sq-AL"/>
        </w:rPr>
        <w:t>regullore</w:t>
      </w:r>
      <w:r w:rsidR="003510C1" w:rsidRPr="008B2EA1">
        <w:rPr>
          <w:rFonts w:ascii="Times New Roman" w:hAnsi="Times New Roman"/>
          <w:sz w:val="24"/>
          <w:szCs w:val="24"/>
          <w:lang w:val="sq-AL"/>
        </w:rPr>
        <w:t>.</w:t>
      </w:r>
    </w:p>
    <w:p w14:paraId="27EA44E2" w14:textId="77777777" w:rsidR="009A7800" w:rsidRPr="008B2EA1" w:rsidRDefault="009A7800" w:rsidP="00D16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6169EA" w14:textId="77777777" w:rsidR="003510C1" w:rsidRPr="008B2EA1" w:rsidRDefault="003510C1" w:rsidP="00D16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63A46D" w14:textId="1D6EF2D1" w:rsidR="009A7800" w:rsidRPr="008B2EA1" w:rsidRDefault="00171DEE" w:rsidP="00D16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2EA1">
        <w:rPr>
          <w:rFonts w:ascii="Times New Roman" w:hAnsi="Times New Roman"/>
          <w:b/>
          <w:sz w:val="24"/>
          <w:szCs w:val="24"/>
        </w:rPr>
        <w:t>Neni</w:t>
      </w:r>
      <w:r w:rsidR="008B2EA1">
        <w:rPr>
          <w:rFonts w:ascii="Times New Roman" w:hAnsi="Times New Roman"/>
          <w:b/>
          <w:sz w:val="24"/>
          <w:szCs w:val="24"/>
        </w:rPr>
        <w:t xml:space="preserve"> 9</w:t>
      </w:r>
    </w:p>
    <w:p w14:paraId="01A7BF05" w14:textId="4E5B9EE8" w:rsidR="00D16AE8" w:rsidRPr="008B2EA1" w:rsidRDefault="00FB0732" w:rsidP="00D16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2EA1">
        <w:rPr>
          <w:rFonts w:ascii="Times New Roman" w:hAnsi="Times New Roman"/>
          <w:b/>
          <w:sz w:val="24"/>
          <w:szCs w:val="24"/>
        </w:rPr>
        <w:t>Intervi</w:t>
      </w:r>
      <w:r w:rsidR="00171DEE" w:rsidRPr="008B2EA1">
        <w:rPr>
          <w:rFonts w:ascii="Times New Roman" w:hAnsi="Times New Roman"/>
          <w:b/>
          <w:sz w:val="24"/>
          <w:szCs w:val="24"/>
        </w:rPr>
        <w:t>st</w:t>
      </w:r>
      <w:r w:rsidR="003510C1" w:rsidRPr="008B2EA1">
        <w:rPr>
          <w:rFonts w:ascii="Times New Roman" w:hAnsi="Times New Roman"/>
          <w:b/>
          <w:sz w:val="24"/>
          <w:szCs w:val="24"/>
        </w:rPr>
        <w:t>imi i kandidat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3510C1" w:rsidRPr="008B2EA1">
        <w:rPr>
          <w:rFonts w:ascii="Times New Roman" w:hAnsi="Times New Roman"/>
          <w:b/>
          <w:sz w:val="24"/>
          <w:szCs w:val="24"/>
        </w:rPr>
        <w:t>ve p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3510C1" w:rsidRPr="008B2EA1">
        <w:rPr>
          <w:rFonts w:ascii="Times New Roman" w:hAnsi="Times New Roman"/>
          <w:b/>
          <w:sz w:val="24"/>
          <w:szCs w:val="24"/>
        </w:rPr>
        <w:t>r bashk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3510C1" w:rsidRPr="008B2EA1">
        <w:rPr>
          <w:rFonts w:ascii="Times New Roman" w:hAnsi="Times New Roman"/>
          <w:b/>
          <w:sz w:val="24"/>
          <w:szCs w:val="24"/>
        </w:rPr>
        <w:t>pun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3510C1" w:rsidRPr="008B2EA1">
        <w:rPr>
          <w:rFonts w:ascii="Times New Roman" w:hAnsi="Times New Roman"/>
          <w:b/>
          <w:sz w:val="24"/>
          <w:szCs w:val="24"/>
        </w:rPr>
        <w:t>tor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3510C1" w:rsidRPr="008B2EA1">
        <w:rPr>
          <w:rFonts w:ascii="Times New Roman" w:hAnsi="Times New Roman"/>
          <w:b/>
          <w:sz w:val="24"/>
          <w:szCs w:val="24"/>
        </w:rPr>
        <w:t xml:space="preserve"> profesoioanl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3510C1" w:rsidRPr="008B2EA1">
        <w:rPr>
          <w:rFonts w:ascii="Times New Roman" w:hAnsi="Times New Roman"/>
          <w:b/>
          <w:sz w:val="24"/>
          <w:szCs w:val="24"/>
        </w:rPr>
        <w:t xml:space="preserve"> </w:t>
      </w:r>
    </w:p>
    <w:p w14:paraId="1B57D8FE" w14:textId="77777777" w:rsidR="00171DEE" w:rsidRPr="008B2EA1" w:rsidRDefault="00171DEE" w:rsidP="00D16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2C4844" w14:textId="19F59BEF" w:rsidR="00EB10FF" w:rsidRPr="008B2EA1" w:rsidRDefault="003510C1" w:rsidP="008806A8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Paneli intervisues </w:t>
      </w:r>
      <w:r w:rsidR="008414F5" w:rsidRPr="008B2EA1">
        <w:rPr>
          <w:rFonts w:ascii="Times New Roman" w:hAnsi="Times New Roman"/>
          <w:sz w:val="24"/>
          <w:szCs w:val="24"/>
          <w:lang w:val="sq-AL"/>
        </w:rPr>
        <w:t xml:space="preserve">për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përzgjedhjen</w:t>
      </w:r>
      <w:r w:rsidR="008414F5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B2EA1">
        <w:rPr>
          <w:rFonts w:ascii="Times New Roman" w:hAnsi="Times New Roman"/>
          <w:sz w:val="24"/>
          <w:szCs w:val="24"/>
          <w:lang w:val="sq-AL"/>
        </w:rPr>
        <w:t>dhe em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rimin </w:t>
      </w:r>
      <w:r w:rsidR="008414F5" w:rsidRPr="008B2EA1">
        <w:rPr>
          <w:rFonts w:ascii="Times New Roman" w:hAnsi="Times New Roman"/>
          <w:sz w:val="24"/>
          <w:szCs w:val="24"/>
          <w:lang w:val="sq-AL"/>
        </w:rPr>
        <w:t xml:space="preserve">e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bashkëpunëtoreve</w:t>
      </w:r>
      <w:r w:rsidR="008414F5" w:rsidRPr="008B2EA1">
        <w:rPr>
          <w:rFonts w:ascii="Times New Roman" w:hAnsi="Times New Roman"/>
          <w:sz w:val="24"/>
          <w:szCs w:val="24"/>
          <w:lang w:val="sq-AL"/>
        </w:rPr>
        <w:t xml:space="preserve"> 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8414F5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71DEE" w:rsidRPr="008B2EA1">
        <w:rPr>
          <w:rFonts w:ascii="Times New Roman" w:hAnsi="Times New Roman"/>
          <w:sz w:val="24"/>
          <w:szCs w:val="24"/>
          <w:lang w:val="sq-AL"/>
        </w:rPr>
        <w:t>fton në intervistë të gjithë kandidatët e përfshirë në listën përfundimtare të kandidatëve që plotësojnë kriteret e detyrueshme</w:t>
      </w:r>
      <w:r w:rsidR="00B90DBC" w:rsidRPr="008B2EA1">
        <w:rPr>
          <w:rFonts w:ascii="Times New Roman" w:hAnsi="Times New Roman"/>
          <w:sz w:val="24"/>
          <w:szCs w:val="24"/>
          <w:lang w:val="sq-AL"/>
        </w:rPr>
        <w:t>.</w:t>
      </w:r>
    </w:p>
    <w:p w14:paraId="01DD1C54" w14:textId="77777777" w:rsidR="008414F5" w:rsidRPr="008B2EA1" w:rsidRDefault="008414F5" w:rsidP="00996546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1FC0584" w14:textId="77777777" w:rsidR="008B2EA1" w:rsidRPr="008B2EA1" w:rsidRDefault="00171DEE" w:rsidP="008B2EA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Intervista përmban pyetjet, që vlerësojnë njohuritë</w:t>
      </w:r>
      <w:r w:rsidR="00D5563D" w:rsidRPr="008B2EA1">
        <w:rPr>
          <w:rFonts w:ascii="Times New Roman" w:hAnsi="Times New Roman"/>
          <w:sz w:val="24"/>
          <w:szCs w:val="24"/>
          <w:lang w:val="sq-AL"/>
        </w:rPr>
        <w:t xml:space="preserve"> e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përgjithshme</w:t>
      </w:r>
      <w:r w:rsidR="00D5563D" w:rsidRPr="008B2EA1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8B2EA1" w:rsidRPr="008B2EA1">
        <w:rPr>
          <w:rFonts w:ascii="Times New Roman" w:hAnsi="Times New Roman"/>
          <w:sz w:val="24"/>
          <w:szCs w:val="24"/>
          <w:lang w:val="sq-AL"/>
        </w:rPr>
        <w:t xml:space="preserve">aftësitë dhe shkathtësitë profesionale, </w:t>
      </w:r>
      <w:r w:rsidRPr="008B2EA1">
        <w:rPr>
          <w:rFonts w:ascii="Times New Roman" w:hAnsi="Times New Roman"/>
          <w:sz w:val="24"/>
          <w:szCs w:val="24"/>
          <w:lang w:val="sq-AL"/>
        </w:rPr>
        <w:t>aftësitë e komunikimit dhe integritetin personal të kandidatëve</w:t>
      </w:r>
      <w:r w:rsidR="00D16AE8" w:rsidRPr="008B2EA1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08A799F9" w14:textId="77777777" w:rsidR="008B2EA1" w:rsidRPr="008B2EA1" w:rsidRDefault="008B2EA1" w:rsidP="008B2EA1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EF76D00" w14:textId="77777777" w:rsidR="008B2EA1" w:rsidRPr="008B2EA1" w:rsidRDefault="00171DEE" w:rsidP="008B2EA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Pyetjet për intervistë hartohen nga </w:t>
      </w:r>
      <w:r w:rsidR="003510C1" w:rsidRPr="008B2EA1">
        <w:rPr>
          <w:rFonts w:ascii="Times New Roman" w:hAnsi="Times New Roman"/>
          <w:sz w:val="24"/>
          <w:szCs w:val="24"/>
          <w:lang w:val="sq-AL"/>
        </w:rPr>
        <w:t xml:space="preserve">paneli intervistues </w:t>
      </w:r>
      <w:r w:rsidRPr="008B2EA1">
        <w:rPr>
          <w:rFonts w:ascii="Times New Roman" w:hAnsi="Times New Roman"/>
          <w:sz w:val="24"/>
          <w:szCs w:val="24"/>
          <w:lang w:val="sq-AL"/>
        </w:rPr>
        <w:t>në ditën e intervistës</w:t>
      </w:r>
      <w:r w:rsidR="000A1470" w:rsidRPr="008B2EA1">
        <w:rPr>
          <w:rFonts w:ascii="Times New Roman" w:hAnsi="Times New Roman"/>
          <w:sz w:val="24"/>
          <w:szCs w:val="24"/>
          <w:lang w:val="sq-AL"/>
        </w:rPr>
        <w:t>.</w:t>
      </w:r>
    </w:p>
    <w:p w14:paraId="1247BC42" w14:textId="77777777" w:rsidR="008B2EA1" w:rsidRPr="008B2EA1" w:rsidRDefault="008B2EA1" w:rsidP="008B2EA1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C99A71A" w14:textId="77777777" w:rsidR="008B2EA1" w:rsidRPr="008B2EA1" w:rsidRDefault="00171DEE" w:rsidP="008B2EA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eastAsiaTheme="minorHAnsi" w:hAnsi="Times New Roman"/>
          <w:sz w:val="24"/>
          <w:szCs w:val="24"/>
          <w:lang w:val="sq-AL"/>
        </w:rPr>
        <w:t>Gjatë intervistës përdoret qasje e njëjtë metodologjike dhe pyetjet e njëjta</w:t>
      </w:r>
      <w:r w:rsidR="008B2EA1" w:rsidRPr="008B2EA1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8B2EA1">
        <w:rPr>
          <w:rFonts w:ascii="Times New Roman" w:eastAsiaTheme="minorHAnsi" w:hAnsi="Times New Roman"/>
          <w:sz w:val="24"/>
          <w:szCs w:val="24"/>
          <w:lang w:val="sq-AL"/>
        </w:rPr>
        <w:t>u parashtrohen të gjithë kandidatëve</w:t>
      </w:r>
      <w:r w:rsidR="00A57F9F" w:rsidRPr="008B2EA1">
        <w:rPr>
          <w:rFonts w:ascii="Times New Roman" w:eastAsiaTheme="minorHAnsi" w:hAnsi="Times New Roman"/>
          <w:sz w:val="24"/>
          <w:szCs w:val="24"/>
          <w:lang w:val="sq-AL"/>
        </w:rPr>
        <w:t xml:space="preserve">. </w:t>
      </w:r>
    </w:p>
    <w:p w14:paraId="64E48FD6" w14:textId="77777777" w:rsidR="008B2EA1" w:rsidRPr="008B2EA1" w:rsidRDefault="008B2EA1" w:rsidP="008B2EA1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BE6C83B" w14:textId="77777777" w:rsidR="008B2EA1" w:rsidRPr="008B2EA1" w:rsidRDefault="00272967" w:rsidP="008B2EA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eastAsiaTheme="minorHAnsi" w:hAnsi="Times New Roman"/>
          <w:sz w:val="24"/>
          <w:szCs w:val="24"/>
          <w:lang w:val="sq-AL"/>
        </w:rPr>
        <w:t xml:space="preserve">Pyetjet që mund të përdoren gjatë intervistës duhet të jenë në përputhje me kriteret për </w:t>
      </w:r>
      <w:r w:rsidR="008800FC" w:rsidRPr="008B2EA1">
        <w:rPr>
          <w:rFonts w:ascii="Times New Roman" w:eastAsiaTheme="minorHAnsi" w:hAnsi="Times New Roman"/>
          <w:sz w:val="24"/>
          <w:szCs w:val="24"/>
          <w:lang w:val="sq-AL"/>
        </w:rPr>
        <w:t>përzgjedhje</w:t>
      </w:r>
      <w:r w:rsidRPr="008B2EA1">
        <w:rPr>
          <w:rFonts w:ascii="Times New Roman" w:eastAsiaTheme="minorHAnsi" w:hAnsi="Times New Roman"/>
          <w:sz w:val="24"/>
          <w:szCs w:val="24"/>
          <w:lang w:val="sq-AL"/>
        </w:rPr>
        <w:t xml:space="preserve"> të përcaktuara </w:t>
      </w:r>
      <w:r w:rsidR="008E5E2E" w:rsidRPr="008B2EA1">
        <w:rPr>
          <w:rFonts w:ascii="Times New Roman" w:eastAsiaTheme="minorHAnsi" w:hAnsi="Times New Roman"/>
          <w:sz w:val="24"/>
          <w:szCs w:val="24"/>
          <w:lang w:val="sq-AL"/>
        </w:rPr>
        <w:t>me</w:t>
      </w:r>
      <w:r w:rsidRPr="008B2EA1">
        <w:rPr>
          <w:rFonts w:ascii="Times New Roman" w:eastAsiaTheme="minorHAnsi" w:hAnsi="Times New Roman"/>
          <w:sz w:val="24"/>
          <w:szCs w:val="24"/>
          <w:lang w:val="sq-AL"/>
        </w:rPr>
        <w:t xml:space="preserve"> këtë </w:t>
      </w:r>
      <w:r w:rsidR="003510C1" w:rsidRPr="008B2EA1">
        <w:rPr>
          <w:rFonts w:ascii="Times New Roman" w:eastAsiaTheme="minorHAnsi" w:hAnsi="Times New Roman"/>
          <w:sz w:val="24"/>
          <w:szCs w:val="24"/>
          <w:lang w:val="sq-AL"/>
        </w:rPr>
        <w:t>R</w:t>
      </w:r>
      <w:r w:rsidRPr="008B2EA1">
        <w:rPr>
          <w:rFonts w:ascii="Times New Roman" w:eastAsiaTheme="minorHAnsi" w:hAnsi="Times New Roman"/>
          <w:sz w:val="24"/>
          <w:szCs w:val="24"/>
          <w:lang w:val="sq-AL"/>
        </w:rPr>
        <w:t>regullore</w:t>
      </w:r>
      <w:r w:rsidR="00A57F9F" w:rsidRPr="008B2EA1">
        <w:rPr>
          <w:rFonts w:ascii="Times New Roman" w:eastAsiaTheme="minorHAnsi" w:hAnsi="Times New Roman"/>
          <w:sz w:val="24"/>
          <w:szCs w:val="24"/>
          <w:lang w:val="sq-AL"/>
        </w:rPr>
        <w:t>.</w:t>
      </w:r>
    </w:p>
    <w:p w14:paraId="6C3C228C" w14:textId="77777777" w:rsidR="008B2EA1" w:rsidRPr="008B2EA1" w:rsidRDefault="008B2EA1" w:rsidP="008B2EA1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7D3BD38" w14:textId="3F9C5A2C" w:rsidR="000436C1" w:rsidRPr="008B2EA1" w:rsidRDefault="00171DEE" w:rsidP="008B2EA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color w:val="000000" w:themeColor="text1"/>
          <w:sz w:val="24"/>
          <w:szCs w:val="24"/>
          <w:lang w:val="sq-AL"/>
        </w:rPr>
        <w:t>Të gjithë kandidatët intervistohen në të njëjtën ditë sipas rendit alfabetik</w:t>
      </w:r>
      <w:r w:rsidR="00A55325" w:rsidRPr="008B2EA1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14:paraId="5A064985" w14:textId="77777777" w:rsidR="008B2EA1" w:rsidRDefault="008B2EA1" w:rsidP="008B2EA1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9B130FB" w14:textId="77777777" w:rsidR="008B2EA1" w:rsidRPr="008B2EA1" w:rsidRDefault="008B2EA1" w:rsidP="008B2EA1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0EDE7E" w14:textId="170563ED" w:rsidR="0081478A" w:rsidRPr="008B2EA1" w:rsidRDefault="00AE267F" w:rsidP="00304C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2EA1">
        <w:rPr>
          <w:rFonts w:ascii="Times New Roman" w:hAnsi="Times New Roman"/>
          <w:b/>
          <w:sz w:val="24"/>
          <w:szCs w:val="24"/>
        </w:rPr>
        <w:t>Neni</w:t>
      </w:r>
      <w:r w:rsidR="008B2EA1">
        <w:rPr>
          <w:rFonts w:ascii="Times New Roman" w:hAnsi="Times New Roman"/>
          <w:b/>
          <w:sz w:val="24"/>
          <w:szCs w:val="24"/>
        </w:rPr>
        <w:t xml:space="preserve"> 10</w:t>
      </w:r>
    </w:p>
    <w:p w14:paraId="427A56BF" w14:textId="6F8B4212" w:rsidR="003136DB" w:rsidRPr="008B2EA1" w:rsidRDefault="00AE267F" w:rsidP="001758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2EA1">
        <w:rPr>
          <w:rFonts w:ascii="Times New Roman" w:hAnsi="Times New Roman"/>
          <w:b/>
          <w:sz w:val="24"/>
          <w:szCs w:val="24"/>
        </w:rPr>
        <w:t xml:space="preserve">Kriteret </w:t>
      </w:r>
      <w:r w:rsidR="00EA083D" w:rsidRPr="008B2EA1">
        <w:rPr>
          <w:rFonts w:ascii="Times New Roman" w:hAnsi="Times New Roman"/>
          <w:b/>
          <w:sz w:val="24"/>
          <w:szCs w:val="24"/>
        </w:rPr>
        <w:t>p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EA083D" w:rsidRPr="008B2EA1">
        <w:rPr>
          <w:rFonts w:ascii="Times New Roman" w:hAnsi="Times New Roman"/>
          <w:b/>
          <w:sz w:val="24"/>
          <w:szCs w:val="24"/>
        </w:rPr>
        <w:t xml:space="preserve">r </w:t>
      </w:r>
      <w:r w:rsidRPr="008B2EA1">
        <w:rPr>
          <w:rFonts w:ascii="Times New Roman" w:hAnsi="Times New Roman"/>
          <w:b/>
          <w:sz w:val="24"/>
          <w:szCs w:val="24"/>
        </w:rPr>
        <w:t>vler</w:t>
      </w:r>
      <w:r w:rsidR="00AE40D9" w:rsidRPr="008B2EA1">
        <w:rPr>
          <w:rFonts w:ascii="Times New Roman" w:hAnsi="Times New Roman"/>
          <w:b/>
          <w:sz w:val="24"/>
          <w:szCs w:val="24"/>
        </w:rPr>
        <w:t>ë</w:t>
      </w:r>
      <w:r w:rsidRPr="008B2EA1">
        <w:rPr>
          <w:rFonts w:ascii="Times New Roman" w:hAnsi="Times New Roman"/>
          <w:b/>
          <w:sz w:val="24"/>
          <w:szCs w:val="24"/>
        </w:rPr>
        <w:t>s</w:t>
      </w:r>
      <w:r w:rsidR="00EA083D" w:rsidRPr="008B2EA1">
        <w:rPr>
          <w:rFonts w:ascii="Times New Roman" w:hAnsi="Times New Roman"/>
          <w:b/>
          <w:sz w:val="24"/>
          <w:szCs w:val="24"/>
        </w:rPr>
        <w:t xml:space="preserve">imin e </w:t>
      </w:r>
      <w:r w:rsidRPr="008B2EA1">
        <w:rPr>
          <w:rFonts w:ascii="Times New Roman" w:hAnsi="Times New Roman"/>
          <w:b/>
          <w:sz w:val="24"/>
          <w:szCs w:val="24"/>
        </w:rPr>
        <w:t>kandidat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EA083D" w:rsidRPr="008B2EA1">
        <w:rPr>
          <w:rFonts w:ascii="Times New Roman" w:hAnsi="Times New Roman"/>
          <w:b/>
          <w:sz w:val="24"/>
          <w:szCs w:val="24"/>
        </w:rPr>
        <w:t>ve p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8B2EA1">
        <w:rPr>
          <w:rFonts w:ascii="Times New Roman" w:hAnsi="Times New Roman"/>
          <w:b/>
          <w:sz w:val="24"/>
          <w:szCs w:val="24"/>
        </w:rPr>
        <w:t>r bashk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EA083D" w:rsidRPr="008B2EA1">
        <w:rPr>
          <w:rFonts w:ascii="Times New Roman" w:hAnsi="Times New Roman"/>
          <w:b/>
          <w:sz w:val="24"/>
          <w:szCs w:val="24"/>
        </w:rPr>
        <w:t>pun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8B2EA1">
        <w:rPr>
          <w:rFonts w:ascii="Times New Roman" w:hAnsi="Times New Roman"/>
          <w:b/>
          <w:sz w:val="24"/>
          <w:szCs w:val="24"/>
        </w:rPr>
        <w:t>tor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="008B2EA1">
        <w:rPr>
          <w:rFonts w:ascii="Times New Roman" w:hAnsi="Times New Roman"/>
          <w:b/>
          <w:sz w:val="24"/>
          <w:szCs w:val="24"/>
        </w:rPr>
        <w:t xml:space="preserve"> </w:t>
      </w:r>
      <w:r w:rsidR="00EA083D" w:rsidRPr="008B2EA1">
        <w:rPr>
          <w:rFonts w:ascii="Times New Roman" w:hAnsi="Times New Roman"/>
          <w:b/>
          <w:sz w:val="24"/>
          <w:szCs w:val="24"/>
        </w:rPr>
        <w:t>profesional</w:t>
      </w:r>
      <w:r w:rsidR="00857A3F" w:rsidRPr="008B2EA1">
        <w:rPr>
          <w:rFonts w:ascii="Times New Roman" w:hAnsi="Times New Roman"/>
          <w:b/>
          <w:sz w:val="24"/>
          <w:szCs w:val="24"/>
        </w:rPr>
        <w:t>ë</w:t>
      </w:r>
      <w:r w:rsidRPr="008B2EA1">
        <w:rPr>
          <w:rFonts w:ascii="Times New Roman" w:hAnsi="Times New Roman"/>
          <w:b/>
          <w:sz w:val="24"/>
          <w:szCs w:val="24"/>
        </w:rPr>
        <w:t xml:space="preserve"> </w:t>
      </w:r>
    </w:p>
    <w:p w14:paraId="6A5EC875" w14:textId="77777777" w:rsidR="00304C78" w:rsidRPr="008B2EA1" w:rsidRDefault="00304C78" w:rsidP="00304C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13D1FFF" w14:textId="77777777" w:rsidR="00304C78" w:rsidRPr="008B2EA1" w:rsidRDefault="00AE267F" w:rsidP="008806A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Kriteret p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r vler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simin e kandidatit jan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si n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vijim: </w:t>
      </w:r>
    </w:p>
    <w:p w14:paraId="31015E44" w14:textId="2D833627" w:rsidR="00304C78" w:rsidRPr="008B2EA1" w:rsidRDefault="008B2EA1" w:rsidP="008806A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  <w:r w:rsidR="00AE267F" w:rsidRPr="008B2EA1">
        <w:rPr>
          <w:rFonts w:ascii="Times New Roman" w:hAnsi="Times New Roman"/>
          <w:sz w:val="24"/>
          <w:szCs w:val="24"/>
        </w:rPr>
        <w:t xml:space="preserve">ftësitë </w:t>
      </w:r>
      <w:r>
        <w:rPr>
          <w:rFonts w:ascii="Times New Roman" w:hAnsi="Times New Roman"/>
          <w:sz w:val="24"/>
          <w:szCs w:val="24"/>
        </w:rPr>
        <w:t>e</w:t>
      </w:r>
      <w:r w:rsidR="00B21D4F" w:rsidRPr="008B2EA1">
        <w:rPr>
          <w:rFonts w:ascii="Times New Roman" w:hAnsi="Times New Roman"/>
          <w:sz w:val="24"/>
          <w:szCs w:val="24"/>
        </w:rPr>
        <w:t xml:space="preserve"> </w:t>
      </w:r>
      <w:r w:rsidR="00996546" w:rsidRPr="008B2EA1">
        <w:rPr>
          <w:rFonts w:ascii="Times New Roman" w:hAnsi="Times New Roman"/>
          <w:sz w:val="24"/>
          <w:szCs w:val="24"/>
        </w:rPr>
        <w:t>përgjithshme</w:t>
      </w:r>
      <w:r w:rsidR="00B21D4F" w:rsidRPr="008B2EA1">
        <w:rPr>
          <w:rFonts w:ascii="Times New Roman" w:hAnsi="Times New Roman"/>
          <w:sz w:val="24"/>
          <w:szCs w:val="24"/>
        </w:rPr>
        <w:t xml:space="preserve"> </w:t>
      </w:r>
      <w:r w:rsidR="00AE267F" w:rsidRPr="008B2EA1">
        <w:rPr>
          <w:rFonts w:ascii="Times New Roman" w:hAnsi="Times New Roman"/>
          <w:sz w:val="24"/>
          <w:szCs w:val="24"/>
        </w:rPr>
        <w:t xml:space="preserve">(deri në </w:t>
      </w:r>
      <w:r w:rsidR="00B21D4F" w:rsidRPr="008B2EA1">
        <w:rPr>
          <w:rFonts w:ascii="Times New Roman" w:hAnsi="Times New Roman"/>
          <w:sz w:val="24"/>
          <w:szCs w:val="24"/>
        </w:rPr>
        <w:t>2</w:t>
      </w:r>
      <w:r w:rsidR="00AE267F" w:rsidRPr="008B2EA1">
        <w:rPr>
          <w:rFonts w:ascii="Times New Roman" w:hAnsi="Times New Roman"/>
          <w:sz w:val="24"/>
          <w:szCs w:val="24"/>
        </w:rPr>
        <w:t>5 pikë)</w:t>
      </w:r>
      <w:r w:rsidR="00304C78" w:rsidRPr="008B2EA1">
        <w:rPr>
          <w:rFonts w:ascii="Times New Roman" w:hAnsi="Times New Roman"/>
          <w:sz w:val="24"/>
          <w:szCs w:val="24"/>
        </w:rPr>
        <w:t>;</w:t>
      </w:r>
    </w:p>
    <w:p w14:paraId="1C8A2E5F" w14:textId="1D7F7F81" w:rsidR="00304C78" w:rsidRPr="008B2EA1" w:rsidRDefault="00304C78" w:rsidP="008806A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 xml:space="preserve"> </w:t>
      </w:r>
      <w:r w:rsidR="008B2EA1">
        <w:rPr>
          <w:rFonts w:ascii="Times New Roman" w:hAnsi="Times New Roman"/>
          <w:sz w:val="24"/>
          <w:szCs w:val="24"/>
        </w:rPr>
        <w:t>A</w:t>
      </w:r>
      <w:r w:rsidR="00AE267F" w:rsidRPr="008B2EA1">
        <w:rPr>
          <w:rFonts w:ascii="Times New Roman" w:hAnsi="Times New Roman"/>
          <w:sz w:val="24"/>
          <w:szCs w:val="24"/>
        </w:rPr>
        <w:t xml:space="preserve">ftësitë për zgjidhjen e problemeve, aftësitë për të analizuar çështjet ligjore dhe praktike dhe njohuritë </w:t>
      </w:r>
      <w:r w:rsidR="008B2EA1">
        <w:rPr>
          <w:rFonts w:ascii="Times New Roman" w:hAnsi="Times New Roman"/>
          <w:sz w:val="24"/>
          <w:szCs w:val="24"/>
        </w:rPr>
        <w:t>p</w:t>
      </w:r>
      <w:r w:rsidR="008B2EA1" w:rsidRPr="008B2EA1">
        <w:rPr>
          <w:rFonts w:ascii="Times New Roman" w:hAnsi="Times New Roman"/>
          <w:sz w:val="24"/>
          <w:szCs w:val="24"/>
        </w:rPr>
        <w:t>ë</w:t>
      </w:r>
      <w:r w:rsidR="008B2EA1">
        <w:rPr>
          <w:rFonts w:ascii="Times New Roman" w:hAnsi="Times New Roman"/>
          <w:sz w:val="24"/>
          <w:szCs w:val="24"/>
        </w:rPr>
        <w:t xml:space="preserve">r </w:t>
      </w:r>
      <w:r w:rsidR="00AE267F" w:rsidRPr="008B2EA1">
        <w:rPr>
          <w:rFonts w:ascii="Times New Roman" w:hAnsi="Times New Roman"/>
          <w:sz w:val="24"/>
          <w:szCs w:val="24"/>
        </w:rPr>
        <w:t xml:space="preserve">të </w:t>
      </w:r>
      <w:r w:rsidR="00B21D4F" w:rsidRPr="008B2EA1">
        <w:rPr>
          <w:rFonts w:ascii="Times New Roman" w:hAnsi="Times New Roman"/>
          <w:sz w:val="24"/>
          <w:szCs w:val="24"/>
        </w:rPr>
        <w:t>drejtën materiale dhe procedurale</w:t>
      </w:r>
      <w:r w:rsidR="00AE267F" w:rsidRPr="008B2EA1">
        <w:rPr>
          <w:rFonts w:ascii="Times New Roman" w:hAnsi="Times New Roman"/>
          <w:sz w:val="24"/>
          <w:szCs w:val="24"/>
        </w:rPr>
        <w:t>, argum</w:t>
      </w:r>
      <w:r w:rsidR="008B2EA1">
        <w:rPr>
          <w:rFonts w:ascii="Times New Roman" w:hAnsi="Times New Roman"/>
          <w:sz w:val="24"/>
          <w:szCs w:val="24"/>
        </w:rPr>
        <w:t>entimin/logjikën dhe arsyetimin ligjor</w:t>
      </w:r>
      <w:r w:rsidR="00AE267F" w:rsidRPr="008B2EA1">
        <w:rPr>
          <w:rFonts w:ascii="Times New Roman" w:hAnsi="Times New Roman"/>
          <w:sz w:val="24"/>
          <w:szCs w:val="24"/>
        </w:rPr>
        <w:t xml:space="preserve"> </w:t>
      </w:r>
      <w:r w:rsidR="006B7760" w:rsidRPr="008B2EA1">
        <w:rPr>
          <w:rFonts w:ascii="Times New Roman" w:hAnsi="Times New Roman"/>
          <w:sz w:val="24"/>
          <w:szCs w:val="24"/>
        </w:rPr>
        <w:t>(</w:t>
      </w:r>
      <w:r w:rsidR="00AE267F" w:rsidRPr="008B2EA1">
        <w:rPr>
          <w:rFonts w:ascii="Times New Roman" w:hAnsi="Times New Roman"/>
          <w:sz w:val="24"/>
          <w:szCs w:val="24"/>
        </w:rPr>
        <w:t xml:space="preserve">deri në </w:t>
      </w:r>
      <w:r w:rsidR="00B21D4F" w:rsidRPr="008B2EA1">
        <w:rPr>
          <w:rFonts w:ascii="Times New Roman" w:hAnsi="Times New Roman"/>
          <w:sz w:val="24"/>
          <w:szCs w:val="24"/>
        </w:rPr>
        <w:t>3</w:t>
      </w:r>
      <w:r w:rsidR="00AE267F" w:rsidRPr="008B2EA1">
        <w:rPr>
          <w:rFonts w:ascii="Times New Roman" w:hAnsi="Times New Roman"/>
          <w:sz w:val="24"/>
          <w:szCs w:val="24"/>
        </w:rPr>
        <w:t>5 pik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>);</w:t>
      </w:r>
    </w:p>
    <w:p w14:paraId="7C21B9EA" w14:textId="1C7C2ABE" w:rsidR="00304C78" w:rsidRPr="008B2EA1" w:rsidRDefault="0063465E" w:rsidP="008806A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 xml:space="preserve"> </w:t>
      </w:r>
      <w:r w:rsidR="008B2EA1">
        <w:rPr>
          <w:rFonts w:ascii="Times New Roman" w:hAnsi="Times New Roman"/>
          <w:sz w:val="24"/>
          <w:szCs w:val="24"/>
        </w:rPr>
        <w:t>A</w:t>
      </w:r>
      <w:r w:rsidR="00AE267F" w:rsidRPr="008B2EA1">
        <w:rPr>
          <w:rFonts w:ascii="Times New Roman" w:hAnsi="Times New Roman"/>
          <w:sz w:val="24"/>
          <w:szCs w:val="24"/>
        </w:rPr>
        <w:t>ft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="00AE267F" w:rsidRPr="008B2EA1">
        <w:rPr>
          <w:rFonts w:ascii="Times New Roman" w:hAnsi="Times New Roman"/>
          <w:sz w:val="24"/>
          <w:szCs w:val="24"/>
        </w:rPr>
        <w:t>sit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="00AE267F" w:rsidRPr="008B2EA1">
        <w:rPr>
          <w:rFonts w:ascii="Times New Roman" w:hAnsi="Times New Roman"/>
          <w:sz w:val="24"/>
          <w:szCs w:val="24"/>
        </w:rPr>
        <w:t xml:space="preserve"> komunikuese, qart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="008B2EA1">
        <w:rPr>
          <w:rFonts w:ascii="Times New Roman" w:hAnsi="Times New Roman"/>
          <w:sz w:val="24"/>
          <w:szCs w:val="24"/>
        </w:rPr>
        <w:t>sia, konsistenca dhe shprehja</w:t>
      </w:r>
      <w:r w:rsidR="00AE267F" w:rsidRPr="008B2EA1">
        <w:rPr>
          <w:rFonts w:ascii="Times New Roman" w:hAnsi="Times New Roman"/>
          <w:sz w:val="24"/>
          <w:szCs w:val="24"/>
        </w:rPr>
        <w:t xml:space="preserve"> e qart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="00AE267F" w:rsidRPr="008B2EA1">
        <w:rPr>
          <w:rFonts w:ascii="Times New Roman" w:hAnsi="Times New Roman"/>
          <w:sz w:val="24"/>
          <w:szCs w:val="24"/>
        </w:rPr>
        <w:t xml:space="preserve"> (deri n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="00AE267F" w:rsidRPr="008B2EA1">
        <w:rPr>
          <w:rFonts w:ascii="Times New Roman" w:hAnsi="Times New Roman"/>
          <w:sz w:val="24"/>
          <w:szCs w:val="24"/>
        </w:rPr>
        <w:t xml:space="preserve"> 20 pik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="00AE267F" w:rsidRPr="008B2EA1">
        <w:rPr>
          <w:rFonts w:ascii="Times New Roman" w:hAnsi="Times New Roman"/>
          <w:sz w:val="24"/>
          <w:szCs w:val="24"/>
        </w:rPr>
        <w:t>);</w:t>
      </w:r>
      <w:r w:rsidR="008B2EA1">
        <w:rPr>
          <w:rFonts w:ascii="Times New Roman" w:hAnsi="Times New Roman"/>
          <w:sz w:val="24"/>
          <w:szCs w:val="24"/>
        </w:rPr>
        <w:t xml:space="preserve"> dhe</w:t>
      </w:r>
    </w:p>
    <w:p w14:paraId="34E64A2F" w14:textId="7F73E744" w:rsidR="000002A7" w:rsidRPr="008B2EA1" w:rsidRDefault="00584443" w:rsidP="008806A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B2EA1">
        <w:rPr>
          <w:rFonts w:ascii="Times New Roman" w:hAnsi="Times New Roman"/>
          <w:sz w:val="24"/>
          <w:szCs w:val="24"/>
        </w:rPr>
        <w:t>E</w:t>
      </w:r>
      <w:r w:rsidR="00AE267F" w:rsidRPr="008B2EA1">
        <w:rPr>
          <w:rFonts w:ascii="Times New Roman" w:hAnsi="Times New Roman"/>
          <w:sz w:val="24"/>
          <w:szCs w:val="24"/>
        </w:rPr>
        <w:t>tika dhe integriteti personal</w:t>
      </w:r>
      <w:r w:rsidR="003136DB" w:rsidRPr="008B2EA1">
        <w:rPr>
          <w:rFonts w:ascii="Times New Roman" w:hAnsi="Times New Roman"/>
          <w:sz w:val="24"/>
          <w:szCs w:val="24"/>
        </w:rPr>
        <w:t xml:space="preserve"> (</w:t>
      </w:r>
      <w:r w:rsidR="00AE267F" w:rsidRPr="008B2EA1">
        <w:rPr>
          <w:rFonts w:ascii="Times New Roman" w:hAnsi="Times New Roman"/>
          <w:sz w:val="24"/>
          <w:szCs w:val="24"/>
        </w:rPr>
        <w:t>deri n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="00AE267F" w:rsidRPr="008B2EA1">
        <w:rPr>
          <w:rFonts w:ascii="Times New Roman" w:hAnsi="Times New Roman"/>
          <w:sz w:val="24"/>
          <w:szCs w:val="24"/>
        </w:rPr>
        <w:t xml:space="preserve"> 20 pik</w:t>
      </w:r>
      <w:r w:rsidR="00AE40D9" w:rsidRPr="008B2EA1">
        <w:rPr>
          <w:rFonts w:ascii="Times New Roman" w:hAnsi="Times New Roman"/>
          <w:sz w:val="24"/>
          <w:szCs w:val="24"/>
        </w:rPr>
        <w:t>ë</w:t>
      </w:r>
      <w:r w:rsidR="003136DB" w:rsidRPr="008B2EA1">
        <w:rPr>
          <w:rFonts w:ascii="Times New Roman" w:hAnsi="Times New Roman"/>
          <w:sz w:val="24"/>
          <w:szCs w:val="24"/>
        </w:rPr>
        <w:t>)</w:t>
      </w:r>
      <w:r w:rsidR="008B2EA1">
        <w:rPr>
          <w:rFonts w:ascii="Times New Roman" w:hAnsi="Times New Roman"/>
          <w:sz w:val="24"/>
          <w:szCs w:val="24"/>
        </w:rPr>
        <w:t>.</w:t>
      </w:r>
    </w:p>
    <w:p w14:paraId="01B8B070" w14:textId="77777777" w:rsidR="00996546" w:rsidRPr="008B2EA1" w:rsidRDefault="00AE267F" w:rsidP="008806A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Rezultati maksimal që një kandidat mund të arrijë në intervistë është 100 pikë</w:t>
      </w:r>
      <w:r w:rsidR="00304C78" w:rsidRPr="008B2EA1">
        <w:rPr>
          <w:rFonts w:ascii="Times New Roman" w:hAnsi="Times New Roman"/>
          <w:sz w:val="24"/>
          <w:szCs w:val="24"/>
        </w:rPr>
        <w:t>.</w:t>
      </w:r>
    </w:p>
    <w:p w14:paraId="2555777B" w14:textId="77777777" w:rsidR="00996546" w:rsidRDefault="00996546" w:rsidP="00A655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B0E646" w14:textId="77777777" w:rsidR="008B2EA1" w:rsidRPr="008B2EA1" w:rsidRDefault="008B2EA1" w:rsidP="00A655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D56567" w14:textId="115B89F6" w:rsidR="00EB4EFD" w:rsidRPr="008B2EA1" w:rsidRDefault="00AE267F" w:rsidP="00A655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2EA1">
        <w:rPr>
          <w:rFonts w:ascii="Times New Roman" w:hAnsi="Times New Roman"/>
          <w:b/>
          <w:sz w:val="24"/>
          <w:szCs w:val="24"/>
        </w:rPr>
        <w:t>Neni</w:t>
      </w:r>
      <w:r w:rsidR="008B2EA1">
        <w:rPr>
          <w:rFonts w:ascii="Times New Roman" w:hAnsi="Times New Roman"/>
          <w:b/>
          <w:sz w:val="24"/>
          <w:szCs w:val="24"/>
        </w:rPr>
        <w:t xml:space="preserve"> 11</w:t>
      </w:r>
    </w:p>
    <w:p w14:paraId="47A00858" w14:textId="77777777" w:rsidR="00A655CC" w:rsidRPr="008B2EA1" w:rsidRDefault="00AE267F" w:rsidP="00A655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2EA1">
        <w:rPr>
          <w:rFonts w:ascii="Times New Roman" w:hAnsi="Times New Roman"/>
          <w:b/>
          <w:sz w:val="24"/>
          <w:szCs w:val="24"/>
        </w:rPr>
        <w:t>Vler</w:t>
      </w:r>
      <w:r w:rsidR="00AE40D9" w:rsidRPr="008B2EA1">
        <w:rPr>
          <w:rFonts w:ascii="Times New Roman" w:hAnsi="Times New Roman"/>
          <w:b/>
          <w:sz w:val="24"/>
          <w:szCs w:val="24"/>
        </w:rPr>
        <w:t>ë</w:t>
      </w:r>
      <w:r w:rsidRPr="008B2EA1">
        <w:rPr>
          <w:rFonts w:ascii="Times New Roman" w:hAnsi="Times New Roman"/>
          <w:b/>
          <w:sz w:val="24"/>
          <w:szCs w:val="24"/>
        </w:rPr>
        <w:t>simi i kandidat</w:t>
      </w:r>
      <w:r w:rsidR="00AE40D9" w:rsidRPr="008B2EA1">
        <w:rPr>
          <w:rFonts w:ascii="Times New Roman" w:hAnsi="Times New Roman"/>
          <w:b/>
          <w:sz w:val="24"/>
          <w:szCs w:val="24"/>
        </w:rPr>
        <w:t>ë</w:t>
      </w:r>
      <w:r w:rsidRPr="008B2EA1">
        <w:rPr>
          <w:rFonts w:ascii="Times New Roman" w:hAnsi="Times New Roman"/>
          <w:b/>
          <w:sz w:val="24"/>
          <w:szCs w:val="24"/>
        </w:rPr>
        <w:t xml:space="preserve">ve </w:t>
      </w:r>
    </w:p>
    <w:p w14:paraId="616CEF55" w14:textId="77777777" w:rsidR="00EE2D46" w:rsidRPr="008B2EA1" w:rsidRDefault="00EE2D46" w:rsidP="00A655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268824" w14:textId="77777777" w:rsidR="00EE2D46" w:rsidRPr="008B2EA1" w:rsidRDefault="009F5BC7" w:rsidP="008806A8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Vlerësimi i kandidatëve bëhet në ditën e intervistës.</w:t>
      </w:r>
    </w:p>
    <w:p w14:paraId="00419503" w14:textId="77777777" w:rsidR="009F5BC7" w:rsidRPr="008B2EA1" w:rsidRDefault="009F5BC7" w:rsidP="009F5BC7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35EB792C" w14:textId="7A60C37E" w:rsidR="008B2EA1" w:rsidRDefault="009F5BC7" w:rsidP="008806A8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 xml:space="preserve">Gjatë çdo interviste, </w:t>
      </w:r>
      <w:r w:rsidR="00EA083D" w:rsidRPr="008B2EA1">
        <w:rPr>
          <w:rFonts w:ascii="Times New Roman" w:hAnsi="Times New Roman"/>
          <w:sz w:val="24"/>
          <w:szCs w:val="24"/>
        </w:rPr>
        <w:t xml:space="preserve">paneli intervistues </w:t>
      </w:r>
      <w:r w:rsidRPr="008B2EA1">
        <w:rPr>
          <w:rFonts w:ascii="Times New Roman" w:hAnsi="Times New Roman"/>
          <w:sz w:val="24"/>
          <w:szCs w:val="24"/>
        </w:rPr>
        <w:t>b</w:t>
      </w:r>
      <w:r w:rsid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n vlerësimin </w:t>
      </w:r>
      <w:r w:rsidR="00EA083D" w:rsidRPr="008B2EA1">
        <w:rPr>
          <w:rFonts w:ascii="Times New Roman" w:hAnsi="Times New Roman"/>
          <w:sz w:val="24"/>
          <w:szCs w:val="24"/>
        </w:rPr>
        <w:t>e</w:t>
      </w:r>
      <w:r w:rsidRPr="008B2EA1">
        <w:rPr>
          <w:rFonts w:ascii="Times New Roman" w:hAnsi="Times New Roman"/>
          <w:sz w:val="24"/>
          <w:szCs w:val="24"/>
        </w:rPr>
        <w:t xml:space="preserve"> kandidatëve duke përdorur formularin standard të vlerësimit. </w:t>
      </w:r>
    </w:p>
    <w:p w14:paraId="462BA180" w14:textId="77777777" w:rsidR="008B2EA1" w:rsidRDefault="008B2EA1" w:rsidP="008B2EA1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EFE55F3" w14:textId="2D0503CB" w:rsidR="009A7800" w:rsidRPr="008B2EA1" w:rsidRDefault="009F5BC7" w:rsidP="008806A8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 xml:space="preserve">Kandidatët vlerësohen individualisht nga secili anëtar i </w:t>
      </w:r>
      <w:r w:rsidR="008B2EA1">
        <w:rPr>
          <w:rFonts w:ascii="Times New Roman" w:hAnsi="Times New Roman"/>
          <w:sz w:val="24"/>
          <w:szCs w:val="24"/>
        </w:rPr>
        <w:t>panelit intervistues</w:t>
      </w:r>
      <w:r w:rsidRPr="008B2EA1">
        <w:rPr>
          <w:rFonts w:ascii="Times New Roman" w:hAnsi="Times New Roman"/>
          <w:sz w:val="24"/>
          <w:szCs w:val="24"/>
        </w:rPr>
        <w:t xml:space="preserve">, i cili nënshkruan </w:t>
      </w:r>
      <w:r w:rsidR="00EA083D" w:rsidRPr="008B2EA1">
        <w:rPr>
          <w:rFonts w:ascii="Times New Roman" w:hAnsi="Times New Roman"/>
          <w:sz w:val="24"/>
          <w:szCs w:val="24"/>
        </w:rPr>
        <w:t>dhe pranon v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EA083D" w:rsidRPr="008B2EA1">
        <w:rPr>
          <w:rFonts w:ascii="Times New Roman" w:hAnsi="Times New Roman"/>
          <w:sz w:val="24"/>
          <w:szCs w:val="24"/>
        </w:rPr>
        <w:t>rtet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8B2EA1">
        <w:rPr>
          <w:rFonts w:ascii="Times New Roman" w:hAnsi="Times New Roman"/>
          <w:sz w:val="24"/>
          <w:szCs w:val="24"/>
        </w:rPr>
        <w:t>sin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="00EA083D" w:rsidRPr="008B2EA1">
        <w:rPr>
          <w:rFonts w:ascii="Times New Roman" w:hAnsi="Times New Roman"/>
          <w:sz w:val="24"/>
          <w:szCs w:val="24"/>
        </w:rPr>
        <w:t xml:space="preserve"> e </w:t>
      </w:r>
      <w:r w:rsidRPr="008B2EA1">
        <w:rPr>
          <w:rFonts w:ascii="Times New Roman" w:hAnsi="Times New Roman"/>
          <w:sz w:val="24"/>
          <w:szCs w:val="24"/>
        </w:rPr>
        <w:t>formulari</w:t>
      </w:r>
      <w:r w:rsidR="00EA083D" w:rsidRPr="008B2EA1">
        <w:rPr>
          <w:rFonts w:ascii="Times New Roman" w:hAnsi="Times New Roman"/>
          <w:sz w:val="24"/>
          <w:szCs w:val="24"/>
        </w:rPr>
        <w:t>t</w:t>
      </w:r>
      <w:r w:rsidRPr="008B2EA1">
        <w:rPr>
          <w:rFonts w:ascii="Times New Roman" w:hAnsi="Times New Roman"/>
          <w:sz w:val="24"/>
          <w:szCs w:val="24"/>
        </w:rPr>
        <w:t xml:space="preserve"> </w:t>
      </w:r>
      <w:r w:rsidR="00EA083D" w:rsidRPr="008B2EA1">
        <w:rPr>
          <w:rFonts w:ascii="Times New Roman" w:hAnsi="Times New Roman"/>
          <w:sz w:val="24"/>
          <w:szCs w:val="24"/>
        </w:rPr>
        <w:t>t</w:t>
      </w:r>
      <w:r w:rsidR="00857A3F" w:rsidRPr="008B2EA1">
        <w:rPr>
          <w:rFonts w:ascii="Times New Roman" w:hAnsi="Times New Roman"/>
          <w:sz w:val="24"/>
          <w:szCs w:val="24"/>
        </w:rPr>
        <w:t>ë</w:t>
      </w:r>
      <w:r w:rsidRPr="008B2EA1">
        <w:rPr>
          <w:rFonts w:ascii="Times New Roman" w:hAnsi="Times New Roman"/>
          <w:sz w:val="24"/>
          <w:szCs w:val="24"/>
        </w:rPr>
        <w:t xml:space="preserve"> vlerësimit për secilin kandidat.</w:t>
      </w:r>
    </w:p>
    <w:p w14:paraId="2E343E85" w14:textId="77777777" w:rsidR="009F5BC7" w:rsidRPr="008B2EA1" w:rsidRDefault="009F5BC7" w:rsidP="009F5BC7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254F441E" w14:textId="0F699065" w:rsidR="007B43B3" w:rsidRPr="008B2EA1" w:rsidRDefault="007B43B3" w:rsidP="008806A8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 xml:space="preserve">Pasi të përfundojnë të gjitha intervistat, </w:t>
      </w:r>
      <w:r w:rsidR="00EA083D" w:rsidRPr="008B2EA1">
        <w:rPr>
          <w:rFonts w:ascii="Times New Roman" w:hAnsi="Times New Roman"/>
          <w:sz w:val="24"/>
          <w:szCs w:val="24"/>
        </w:rPr>
        <w:t xml:space="preserve">paneli intervistues </w:t>
      </w:r>
      <w:r w:rsidRPr="008B2EA1">
        <w:rPr>
          <w:rFonts w:ascii="Times New Roman" w:hAnsi="Times New Roman"/>
          <w:sz w:val="24"/>
          <w:szCs w:val="24"/>
        </w:rPr>
        <w:t>bën vlerësimin përfundimtar të kandidatëve në një seancë të mbyllur duke përdorur tabelë (formularin e pik</w:t>
      </w:r>
      <w:r w:rsidR="008B2EA1">
        <w:rPr>
          <w:rFonts w:ascii="Times New Roman" w:hAnsi="Times New Roman"/>
          <w:sz w:val="24"/>
          <w:szCs w:val="24"/>
        </w:rPr>
        <w:t>ëve) standard të vlerësimit.</w:t>
      </w:r>
    </w:p>
    <w:p w14:paraId="6CF4F788" w14:textId="77777777" w:rsidR="009A7800" w:rsidRPr="008B2EA1" w:rsidRDefault="009A7800" w:rsidP="009A7800">
      <w:pPr>
        <w:pStyle w:val="ListParagraph"/>
        <w:rPr>
          <w:rFonts w:ascii="Times New Roman" w:hAnsi="Times New Roman"/>
          <w:sz w:val="24"/>
          <w:szCs w:val="24"/>
        </w:rPr>
      </w:pPr>
    </w:p>
    <w:p w14:paraId="0CC904EF" w14:textId="62AE952A" w:rsidR="007B43B3" w:rsidRPr="008B2EA1" w:rsidRDefault="007B43B3" w:rsidP="008806A8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 xml:space="preserve">Tabela e vlerësimit të </w:t>
      </w:r>
      <w:r w:rsidR="00EA083D" w:rsidRPr="008B2EA1">
        <w:rPr>
          <w:rFonts w:ascii="Times New Roman" w:hAnsi="Times New Roman"/>
          <w:sz w:val="24"/>
          <w:szCs w:val="24"/>
        </w:rPr>
        <w:t>panelit intervi</w:t>
      </w:r>
      <w:r w:rsidR="008B2EA1">
        <w:rPr>
          <w:rFonts w:ascii="Times New Roman" w:hAnsi="Times New Roman"/>
          <w:sz w:val="24"/>
          <w:szCs w:val="24"/>
        </w:rPr>
        <w:t>s</w:t>
      </w:r>
      <w:r w:rsidR="00EA083D" w:rsidRPr="008B2EA1">
        <w:rPr>
          <w:rFonts w:ascii="Times New Roman" w:hAnsi="Times New Roman"/>
          <w:sz w:val="24"/>
          <w:szCs w:val="24"/>
        </w:rPr>
        <w:t xml:space="preserve">tues </w:t>
      </w:r>
      <w:r w:rsidR="008B2EA1">
        <w:rPr>
          <w:rFonts w:ascii="Times New Roman" w:hAnsi="Times New Roman"/>
          <w:sz w:val="24"/>
          <w:szCs w:val="24"/>
        </w:rPr>
        <w:t xml:space="preserve">paraqet </w:t>
      </w:r>
      <w:r w:rsidR="00EA083D" w:rsidRPr="008B2EA1">
        <w:rPr>
          <w:rFonts w:ascii="Times New Roman" w:hAnsi="Times New Roman"/>
          <w:sz w:val="24"/>
          <w:szCs w:val="24"/>
        </w:rPr>
        <w:t>rezultat</w:t>
      </w:r>
      <w:r w:rsidR="008B2EA1">
        <w:rPr>
          <w:rFonts w:ascii="Times New Roman" w:hAnsi="Times New Roman"/>
          <w:sz w:val="24"/>
          <w:szCs w:val="24"/>
        </w:rPr>
        <w:t>in përfundimtar</w:t>
      </w:r>
      <w:r w:rsidRPr="008B2EA1">
        <w:rPr>
          <w:rFonts w:ascii="Times New Roman" w:hAnsi="Times New Roman"/>
          <w:sz w:val="24"/>
          <w:szCs w:val="24"/>
        </w:rPr>
        <w:t xml:space="preserve"> të secilit kandidat</w:t>
      </w:r>
      <w:r w:rsidR="00EA083D" w:rsidRPr="008B2EA1">
        <w:rPr>
          <w:rFonts w:ascii="Times New Roman" w:hAnsi="Times New Roman"/>
          <w:sz w:val="24"/>
          <w:szCs w:val="24"/>
        </w:rPr>
        <w:t xml:space="preserve">. </w:t>
      </w:r>
    </w:p>
    <w:p w14:paraId="16CF074A" w14:textId="77777777" w:rsidR="009A7800" w:rsidRPr="008B2EA1" w:rsidRDefault="009A7800" w:rsidP="009A7800">
      <w:pPr>
        <w:pStyle w:val="ListParagraph"/>
        <w:rPr>
          <w:rFonts w:ascii="Times New Roman" w:hAnsi="Times New Roman"/>
          <w:sz w:val="24"/>
          <w:szCs w:val="24"/>
        </w:rPr>
      </w:pPr>
    </w:p>
    <w:p w14:paraId="1F5759C8" w14:textId="70E85A37" w:rsidR="009A7800" w:rsidRPr="008B2EA1" w:rsidRDefault="007B43B3" w:rsidP="008806A8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 xml:space="preserve">Rezultati përfundimtar për kandidatin fitohet duke nxjerrë mesataren e pikëve të dhëna nga secili anëtar i </w:t>
      </w:r>
      <w:r w:rsidR="00EA083D" w:rsidRPr="008B2EA1">
        <w:rPr>
          <w:rFonts w:ascii="Times New Roman" w:hAnsi="Times New Roman"/>
          <w:sz w:val="24"/>
          <w:szCs w:val="24"/>
        </w:rPr>
        <w:t xml:space="preserve">panelit intervistues. </w:t>
      </w:r>
    </w:p>
    <w:p w14:paraId="751C1476" w14:textId="77777777" w:rsidR="007B43B3" w:rsidRPr="008B2EA1" w:rsidRDefault="007B43B3" w:rsidP="007B43B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5149E5A8" w14:textId="596D00C8" w:rsidR="00996546" w:rsidRPr="008B2EA1" w:rsidRDefault="00EA083D" w:rsidP="008806A8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 xml:space="preserve">Paneli intervistues </w:t>
      </w:r>
      <w:r w:rsidR="00477DD2" w:rsidRPr="008B2EA1">
        <w:rPr>
          <w:rFonts w:ascii="Times New Roman" w:eastAsiaTheme="minorHAnsi" w:hAnsi="Times New Roman"/>
          <w:sz w:val="24"/>
          <w:szCs w:val="24"/>
        </w:rPr>
        <w:t>përgatit</w:t>
      </w:r>
      <w:r w:rsidR="007B43B3" w:rsidRPr="008B2EA1">
        <w:rPr>
          <w:rFonts w:ascii="Times New Roman" w:eastAsiaTheme="minorHAnsi" w:hAnsi="Times New Roman"/>
          <w:sz w:val="24"/>
          <w:szCs w:val="24"/>
        </w:rPr>
        <w:t>ë listë</w:t>
      </w:r>
      <w:r w:rsidR="00477DD2" w:rsidRPr="008B2EA1">
        <w:rPr>
          <w:rFonts w:ascii="Times New Roman" w:eastAsiaTheme="minorHAnsi" w:hAnsi="Times New Roman"/>
          <w:sz w:val="24"/>
          <w:szCs w:val="24"/>
        </w:rPr>
        <w:t>n</w:t>
      </w:r>
      <w:r w:rsidR="00887467" w:rsidRPr="008B2EA1">
        <w:rPr>
          <w:rFonts w:ascii="Times New Roman" w:eastAsiaTheme="minorHAnsi" w:hAnsi="Times New Roman"/>
          <w:sz w:val="24"/>
          <w:szCs w:val="24"/>
        </w:rPr>
        <w:t xml:space="preserve"> </w:t>
      </w:r>
      <w:r w:rsidR="007B43B3" w:rsidRPr="008B2EA1">
        <w:rPr>
          <w:rFonts w:ascii="Times New Roman" w:eastAsiaTheme="minorHAnsi" w:hAnsi="Times New Roman"/>
          <w:sz w:val="24"/>
          <w:szCs w:val="24"/>
        </w:rPr>
        <w:t>me rezultatet përfundimtare të të gjithë kandidatëve të intervistuar</w:t>
      </w:r>
      <w:r w:rsidR="00621FF6" w:rsidRPr="008B2EA1">
        <w:rPr>
          <w:rFonts w:ascii="Times New Roman" w:eastAsiaTheme="minorHAnsi" w:hAnsi="Times New Roman"/>
          <w:sz w:val="24"/>
          <w:szCs w:val="24"/>
        </w:rPr>
        <w:t xml:space="preserve"> dhe e </w:t>
      </w:r>
      <w:r w:rsidR="00996546" w:rsidRPr="008B2EA1">
        <w:rPr>
          <w:rFonts w:ascii="Times New Roman" w:eastAsiaTheme="minorHAnsi" w:hAnsi="Times New Roman"/>
          <w:sz w:val="24"/>
          <w:szCs w:val="24"/>
        </w:rPr>
        <w:t>njëjta</w:t>
      </w:r>
      <w:r w:rsidR="00621FF6" w:rsidRPr="008B2EA1">
        <w:rPr>
          <w:rFonts w:ascii="Times New Roman" w:eastAsiaTheme="minorHAnsi" w:hAnsi="Times New Roman"/>
          <w:sz w:val="24"/>
          <w:szCs w:val="24"/>
        </w:rPr>
        <w:t xml:space="preserve"> publikohet n</w:t>
      </w:r>
      <w:r w:rsidR="00996546" w:rsidRPr="008B2EA1">
        <w:rPr>
          <w:rFonts w:ascii="Times New Roman" w:eastAsiaTheme="minorHAnsi" w:hAnsi="Times New Roman"/>
          <w:sz w:val="24"/>
          <w:szCs w:val="24"/>
        </w:rPr>
        <w:t>ë</w:t>
      </w:r>
      <w:r w:rsidR="008B2EA1">
        <w:rPr>
          <w:rFonts w:ascii="Times New Roman" w:eastAsiaTheme="minorHAnsi" w:hAnsi="Times New Roman"/>
          <w:sz w:val="24"/>
          <w:szCs w:val="24"/>
        </w:rPr>
        <w:t xml:space="preserve"> </w:t>
      </w:r>
      <w:r w:rsidR="00621FF6" w:rsidRPr="008B2EA1">
        <w:rPr>
          <w:rFonts w:ascii="Times New Roman" w:eastAsiaTheme="minorHAnsi" w:hAnsi="Times New Roman"/>
          <w:sz w:val="24"/>
          <w:szCs w:val="24"/>
        </w:rPr>
        <w:t>faqen e</w:t>
      </w:r>
      <w:r w:rsidR="008B2EA1">
        <w:rPr>
          <w:rFonts w:ascii="Times New Roman" w:eastAsiaTheme="minorHAnsi" w:hAnsi="Times New Roman"/>
          <w:sz w:val="24"/>
          <w:szCs w:val="24"/>
        </w:rPr>
        <w:t xml:space="preserve"> internetit t</w:t>
      </w:r>
      <w:r w:rsidR="008B2EA1" w:rsidRPr="008B2EA1">
        <w:rPr>
          <w:rFonts w:ascii="Times New Roman" w:eastAsiaTheme="minorHAnsi" w:hAnsi="Times New Roman"/>
          <w:sz w:val="24"/>
          <w:szCs w:val="24"/>
        </w:rPr>
        <w:t>ë</w:t>
      </w:r>
      <w:r w:rsidR="00621FF6" w:rsidRPr="008B2EA1">
        <w:rPr>
          <w:rFonts w:ascii="Times New Roman" w:eastAsiaTheme="minorHAnsi" w:hAnsi="Times New Roman"/>
          <w:sz w:val="24"/>
          <w:szCs w:val="24"/>
        </w:rPr>
        <w:t xml:space="preserve"> K</w:t>
      </w:r>
      <w:r w:rsidR="00857A3F" w:rsidRPr="008B2EA1">
        <w:rPr>
          <w:rFonts w:ascii="Times New Roman" w:eastAsiaTheme="minorHAnsi" w:hAnsi="Times New Roman"/>
          <w:sz w:val="24"/>
          <w:szCs w:val="24"/>
        </w:rPr>
        <w:t>ë</w:t>
      </w:r>
      <w:r w:rsidRPr="008B2EA1">
        <w:rPr>
          <w:rFonts w:ascii="Times New Roman" w:eastAsiaTheme="minorHAnsi" w:hAnsi="Times New Roman"/>
          <w:sz w:val="24"/>
          <w:szCs w:val="24"/>
        </w:rPr>
        <w:t xml:space="preserve">shillit. </w:t>
      </w:r>
    </w:p>
    <w:p w14:paraId="1AFC425D" w14:textId="77777777" w:rsidR="00996546" w:rsidRPr="008B2EA1" w:rsidRDefault="00996546" w:rsidP="00996546">
      <w:pPr>
        <w:pStyle w:val="ListParagraph"/>
        <w:rPr>
          <w:rFonts w:ascii="Times New Roman" w:hAnsi="Times New Roman"/>
          <w:sz w:val="24"/>
          <w:szCs w:val="24"/>
        </w:rPr>
      </w:pPr>
    </w:p>
    <w:p w14:paraId="5A8AA594" w14:textId="12B394BC" w:rsidR="00E31BDD" w:rsidRPr="008B2EA1" w:rsidRDefault="00477DD2" w:rsidP="008806A8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bCs/>
          <w:iCs/>
          <w:sz w:val="24"/>
          <w:szCs w:val="24"/>
        </w:rPr>
        <w:t xml:space="preserve">Kandidati, i cili nuk është i </w:t>
      </w:r>
      <w:r w:rsidR="00887467" w:rsidRPr="008B2EA1">
        <w:rPr>
          <w:rFonts w:ascii="Times New Roman" w:hAnsi="Times New Roman"/>
          <w:bCs/>
          <w:iCs/>
          <w:sz w:val="24"/>
          <w:szCs w:val="24"/>
        </w:rPr>
        <w:t>k</w:t>
      </w:r>
      <w:r w:rsidRPr="008B2EA1">
        <w:rPr>
          <w:rFonts w:ascii="Times New Roman" w:hAnsi="Times New Roman"/>
          <w:bCs/>
          <w:iCs/>
          <w:sz w:val="24"/>
          <w:szCs w:val="24"/>
        </w:rPr>
        <w:t xml:space="preserve">ënaqur me rezultatin </w:t>
      </w:r>
      <w:r w:rsidR="00996546" w:rsidRPr="008B2EA1">
        <w:rPr>
          <w:rFonts w:ascii="Times New Roman" w:hAnsi="Times New Roman"/>
          <w:bCs/>
          <w:iCs/>
          <w:sz w:val="24"/>
          <w:szCs w:val="24"/>
        </w:rPr>
        <w:t>përfundimtar</w:t>
      </w:r>
      <w:r w:rsidR="008B2EA1">
        <w:rPr>
          <w:rFonts w:ascii="Times New Roman" w:hAnsi="Times New Roman"/>
          <w:bCs/>
          <w:iCs/>
          <w:sz w:val="24"/>
          <w:szCs w:val="24"/>
        </w:rPr>
        <w:t>, ka t</w:t>
      </w:r>
      <w:r w:rsidR="008B2EA1" w:rsidRPr="008B2EA1">
        <w:rPr>
          <w:rFonts w:ascii="Times New Roman" w:eastAsiaTheme="minorHAnsi" w:hAnsi="Times New Roman"/>
          <w:sz w:val="24"/>
          <w:szCs w:val="24"/>
        </w:rPr>
        <w:t>ë</w:t>
      </w:r>
      <w:r w:rsidR="00887467" w:rsidRPr="008B2E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96546" w:rsidRPr="008B2EA1">
        <w:rPr>
          <w:rFonts w:ascii="Times New Roman" w:hAnsi="Times New Roman"/>
          <w:bCs/>
          <w:iCs/>
          <w:sz w:val="24"/>
          <w:szCs w:val="24"/>
        </w:rPr>
        <w:t>drejtë</w:t>
      </w:r>
      <w:r w:rsidR="008B2EA1">
        <w:rPr>
          <w:rFonts w:ascii="Times New Roman" w:hAnsi="Times New Roman"/>
          <w:bCs/>
          <w:iCs/>
          <w:sz w:val="24"/>
          <w:szCs w:val="24"/>
        </w:rPr>
        <w:t>n</w:t>
      </w:r>
      <w:r w:rsidR="00887467" w:rsidRPr="008B2E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B2EA1">
        <w:rPr>
          <w:rFonts w:ascii="Times New Roman" w:hAnsi="Times New Roman"/>
          <w:bCs/>
          <w:iCs/>
          <w:sz w:val="24"/>
          <w:szCs w:val="24"/>
        </w:rPr>
        <w:t>q</w:t>
      </w:r>
      <w:r w:rsidR="008B2EA1" w:rsidRPr="008B2EA1">
        <w:rPr>
          <w:rFonts w:ascii="Times New Roman" w:eastAsiaTheme="minorHAnsi" w:hAnsi="Times New Roman"/>
          <w:sz w:val="24"/>
          <w:szCs w:val="24"/>
        </w:rPr>
        <w:t>ë</w:t>
      </w:r>
      <w:r w:rsidR="008B2EA1">
        <w:rPr>
          <w:rFonts w:ascii="Times New Roman" w:eastAsiaTheme="minorHAnsi" w:hAnsi="Times New Roman"/>
          <w:sz w:val="24"/>
          <w:szCs w:val="24"/>
        </w:rPr>
        <w:t xml:space="preserve"> </w:t>
      </w:r>
      <w:r w:rsidR="00887467" w:rsidRPr="008B2EA1">
        <w:rPr>
          <w:rFonts w:ascii="Times New Roman" w:hAnsi="Times New Roman"/>
          <w:bCs/>
          <w:iCs/>
          <w:sz w:val="24"/>
          <w:szCs w:val="24"/>
        </w:rPr>
        <w:t>t</w:t>
      </w:r>
      <w:r w:rsidR="00996546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887467" w:rsidRPr="008B2EA1">
        <w:rPr>
          <w:rFonts w:ascii="Times New Roman" w:hAnsi="Times New Roman"/>
          <w:bCs/>
          <w:iCs/>
          <w:sz w:val="24"/>
          <w:szCs w:val="24"/>
        </w:rPr>
        <w:t xml:space="preserve"> ushtroj</w:t>
      </w:r>
      <w:r w:rsidR="00857A3F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621FF6" w:rsidRPr="008B2EA1">
        <w:rPr>
          <w:rFonts w:ascii="Times New Roman" w:hAnsi="Times New Roman"/>
          <w:bCs/>
          <w:iCs/>
          <w:sz w:val="24"/>
          <w:szCs w:val="24"/>
        </w:rPr>
        <w:t xml:space="preserve"> ankes</w:t>
      </w:r>
      <w:r w:rsidR="00857A3F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885F2B" w:rsidRPr="008B2E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A083D" w:rsidRPr="008B2EA1">
        <w:rPr>
          <w:rFonts w:ascii="Times New Roman" w:hAnsi="Times New Roman"/>
          <w:bCs/>
          <w:iCs/>
          <w:sz w:val="24"/>
          <w:szCs w:val="24"/>
        </w:rPr>
        <w:t>pran</w:t>
      </w:r>
      <w:r w:rsidR="00857A3F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EA083D" w:rsidRPr="008B2EA1">
        <w:rPr>
          <w:rFonts w:ascii="Times New Roman" w:hAnsi="Times New Roman"/>
          <w:bCs/>
          <w:iCs/>
          <w:sz w:val="24"/>
          <w:szCs w:val="24"/>
        </w:rPr>
        <w:t xml:space="preserve"> K</w:t>
      </w:r>
      <w:r w:rsidR="00885F2B" w:rsidRPr="008B2EA1">
        <w:rPr>
          <w:rFonts w:ascii="Times New Roman" w:hAnsi="Times New Roman"/>
          <w:bCs/>
          <w:iCs/>
          <w:sz w:val="24"/>
          <w:szCs w:val="24"/>
        </w:rPr>
        <w:t xml:space="preserve">omisionit </w:t>
      </w:r>
      <w:r w:rsidR="00EA083D" w:rsidRPr="008B2EA1">
        <w:rPr>
          <w:rFonts w:ascii="Times New Roman" w:hAnsi="Times New Roman"/>
          <w:bCs/>
          <w:iCs/>
          <w:sz w:val="24"/>
          <w:szCs w:val="24"/>
        </w:rPr>
        <w:t>S</w:t>
      </w:r>
      <w:r w:rsidR="00885F2B" w:rsidRPr="008B2EA1">
        <w:rPr>
          <w:rFonts w:ascii="Times New Roman" w:hAnsi="Times New Roman"/>
          <w:bCs/>
          <w:iCs/>
          <w:sz w:val="24"/>
          <w:szCs w:val="24"/>
        </w:rPr>
        <w:t>hqyrtues</w:t>
      </w:r>
      <w:r w:rsidR="008B2EA1">
        <w:rPr>
          <w:rFonts w:ascii="Times New Roman" w:hAnsi="Times New Roman"/>
          <w:bCs/>
          <w:iCs/>
          <w:sz w:val="24"/>
          <w:szCs w:val="24"/>
        </w:rPr>
        <w:t xml:space="preserve"> n</w:t>
      </w:r>
      <w:r w:rsidR="008B2EA1" w:rsidRPr="008B2EA1">
        <w:rPr>
          <w:rFonts w:ascii="Times New Roman" w:eastAsiaTheme="minorHAnsi" w:hAnsi="Times New Roman"/>
          <w:sz w:val="24"/>
          <w:szCs w:val="24"/>
        </w:rPr>
        <w:t>ë</w:t>
      </w:r>
      <w:r w:rsidR="00AD5A9C" w:rsidRPr="008B2EA1">
        <w:rPr>
          <w:rFonts w:ascii="Times New Roman" w:hAnsi="Times New Roman"/>
          <w:bCs/>
          <w:iCs/>
          <w:sz w:val="24"/>
          <w:szCs w:val="24"/>
        </w:rPr>
        <w:t xml:space="preserve"> afat prej</w:t>
      </w:r>
      <w:r w:rsidR="008B2EA1">
        <w:rPr>
          <w:rFonts w:ascii="Times New Roman" w:hAnsi="Times New Roman"/>
          <w:bCs/>
          <w:iCs/>
          <w:sz w:val="24"/>
          <w:szCs w:val="24"/>
        </w:rPr>
        <w:t xml:space="preserve"> shtat</w:t>
      </w:r>
      <w:r w:rsidR="008B2EA1" w:rsidRPr="008B2EA1">
        <w:rPr>
          <w:rFonts w:ascii="Times New Roman" w:eastAsiaTheme="minorHAnsi" w:hAnsi="Times New Roman"/>
          <w:sz w:val="24"/>
          <w:szCs w:val="24"/>
        </w:rPr>
        <w:t>ë</w:t>
      </w:r>
      <w:r w:rsidR="008B2EA1">
        <w:rPr>
          <w:rFonts w:ascii="Times New Roman" w:eastAsiaTheme="minorHAnsi" w:hAnsi="Times New Roman"/>
          <w:sz w:val="24"/>
          <w:szCs w:val="24"/>
        </w:rPr>
        <w:t xml:space="preserve"> (7) dit</w:t>
      </w:r>
      <w:r w:rsidR="008B2EA1" w:rsidRPr="008B2EA1">
        <w:rPr>
          <w:rFonts w:ascii="Times New Roman" w:eastAsiaTheme="minorHAnsi" w:hAnsi="Times New Roman"/>
          <w:sz w:val="24"/>
          <w:szCs w:val="24"/>
        </w:rPr>
        <w:t>ë</w:t>
      </w:r>
      <w:r w:rsidR="008B2EA1">
        <w:rPr>
          <w:rFonts w:ascii="Times New Roman" w:eastAsiaTheme="minorHAnsi" w:hAnsi="Times New Roman"/>
          <w:sz w:val="24"/>
          <w:szCs w:val="24"/>
        </w:rPr>
        <w:t>sh kalendarike nga dita e publikimit t</w:t>
      </w:r>
      <w:r w:rsidR="008B2EA1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8B2EA1">
        <w:rPr>
          <w:rFonts w:ascii="Times New Roman" w:hAnsi="Times New Roman"/>
          <w:bCs/>
          <w:iCs/>
          <w:sz w:val="24"/>
          <w:szCs w:val="24"/>
        </w:rPr>
        <w:t xml:space="preserve"> list</w:t>
      </w:r>
      <w:r w:rsidR="008B2EA1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8B2EA1">
        <w:rPr>
          <w:rFonts w:ascii="Times New Roman" w:hAnsi="Times New Roman"/>
          <w:bCs/>
          <w:iCs/>
          <w:sz w:val="24"/>
          <w:szCs w:val="24"/>
        </w:rPr>
        <w:t>s me rezultatet p</w:t>
      </w:r>
      <w:r w:rsidR="008B2EA1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8B2EA1">
        <w:rPr>
          <w:rFonts w:ascii="Times New Roman" w:hAnsi="Times New Roman"/>
          <w:bCs/>
          <w:iCs/>
          <w:sz w:val="24"/>
          <w:szCs w:val="24"/>
        </w:rPr>
        <w:t>rfundimtare t</w:t>
      </w:r>
      <w:r w:rsidR="008B2EA1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8B2EA1">
        <w:rPr>
          <w:rFonts w:ascii="Times New Roman" w:hAnsi="Times New Roman"/>
          <w:bCs/>
          <w:iCs/>
          <w:sz w:val="24"/>
          <w:szCs w:val="24"/>
        </w:rPr>
        <w:t xml:space="preserve"> t</w:t>
      </w:r>
      <w:r w:rsidR="008B2EA1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8B2EA1">
        <w:rPr>
          <w:rFonts w:ascii="Times New Roman" w:hAnsi="Times New Roman"/>
          <w:bCs/>
          <w:iCs/>
          <w:sz w:val="24"/>
          <w:szCs w:val="24"/>
        </w:rPr>
        <w:t xml:space="preserve"> gjith</w:t>
      </w:r>
      <w:r w:rsidR="008B2EA1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8B2EA1">
        <w:rPr>
          <w:rFonts w:ascii="Times New Roman" w:hAnsi="Times New Roman"/>
          <w:bCs/>
          <w:iCs/>
          <w:sz w:val="24"/>
          <w:szCs w:val="24"/>
        </w:rPr>
        <w:t xml:space="preserve"> kandidat</w:t>
      </w:r>
      <w:r w:rsidR="008B2EA1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8B2EA1">
        <w:rPr>
          <w:rFonts w:ascii="Times New Roman" w:hAnsi="Times New Roman"/>
          <w:bCs/>
          <w:iCs/>
          <w:sz w:val="24"/>
          <w:szCs w:val="24"/>
        </w:rPr>
        <w:t>ve t</w:t>
      </w:r>
      <w:r w:rsidR="008B2EA1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8B2EA1">
        <w:rPr>
          <w:rFonts w:ascii="Times New Roman" w:hAnsi="Times New Roman"/>
          <w:bCs/>
          <w:iCs/>
          <w:sz w:val="24"/>
          <w:szCs w:val="24"/>
        </w:rPr>
        <w:t xml:space="preserve"> intervistuar</w:t>
      </w:r>
      <w:r w:rsidR="008B2EA1">
        <w:rPr>
          <w:rFonts w:ascii="Times New Roman" w:eastAsiaTheme="minorHAnsi" w:hAnsi="Times New Roman"/>
          <w:sz w:val="24"/>
          <w:szCs w:val="24"/>
        </w:rPr>
        <w:t>.</w:t>
      </w:r>
      <w:r w:rsidR="00AD5A9C" w:rsidRPr="008B2EA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3FEF6A9" w14:textId="77777777" w:rsidR="00996546" w:rsidRPr="008B2EA1" w:rsidRDefault="00996546" w:rsidP="00996546">
      <w:pPr>
        <w:pStyle w:val="ListParagraph"/>
        <w:rPr>
          <w:rFonts w:ascii="Times New Roman" w:hAnsi="Times New Roman"/>
          <w:sz w:val="24"/>
          <w:szCs w:val="24"/>
        </w:rPr>
      </w:pPr>
    </w:p>
    <w:p w14:paraId="37496758" w14:textId="40528A46" w:rsidR="002A0A17" w:rsidRPr="008B2EA1" w:rsidRDefault="00996546" w:rsidP="008806A8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bCs/>
          <w:iCs/>
          <w:sz w:val="24"/>
          <w:szCs w:val="24"/>
        </w:rPr>
        <w:t>Komisioni</w:t>
      </w:r>
      <w:r w:rsidR="008B2EA1">
        <w:rPr>
          <w:rFonts w:ascii="Times New Roman" w:hAnsi="Times New Roman"/>
          <w:bCs/>
          <w:iCs/>
          <w:sz w:val="24"/>
          <w:szCs w:val="24"/>
        </w:rPr>
        <w:t xml:space="preserve"> Shqyrtues n</w:t>
      </w:r>
      <w:r w:rsidR="008B2EA1" w:rsidRPr="008B2EA1">
        <w:rPr>
          <w:rFonts w:ascii="Times New Roman" w:eastAsiaTheme="minorHAnsi" w:hAnsi="Times New Roman"/>
          <w:sz w:val="24"/>
          <w:szCs w:val="24"/>
        </w:rPr>
        <w:t>ë</w:t>
      </w:r>
      <w:r w:rsidR="00AD5A9C" w:rsidRPr="008B2EA1">
        <w:rPr>
          <w:rFonts w:ascii="Times New Roman" w:hAnsi="Times New Roman"/>
          <w:bCs/>
          <w:iCs/>
          <w:sz w:val="24"/>
          <w:szCs w:val="24"/>
        </w:rPr>
        <w:t xml:space="preserve"> afat prej </w:t>
      </w:r>
      <w:r w:rsidRPr="008B2EA1">
        <w:rPr>
          <w:rFonts w:ascii="Times New Roman" w:hAnsi="Times New Roman"/>
          <w:bCs/>
          <w:iCs/>
          <w:sz w:val="24"/>
          <w:szCs w:val="24"/>
        </w:rPr>
        <w:t>shtatë (</w:t>
      </w:r>
      <w:r w:rsidR="00AD5A9C" w:rsidRPr="008B2EA1">
        <w:rPr>
          <w:rFonts w:ascii="Times New Roman" w:hAnsi="Times New Roman"/>
          <w:bCs/>
          <w:iCs/>
          <w:sz w:val="24"/>
          <w:szCs w:val="24"/>
        </w:rPr>
        <w:t>7</w:t>
      </w:r>
      <w:r w:rsidRPr="008B2EA1">
        <w:rPr>
          <w:rFonts w:ascii="Times New Roman" w:hAnsi="Times New Roman"/>
          <w:bCs/>
          <w:iCs/>
          <w:sz w:val="24"/>
          <w:szCs w:val="24"/>
        </w:rPr>
        <w:t>)</w:t>
      </w:r>
      <w:r w:rsidR="00EA083D" w:rsidRPr="008B2E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D5A9C" w:rsidRPr="008B2EA1">
        <w:rPr>
          <w:rFonts w:ascii="Times New Roman" w:hAnsi="Times New Roman"/>
          <w:bCs/>
          <w:iCs/>
          <w:sz w:val="24"/>
          <w:szCs w:val="24"/>
        </w:rPr>
        <w:t>dit</w:t>
      </w:r>
      <w:r w:rsidR="00857A3F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AD5A9C" w:rsidRPr="008B2EA1">
        <w:rPr>
          <w:rFonts w:ascii="Times New Roman" w:hAnsi="Times New Roman"/>
          <w:bCs/>
          <w:iCs/>
          <w:sz w:val="24"/>
          <w:szCs w:val="24"/>
        </w:rPr>
        <w:t>sh</w:t>
      </w:r>
      <w:r w:rsidR="006E0A7C" w:rsidRPr="008B2E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B2EA1">
        <w:rPr>
          <w:rFonts w:ascii="Times New Roman" w:hAnsi="Times New Roman"/>
          <w:bCs/>
          <w:iCs/>
          <w:sz w:val="24"/>
          <w:szCs w:val="24"/>
        </w:rPr>
        <w:t>nga dita e mbylljes s</w:t>
      </w:r>
      <w:r w:rsidR="008B2EA1" w:rsidRPr="008B2EA1">
        <w:rPr>
          <w:rFonts w:ascii="Times New Roman" w:eastAsiaTheme="minorHAnsi" w:hAnsi="Times New Roman"/>
          <w:sz w:val="24"/>
          <w:szCs w:val="24"/>
        </w:rPr>
        <w:t>ë</w:t>
      </w:r>
      <w:r w:rsidR="008B2EA1">
        <w:rPr>
          <w:rFonts w:ascii="Times New Roman" w:eastAsiaTheme="minorHAnsi" w:hAnsi="Times New Roman"/>
          <w:sz w:val="24"/>
          <w:szCs w:val="24"/>
        </w:rPr>
        <w:t xml:space="preserve"> afatit p</w:t>
      </w:r>
      <w:r w:rsidR="008B2EA1" w:rsidRPr="008B2EA1">
        <w:rPr>
          <w:rFonts w:ascii="Times New Roman" w:eastAsiaTheme="minorHAnsi" w:hAnsi="Times New Roman"/>
          <w:sz w:val="24"/>
          <w:szCs w:val="24"/>
        </w:rPr>
        <w:t>ë</w:t>
      </w:r>
      <w:r w:rsidR="008B2EA1">
        <w:rPr>
          <w:rFonts w:ascii="Times New Roman" w:eastAsiaTheme="minorHAnsi" w:hAnsi="Times New Roman"/>
          <w:sz w:val="24"/>
          <w:szCs w:val="24"/>
        </w:rPr>
        <w:t xml:space="preserve">r ankesa </w:t>
      </w:r>
      <w:r w:rsidR="00EA083D" w:rsidRPr="008B2EA1">
        <w:rPr>
          <w:rFonts w:ascii="Times New Roman" w:hAnsi="Times New Roman"/>
          <w:bCs/>
          <w:iCs/>
          <w:sz w:val="24"/>
          <w:szCs w:val="24"/>
        </w:rPr>
        <w:t>vendos</w:t>
      </w:r>
      <w:r w:rsidR="00857A3F" w:rsidRPr="008B2EA1">
        <w:rPr>
          <w:rFonts w:ascii="Times New Roman" w:hAnsi="Times New Roman"/>
          <w:bCs/>
          <w:iCs/>
          <w:sz w:val="24"/>
          <w:szCs w:val="24"/>
        </w:rPr>
        <w:t>ë</w:t>
      </w:r>
      <w:r w:rsidR="00EA083D" w:rsidRPr="008B2E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0A7C" w:rsidRPr="008B2EA1">
        <w:rPr>
          <w:rFonts w:ascii="Times New Roman" w:hAnsi="Times New Roman"/>
          <w:bCs/>
          <w:iCs/>
          <w:sz w:val="24"/>
          <w:szCs w:val="24"/>
        </w:rPr>
        <w:t xml:space="preserve">lidhur me </w:t>
      </w:r>
      <w:r w:rsidRPr="008B2EA1">
        <w:rPr>
          <w:rFonts w:ascii="Times New Roman" w:hAnsi="Times New Roman"/>
          <w:bCs/>
          <w:iCs/>
          <w:sz w:val="24"/>
          <w:szCs w:val="24"/>
        </w:rPr>
        <w:t>ankesën</w:t>
      </w:r>
      <w:r w:rsidR="006E0A7C" w:rsidRPr="008B2EA1">
        <w:rPr>
          <w:rFonts w:ascii="Times New Roman" w:hAnsi="Times New Roman"/>
          <w:bCs/>
          <w:iCs/>
          <w:sz w:val="24"/>
          <w:szCs w:val="24"/>
        </w:rPr>
        <w:t>.</w:t>
      </w:r>
    </w:p>
    <w:p w14:paraId="160E6C6B" w14:textId="77777777" w:rsidR="002A0A17" w:rsidRPr="008B2EA1" w:rsidRDefault="002A0A17" w:rsidP="0044506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67EE425" w14:textId="77777777" w:rsidR="008B2EA1" w:rsidRDefault="008B2EA1" w:rsidP="0044506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262095B" w14:textId="447AE6AA" w:rsidR="000E5BAA" w:rsidRPr="008B2EA1" w:rsidRDefault="008B2EA1" w:rsidP="0044506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Neni 12</w:t>
      </w:r>
    </w:p>
    <w:p w14:paraId="460DC2A6" w14:textId="398F63B1" w:rsidR="00BB6472" w:rsidRPr="008B2EA1" w:rsidRDefault="006F70B6" w:rsidP="0044506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lang w:val="sq-AL"/>
        </w:rPr>
        <w:t xml:space="preserve">Themelimi i </w:t>
      </w:r>
      <w:r w:rsidR="00996546" w:rsidRPr="008B2EA1">
        <w:rPr>
          <w:rFonts w:ascii="Times New Roman" w:hAnsi="Times New Roman"/>
          <w:b/>
          <w:sz w:val="24"/>
          <w:szCs w:val="24"/>
          <w:lang w:val="sq-AL"/>
        </w:rPr>
        <w:t>marrëdhënies</w:t>
      </w:r>
      <w:r w:rsidRPr="008B2EA1">
        <w:rPr>
          <w:rFonts w:ascii="Times New Roman" w:hAnsi="Times New Roman"/>
          <w:b/>
          <w:sz w:val="24"/>
          <w:szCs w:val="24"/>
          <w:lang w:val="sq-AL"/>
        </w:rPr>
        <w:t xml:space="preserve"> se </w:t>
      </w:r>
      <w:r w:rsidR="00996546" w:rsidRPr="008B2EA1">
        <w:rPr>
          <w:rFonts w:ascii="Times New Roman" w:hAnsi="Times New Roman"/>
          <w:b/>
          <w:sz w:val="24"/>
          <w:szCs w:val="24"/>
          <w:lang w:val="sq-AL"/>
        </w:rPr>
        <w:t>punës</w:t>
      </w:r>
      <w:r w:rsidR="008B2EA1">
        <w:rPr>
          <w:rFonts w:ascii="Times New Roman" w:hAnsi="Times New Roman"/>
          <w:b/>
          <w:sz w:val="24"/>
          <w:szCs w:val="24"/>
          <w:lang w:val="sq-AL"/>
        </w:rPr>
        <w:t>,</w:t>
      </w:r>
    </w:p>
    <w:p w14:paraId="18F124F0" w14:textId="3846948A" w:rsidR="006F70B6" w:rsidRPr="008B2EA1" w:rsidRDefault="008B2EA1" w:rsidP="0044506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s</w:t>
      </w:r>
      <w:r w:rsidR="00BB6472" w:rsidRPr="008B2EA1">
        <w:rPr>
          <w:rFonts w:ascii="Times New Roman" w:hAnsi="Times New Roman"/>
          <w:b/>
          <w:sz w:val="24"/>
          <w:szCs w:val="24"/>
          <w:lang w:val="sq-AL"/>
        </w:rPr>
        <w:t xml:space="preserve">tatusi, </w:t>
      </w:r>
      <w:r w:rsidR="00996546" w:rsidRPr="008B2EA1">
        <w:rPr>
          <w:rFonts w:ascii="Times New Roman" w:hAnsi="Times New Roman"/>
          <w:b/>
          <w:sz w:val="24"/>
          <w:szCs w:val="24"/>
          <w:lang w:val="sq-AL"/>
        </w:rPr>
        <w:t>llogaridhënia</w:t>
      </w:r>
      <w:r w:rsidR="00BB6472" w:rsidRPr="008B2EA1">
        <w:rPr>
          <w:rFonts w:ascii="Times New Roman" w:hAnsi="Times New Roman"/>
          <w:b/>
          <w:sz w:val="24"/>
          <w:szCs w:val="24"/>
          <w:lang w:val="sq-AL"/>
        </w:rPr>
        <w:t xml:space="preserve"> dhe paga e bashkëpunëtorit profesional</w:t>
      </w:r>
    </w:p>
    <w:p w14:paraId="2D7AD71F" w14:textId="77777777" w:rsidR="006F70B6" w:rsidRPr="008B2EA1" w:rsidRDefault="006F70B6" w:rsidP="006F70B6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           </w:t>
      </w:r>
    </w:p>
    <w:p w14:paraId="5C9B8F4F" w14:textId="213D61CE" w:rsidR="000D1BA8" w:rsidRPr="008B2EA1" w:rsidRDefault="00AD5A9C" w:rsidP="008806A8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Pas përfundimit të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procedurës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së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ankesës</w:t>
      </w:r>
      <w:r w:rsidR="008B2EA1">
        <w:rPr>
          <w:rFonts w:ascii="Times New Roman" w:hAnsi="Times New Roman"/>
          <w:sz w:val="24"/>
          <w:szCs w:val="24"/>
          <w:lang w:val="sq-AL"/>
        </w:rPr>
        <w:t xml:space="preserve">, kandidatët 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e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suksesshmen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 xml:space="preserve">të </w:t>
      </w:r>
      <w:r w:rsidR="008B2EA1">
        <w:rPr>
          <w:rFonts w:ascii="Times New Roman" w:hAnsi="Times New Roman"/>
          <w:sz w:val="24"/>
          <w:szCs w:val="24"/>
          <w:lang w:val="sq-AL"/>
        </w:rPr>
        <w:t xml:space="preserve">përzgjedhur 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ftohen </w:t>
      </w:r>
      <w:r w:rsidR="000D1BA8" w:rsidRPr="008B2EA1">
        <w:rPr>
          <w:rFonts w:ascii="Times New Roman" w:hAnsi="Times New Roman"/>
          <w:sz w:val="24"/>
          <w:szCs w:val="24"/>
          <w:lang w:val="sq-AL"/>
        </w:rPr>
        <w:t xml:space="preserve">për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nënshkrimin</w:t>
      </w:r>
      <w:r w:rsidR="000D1BA8" w:rsidRPr="008B2EA1">
        <w:rPr>
          <w:rFonts w:ascii="Times New Roman" w:hAnsi="Times New Roman"/>
          <w:sz w:val="24"/>
          <w:szCs w:val="24"/>
          <w:lang w:val="sq-AL"/>
        </w:rPr>
        <w:t xml:space="preserve"> e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kontratës</w:t>
      </w:r>
      <w:r w:rsidR="000D1BA8" w:rsidRPr="008B2EA1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0D1BA8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punës</w:t>
      </w:r>
      <w:r w:rsidR="000D1BA8" w:rsidRPr="008B2EA1">
        <w:rPr>
          <w:rFonts w:ascii="Times New Roman" w:hAnsi="Times New Roman"/>
          <w:sz w:val="24"/>
          <w:szCs w:val="24"/>
          <w:lang w:val="sq-AL"/>
        </w:rPr>
        <w:t xml:space="preserve"> sipas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dispozitave</w:t>
      </w:r>
      <w:r w:rsidR="000D1BA8" w:rsidRPr="008B2EA1">
        <w:rPr>
          <w:rFonts w:ascii="Times New Roman" w:hAnsi="Times New Roman"/>
          <w:sz w:val="24"/>
          <w:szCs w:val="24"/>
          <w:lang w:val="sq-AL"/>
        </w:rPr>
        <w:t xml:space="preserve"> të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përcaktuara</w:t>
      </w:r>
      <w:r w:rsidR="008B2EA1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B2EA1" w:rsidRPr="008B2EA1">
        <w:rPr>
          <w:rFonts w:ascii="Times New Roman" w:eastAsiaTheme="minorHAnsi" w:hAnsi="Times New Roman"/>
          <w:sz w:val="24"/>
          <w:szCs w:val="24"/>
          <w:lang w:val="sq-AL"/>
        </w:rPr>
        <w:t>ë</w:t>
      </w:r>
      <w:r w:rsidR="000D1BA8" w:rsidRPr="008B2EA1">
        <w:rPr>
          <w:rFonts w:ascii="Times New Roman" w:hAnsi="Times New Roman"/>
          <w:sz w:val="24"/>
          <w:szCs w:val="24"/>
          <w:lang w:val="sq-AL"/>
        </w:rPr>
        <w:t xml:space="preserve"> Ligjin e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Punës</w:t>
      </w:r>
      <w:r w:rsidR="000D1BA8" w:rsidRPr="008B2EA1">
        <w:rPr>
          <w:rFonts w:ascii="Times New Roman" w:hAnsi="Times New Roman"/>
          <w:sz w:val="24"/>
          <w:szCs w:val="24"/>
          <w:lang w:val="sq-AL"/>
        </w:rPr>
        <w:t xml:space="preserve"> së Republikës së Kosovës. </w:t>
      </w:r>
    </w:p>
    <w:p w14:paraId="56D5BBBD" w14:textId="77777777" w:rsidR="008C79B5" w:rsidRPr="008B2EA1" w:rsidRDefault="008C79B5" w:rsidP="008C79B5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0902D08" w14:textId="5193507E" w:rsidR="00BE5B89" w:rsidRPr="008B2EA1" w:rsidRDefault="00996546" w:rsidP="008806A8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lastRenderedPageBreak/>
        <w:t>Bashkëpunëtori</w:t>
      </w:r>
      <w:r w:rsidR="008C79B5" w:rsidRPr="008B2EA1">
        <w:rPr>
          <w:rFonts w:ascii="Times New Roman" w:hAnsi="Times New Roman"/>
          <w:sz w:val="24"/>
          <w:szCs w:val="24"/>
          <w:lang w:val="sq-AL"/>
        </w:rPr>
        <w:t xml:space="preserve"> profesional fillon punën ditë</w:t>
      </w:r>
      <w:r w:rsidRPr="008B2EA1">
        <w:rPr>
          <w:rFonts w:ascii="Times New Roman" w:hAnsi="Times New Roman"/>
          <w:sz w:val="24"/>
          <w:szCs w:val="24"/>
          <w:lang w:val="sq-AL"/>
        </w:rPr>
        <w:t>n</w:t>
      </w:r>
      <w:r w:rsidR="008C79B5" w:rsidRPr="008B2EA1">
        <w:rPr>
          <w:rFonts w:ascii="Times New Roman" w:hAnsi="Times New Roman"/>
          <w:sz w:val="24"/>
          <w:szCs w:val="24"/>
          <w:lang w:val="sq-AL"/>
        </w:rPr>
        <w:t xml:space="preserve"> e </w:t>
      </w:r>
      <w:r w:rsidRPr="008B2EA1">
        <w:rPr>
          <w:rFonts w:ascii="Times New Roman" w:hAnsi="Times New Roman"/>
          <w:sz w:val="24"/>
          <w:szCs w:val="24"/>
          <w:lang w:val="sq-AL"/>
        </w:rPr>
        <w:t>përcaktuar</w:t>
      </w:r>
      <w:r w:rsidR="008C79B5" w:rsidRPr="008B2EA1">
        <w:rPr>
          <w:rFonts w:ascii="Times New Roman" w:hAnsi="Times New Roman"/>
          <w:sz w:val="24"/>
          <w:szCs w:val="24"/>
          <w:lang w:val="sq-AL"/>
        </w:rPr>
        <w:t xml:space="preserve"> me kontratë të punës</w:t>
      </w:r>
      <w:r w:rsidR="00EA083D" w:rsidRPr="008B2EA1">
        <w:rPr>
          <w:rFonts w:ascii="Times New Roman" w:hAnsi="Times New Roman"/>
          <w:sz w:val="24"/>
          <w:szCs w:val="24"/>
          <w:lang w:val="sq-AL"/>
        </w:rPr>
        <w:t xml:space="preserve"> dhe aktin e em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EA083D" w:rsidRPr="008B2EA1">
        <w:rPr>
          <w:rFonts w:ascii="Times New Roman" w:hAnsi="Times New Roman"/>
          <w:sz w:val="24"/>
          <w:szCs w:val="24"/>
          <w:lang w:val="sq-AL"/>
        </w:rPr>
        <w:t>rimit 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EA083D" w:rsidRPr="008B2EA1">
        <w:rPr>
          <w:rFonts w:ascii="Times New Roman" w:hAnsi="Times New Roman"/>
          <w:sz w:val="24"/>
          <w:szCs w:val="24"/>
          <w:lang w:val="sq-AL"/>
        </w:rPr>
        <w:t xml:space="preserve"> sh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EA083D" w:rsidRPr="008B2EA1">
        <w:rPr>
          <w:rFonts w:ascii="Times New Roman" w:hAnsi="Times New Roman"/>
          <w:sz w:val="24"/>
          <w:szCs w:val="24"/>
          <w:lang w:val="sq-AL"/>
        </w:rPr>
        <w:t>rbimin civil</w:t>
      </w:r>
      <w:r w:rsidR="00BE5B89" w:rsidRPr="008B2EA1">
        <w:rPr>
          <w:rFonts w:ascii="Times New Roman" w:hAnsi="Times New Roman"/>
          <w:sz w:val="24"/>
          <w:szCs w:val="24"/>
          <w:lang w:val="sq-AL"/>
        </w:rPr>
        <w:t>.</w:t>
      </w:r>
    </w:p>
    <w:p w14:paraId="4ADDDC33" w14:textId="77777777" w:rsidR="008B2EA1" w:rsidRDefault="008B2EA1" w:rsidP="008B2EA1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246ECA" w14:textId="3C556B7E" w:rsidR="00BE5B89" w:rsidRPr="008B2EA1" w:rsidRDefault="00BE5B89" w:rsidP="008806A8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Puna provuese përcaktohet me kontratën e punës dhe nuk mund të jetë më e gjatë se gjashtë </w:t>
      </w:r>
      <w:r w:rsidR="008B2EA1">
        <w:rPr>
          <w:rFonts w:ascii="Times New Roman" w:hAnsi="Times New Roman"/>
          <w:sz w:val="24"/>
          <w:szCs w:val="24"/>
          <w:lang w:val="sq-AL"/>
        </w:rPr>
        <w:t xml:space="preserve">(6) </w:t>
      </w:r>
      <w:r w:rsidRPr="008B2EA1">
        <w:rPr>
          <w:rFonts w:ascii="Times New Roman" w:hAnsi="Times New Roman"/>
          <w:sz w:val="24"/>
          <w:szCs w:val="24"/>
          <w:lang w:val="sq-AL"/>
        </w:rPr>
        <w:t>muaj.</w:t>
      </w:r>
    </w:p>
    <w:p w14:paraId="6CAEAB09" w14:textId="77777777" w:rsidR="008B2EA1" w:rsidRDefault="008B2EA1" w:rsidP="008B2EA1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0101E8B" w14:textId="5A71417E" w:rsidR="00AD5A9C" w:rsidRPr="008B2EA1" w:rsidRDefault="00BE5B89" w:rsidP="008806A8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Pas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përfundimit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të punës provuese</w:t>
      </w:r>
      <w:r w:rsidR="008B2EA1">
        <w:rPr>
          <w:rFonts w:ascii="Times New Roman" w:hAnsi="Times New Roman"/>
          <w:sz w:val="24"/>
          <w:szCs w:val="24"/>
          <w:lang w:val="sq-AL"/>
        </w:rPr>
        <w:t>,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bashkëpunëtor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2879E5" w:rsidRPr="008B2EA1">
        <w:rPr>
          <w:rFonts w:ascii="Times New Roman" w:hAnsi="Times New Roman"/>
          <w:sz w:val="24"/>
          <w:szCs w:val="24"/>
          <w:lang w:val="sq-AL"/>
        </w:rPr>
        <w:t>ve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879E5" w:rsidRPr="008B2EA1">
        <w:rPr>
          <w:rFonts w:ascii="Times New Roman" w:hAnsi="Times New Roman"/>
          <w:sz w:val="24"/>
          <w:szCs w:val="24"/>
          <w:lang w:val="sq-AL"/>
        </w:rPr>
        <w:t>u</w:t>
      </w:r>
      <w:r w:rsidR="00201964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lëshohet</w:t>
      </w:r>
      <w:r w:rsidR="00201964" w:rsidRPr="008B2EA1">
        <w:rPr>
          <w:rFonts w:ascii="Times New Roman" w:hAnsi="Times New Roman"/>
          <w:sz w:val="24"/>
          <w:szCs w:val="24"/>
          <w:lang w:val="sq-AL"/>
        </w:rPr>
        <w:t xml:space="preserve"> kontratë në afat të pacaktuar</w:t>
      </w:r>
      <w:r w:rsidR="008B2EA1">
        <w:rPr>
          <w:rFonts w:ascii="Times New Roman" w:hAnsi="Times New Roman"/>
          <w:sz w:val="24"/>
          <w:szCs w:val="24"/>
          <w:lang w:val="sq-AL"/>
        </w:rPr>
        <w:t>,</w:t>
      </w:r>
      <w:r w:rsidR="00201964" w:rsidRPr="008B2EA1">
        <w:rPr>
          <w:rFonts w:ascii="Times New Roman" w:hAnsi="Times New Roman"/>
          <w:sz w:val="24"/>
          <w:szCs w:val="24"/>
          <w:lang w:val="sq-AL"/>
        </w:rPr>
        <w:t xml:space="preserve"> e cila mund të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ndërpritet</w:t>
      </w:r>
      <w:r w:rsidR="00201964" w:rsidRPr="008B2EA1">
        <w:rPr>
          <w:rFonts w:ascii="Times New Roman" w:hAnsi="Times New Roman"/>
          <w:sz w:val="24"/>
          <w:szCs w:val="24"/>
          <w:lang w:val="sq-AL"/>
        </w:rPr>
        <w:t xml:space="preserve"> vetëm n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201964" w:rsidRPr="008B2EA1">
        <w:rPr>
          <w:rFonts w:ascii="Times New Roman" w:hAnsi="Times New Roman"/>
          <w:sz w:val="24"/>
          <w:szCs w:val="24"/>
          <w:lang w:val="sq-AL"/>
        </w:rPr>
        <w:t xml:space="preserve"> raste e shkeljes së rëndë të detyrave dhe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përgjegjësive</w:t>
      </w:r>
      <w:r w:rsidR="00201964" w:rsidRPr="008B2EA1">
        <w:rPr>
          <w:rFonts w:ascii="Times New Roman" w:hAnsi="Times New Roman"/>
          <w:sz w:val="24"/>
          <w:szCs w:val="24"/>
          <w:lang w:val="sq-AL"/>
        </w:rPr>
        <w:t xml:space="preserve"> që dalin</w:t>
      </w:r>
      <w:r w:rsidR="008353EE" w:rsidRPr="008B2EA1">
        <w:rPr>
          <w:rFonts w:ascii="Times New Roman" w:hAnsi="Times New Roman"/>
          <w:sz w:val="24"/>
          <w:szCs w:val="24"/>
          <w:lang w:val="sq-AL"/>
        </w:rPr>
        <w:t xml:space="preserve"> nga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kontrata</w:t>
      </w:r>
      <w:r w:rsidR="008353EE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për</w:t>
      </w:r>
      <w:r w:rsidR="008353EE" w:rsidRPr="008B2EA1">
        <w:rPr>
          <w:rFonts w:ascii="Times New Roman" w:hAnsi="Times New Roman"/>
          <w:sz w:val="24"/>
          <w:szCs w:val="24"/>
          <w:lang w:val="sq-AL"/>
        </w:rPr>
        <w:t xml:space="preserve"> themelimin e </w:t>
      </w:r>
      <w:r w:rsidR="00996546" w:rsidRPr="008B2EA1">
        <w:rPr>
          <w:rFonts w:ascii="Times New Roman" w:hAnsi="Times New Roman"/>
          <w:sz w:val="24"/>
          <w:szCs w:val="24"/>
          <w:lang w:val="sq-AL"/>
        </w:rPr>
        <w:t>marrëdhënies</w:t>
      </w:r>
      <w:r w:rsidR="008353EE" w:rsidRPr="008B2EA1">
        <w:rPr>
          <w:rFonts w:ascii="Times New Roman" w:hAnsi="Times New Roman"/>
          <w:sz w:val="24"/>
          <w:szCs w:val="24"/>
          <w:lang w:val="sq-AL"/>
        </w:rPr>
        <w:t xml:space="preserve"> së </w:t>
      </w:r>
      <w:r w:rsidR="00201964" w:rsidRPr="008B2EA1">
        <w:rPr>
          <w:rFonts w:ascii="Times New Roman" w:hAnsi="Times New Roman"/>
          <w:sz w:val="24"/>
          <w:szCs w:val="24"/>
          <w:lang w:val="sq-AL"/>
        </w:rPr>
        <w:t>pun</w:t>
      </w:r>
      <w:r w:rsidR="008353EE" w:rsidRPr="008B2EA1">
        <w:rPr>
          <w:rFonts w:ascii="Times New Roman" w:hAnsi="Times New Roman"/>
          <w:sz w:val="24"/>
          <w:szCs w:val="24"/>
          <w:lang w:val="sq-AL"/>
        </w:rPr>
        <w:t>ës</w:t>
      </w:r>
      <w:r w:rsidR="00201964" w:rsidRPr="008B2EA1">
        <w:rPr>
          <w:rFonts w:ascii="Times New Roman" w:hAnsi="Times New Roman"/>
          <w:sz w:val="24"/>
          <w:szCs w:val="24"/>
          <w:lang w:val="sq-AL"/>
        </w:rPr>
        <w:t>.</w:t>
      </w:r>
    </w:p>
    <w:p w14:paraId="45EA77C8" w14:textId="77777777" w:rsidR="008B2EA1" w:rsidRDefault="008B2EA1" w:rsidP="008B2EA1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AB83BC2" w14:textId="1ECF1BA9" w:rsidR="00BB6472" w:rsidRPr="008B2EA1" w:rsidRDefault="00996546" w:rsidP="008806A8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>Bashkëpunëtor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2879E5" w:rsidRPr="008B2EA1">
        <w:rPr>
          <w:rFonts w:ascii="Times New Roman" w:hAnsi="Times New Roman"/>
          <w:sz w:val="24"/>
          <w:szCs w:val="24"/>
          <w:lang w:val="sq-AL"/>
        </w:rPr>
        <w:t>t</w:t>
      </w:r>
      <w:r w:rsidR="00BB6472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B2EA1">
        <w:rPr>
          <w:rFonts w:ascii="Times New Roman" w:hAnsi="Times New Roman"/>
          <w:sz w:val="24"/>
          <w:szCs w:val="24"/>
          <w:lang w:val="sq-AL"/>
        </w:rPr>
        <w:t>profesional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BB6472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B2EA1">
        <w:rPr>
          <w:rFonts w:ascii="Times New Roman" w:hAnsi="Times New Roman"/>
          <w:sz w:val="24"/>
          <w:szCs w:val="24"/>
          <w:lang w:val="sq-AL"/>
        </w:rPr>
        <w:t>për</w:t>
      </w:r>
      <w:r w:rsidR="00BB6472" w:rsidRPr="008B2EA1">
        <w:rPr>
          <w:rFonts w:ascii="Times New Roman" w:hAnsi="Times New Roman"/>
          <w:sz w:val="24"/>
          <w:szCs w:val="24"/>
          <w:lang w:val="sq-AL"/>
        </w:rPr>
        <w:t xml:space="preserve"> punën e </w:t>
      </w:r>
      <w:r w:rsidR="002879E5" w:rsidRPr="008B2EA1">
        <w:rPr>
          <w:rFonts w:ascii="Times New Roman" w:hAnsi="Times New Roman"/>
          <w:sz w:val="24"/>
          <w:szCs w:val="24"/>
          <w:lang w:val="sq-AL"/>
        </w:rPr>
        <w:t xml:space="preserve">tyre </w:t>
      </w:r>
      <w:r w:rsidR="008B2EA1">
        <w:rPr>
          <w:rFonts w:ascii="Times New Roman" w:hAnsi="Times New Roman"/>
          <w:sz w:val="24"/>
          <w:szCs w:val="24"/>
          <w:lang w:val="sq-AL"/>
        </w:rPr>
        <w:t>i</w:t>
      </w:r>
      <w:r w:rsidR="00BB6472" w:rsidRPr="008B2EA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B2EA1">
        <w:rPr>
          <w:rFonts w:ascii="Times New Roman" w:hAnsi="Times New Roman"/>
          <w:sz w:val="24"/>
          <w:szCs w:val="24"/>
          <w:lang w:val="sq-AL"/>
        </w:rPr>
        <w:t>përgjigje</w:t>
      </w:r>
      <w:r w:rsidR="002879E5" w:rsidRPr="008B2EA1">
        <w:rPr>
          <w:rFonts w:ascii="Times New Roman" w:hAnsi="Times New Roman"/>
          <w:sz w:val="24"/>
          <w:szCs w:val="24"/>
          <w:lang w:val="sq-AL"/>
        </w:rPr>
        <w:t>n</w:t>
      </w:r>
      <w:r w:rsidR="00BB6472" w:rsidRPr="008B2EA1">
        <w:rPr>
          <w:rFonts w:ascii="Times New Roman" w:hAnsi="Times New Roman"/>
          <w:sz w:val="24"/>
          <w:szCs w:val="24"/>
          <w:lang w:val="sq-AL"/>
        </w:rPr>
        <w:t xml:space="preserve"> kryetarit të gjykatës </w:t>
      </w:r>
      <w:r w:rsidRPr="008B2EA1">
        <w:rPr>
          <w:rFonts w:ascii="Times New Roman" w:hAnsi="Times New Roman"/>
          <w:sz w:val="24"/>
          <w:szCs w:val="24"/>
          <w:lang w:val="sq-AL"/>
        </w:rPr>
        <w:t>përkatëse</w:t>
      </w:r>
      <w:r w:rsidR="002879E5" w:rsidRPr="008B2EA1">
        <w:rPr>
          <w:rFonts w:ascii="Times New Roman" w:hAnsi="Times New Roman"/>
          <w:sz w:val="24"/>
          <w:szCs w:val="24"/>
          <w:lang w:val="sq-AL"/>
        </w:rPr>
        <w:t xml:space="preserve"> ku sh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2879E5" w:rsidRPr="008B2EA1">
        <w:rPr>
          <w:rFonts w:ascii="Times New Roman" w:hAnsi="Times New Roman"/>
          <w:sz w:val="24"/>
          <w:szCs w:val="24"/>
          <w:lang w:val="sq-AL"/>
        </w:rPr>
        <w:t>rbejn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2879E5" w:rsidRPr="008B2EA1">
        <w:rPr>
          <w:rFonts w:ascii="Times New Roman" w:hAnsi="Times New Roman"/>
          <w:sz w:val="24"/>
          <w:szCs w:val="24"/>
          <w:lang w:val="sq-AL"/>
        </w:rPr>
        <w:t>.</w:t>
      </w:r>
    </w:p>
    <w:p w14:paraId="78A3E6F0" w14:textId="77777777" w:rsidR="008B2EA1" w:rsidRDefault="008B2EA1" w:rsidP="008B2EA1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1751A93" w14:textId="77777777" w:rsidR="00967F69" w:rsidRPr="008B2EA1" w:rsidRDefault="00967F69" w:rsidP="008B2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93174" w14:textId="4457E91D" w:rsidR="009A7800" w:rsidRPr="008B2EA1" w:rsidRDefault="00595773" w:rsidP="008B2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EA1">
        <w:rPr>
          <w:rFonts w:ascii="Times New Roman" w:hAnsi="Times New Roman"/>
          <w:b/>
          <w:sz w:val="24"/>
          <w:szCs w:val="24"/>
        </w:rPr>
        <w:t>N</w:t>
      </w:r>
      <w:r w:rsidR="00F23074" w:rsidRPr="008B2EA1">
        <w:rPr>
          <w:rFonts w:ascii="Times New Roman" w:hAnsi="Times New Roman"/>
          <w:b/>
          <w:sz w:val="24"/>
          <w:szCs w:val="24"/>
        </w:rPr>
        <w:t>eni</w:t>
      </w:r>
      <w:r w:rsidR="008B2EA1">
        <w:rPr>
          <w:rFonts w:ascii="Times New Roman" w:hAnsi="Times New Roman"/>
          <w:b/>
          <w:sz w:val="24"/>
          <w:szCs w:val="24"/>
        </w:rPr>
        <w:t xml:space="preserve"> 13</w:t>
      </w:r>
    </w:p>
    <w:p w14:paraId="750A5E03" w14:textId="05FF74B5" w:rsidR="00E83F5A" w:rsidRDefault="00E635AB" w:rsidP="008B2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EA1">
        <w:rPr>
          <w:rFonts w:ascii="Times New Roman" w:hAnsi="Times New Roman"/>
          <w:b/>
          <w:sz w:val="24"/>
          <w:szCs w:val="24"/>
        </w:rPr>
        <w:t>Vlerësimi i p</w:t>
      </w:r>
      <w:r w:rsidR="008B2EA1">
        <w:rPr>
          <w:rFonts w:ascii="Times New Roman" w:hAnsi="Times New Roman"/>
          <w:b/>
          <w:sz w:val="24"/>
          <w:szCs w:val="24"/>
        </w:rPr>
        <w:t>e</w:t>
      </w:r>
      <w:r w:rsidR="00F23074" w:rsidRPr="008B2EA1">
        <w:rPr>
          <w:rFonts w:ascii="Times New Roman" w:hAnsi="Times New Roman"/>
          <w:b/>
          <w:sz w:val="24"/>
          <w:szCs w:val="24"/>
        </w:rPr>
        <w:t xml:space="preserve">rformancës </w:t>
      </w:r>
      <w:r w:rsidR="008B2EA1">
        <w:rPr>
          <w:rFonts w:ascii="Times New Roman" w:hAnsi="Times New Roman"/>
          <w:b/>
          <w:sz w:val="24"/>
          <w:szCs w:val="24"/>
        </w:rPr>
        <w:t>dhe p</w:t>
      </w:r>
      <w:r w:rsidR="008B2EA1" w:rsidRPr="008B2EA1">
        <w:rPr>
          <w:rFonts w:ascii="Times New Roman" w:hAnsi="Times New Roman"/>
          <w:b/>
          <w:sz w:val="24"/>
          <w:szCs w:val="24"/>
        </w:rPr>
        <w:t>ë</w:t>
      </w:r>
      <w:r w:rsidR="008B2EA1">
        <w:rPr>
          <w:rFonts w:ascii="Times New Roman" w:hAnsi="Times New Roman"/>
          <w:b/>
          <w:sz w:val="24"/>
          <w:szCs w:val="24"/>
        </w:rPr>
        <w:t>rgjegj</w:t>
      </w:r>
      <w:r w:rsidR="008B2EA1" w:rsidRPr="008B2EA1">
        <w:rPr>
          <w:rFonts w:ascii="Times New Roman" w:hAnsi="Times New Roman"/>
          <w:b/>
          <w:sz w:val="24"/>
          <w:szCs w:val="24"/>
        </w:rPr>
        <w:t>ë</w:t>
      </w:r>
      <w:r w:rsidR="008B2EA1">
        <w:rPr>
          <w:rFonts w:ascii="Times New Roman" w:hAnsi="Times New Roman"/>
          <w:b/>
          <w:sz w:val="24"/>
          <w:szCs w:val="24"/>
        </w:rPr>
        <w:t>sia disiplinore e</w:t>
      </w:r>
      <w:r w:rsidR="00F23074" w:rsidRPr="008B2EA1">
        <w:rPr>
          <w:rFonts w:ascii="Times New Roman" w:hAnsi="Times New Roman"/>
          <w:b/>
          <w:sz w:val="24"/>
          <w:szCs w:val="24"/>
        </w:rPr>
        <w:t xml:space="preserve"> </w:t>
      </w:r>
      <w:r w:rsidR="00996546" w:rsidRPr="008B2EA1">
        <w:rPr>
          <w:rFonts w:ascii="Times New Roman" w:hAnsi="Times New Roman"/>
          <w:b/>
          <w:sz w:val="24"/>
          <w:szCs w:val="24"/>
        </w:rPr>
        <w:t>bashkëpunëtorit</w:t>
      </w:r>
      <w:r w:rsidR="00C752E5" w:rsidRPr="008B2EA1">
        <w:rPr>
          <w:rFonts w:ascii="Times New Roman" w:hAnsi="Times New Roman"/>
          <w:b/>
          <w:sz w:val="24"/>
          <w:szCs w:val="24"/>
        </w:rPr>
        <w:t xml:space="preserve"> </w:t>
      </w:r>
      <w:r w:rsidR="00996546" w:rsidRPr="008B2EA1">
        <w:rPr>
          <w:rFonts w:ascii="Times New Roman" w:hAnsi="Times New Roman"/>
          <w:b/>
          <w:sz w:val="24"/>
          <w:szCs w:val="24"/>
        </w:rPr>
        <w:t>profesional</w:t>
      </w:r>
    </w:p>
    <w:p w14:paraId="4B0DF469" w14:textId="77777777" w:rsidR="008B2EA1" w:rsidRPr="008B2EA1" w:rsidRDefault="008B2EA1" w:rsidP="008B2EA1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22327864" w14:textId="75166407" w:rsidR="008B2EA1" w:rsidRPr="008B2EA1" w:rsidRDefault="008B2EA1" w:rsidP="008B2E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Për v</w:t>
      </w:r>
      <w:r w:rsidR="00996546" w:rsidRPr="008B2EA1">
        <w:rPr>
          <w:rFonts w:ascii="Times New Roman" w:hAnsi="Times New Roman"/>
          <w:bCs/>
          <w:iCs/>
          <w:sz w:val="24"/>
          <w:szCs w:val="24"/>
        </w:rPr>
        <w:t>lerësimi</w:t>
      </w:r>
      <w:r>
        <w:rPr>
          <w:rFonts w:ascii="Times New Roman" w:hAnsi="Times New Roman"/>
          <w:bCs/>
          <w:iCs/>
          <w:sz w:val="24"/>
          <w:szCs w:val="24"/>
        </w:rPr>
        <w:t>n</w:t>
      </w:r>
      <w:r w:rsidR="00C752E5" w:rsidRPr="008B2EA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e</w:t>
      </w:r>
      <w:r w:rsidR="00C752E5" w:rsidRPr="008B2EA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performancës</w:t>
      </w:r>
      <w:r w:rsidR="00C752E5" w:rsidRPr="008B2EA1">
        <w:rPr>
          <w:rFonts w:ascii="Times New Roman" w:hAnsi="Times New Roman"/>
          <w:bCs/>
          <w:iCs/>
          <w:sz w:val="24"/>
          <w:szCs w:val="24"/>
        </w:rPr>
        <w:t xml:space="preserve"> së </w:t>
      </w:r>
      <w:r w:rsidR="00996546" w:rsidRPr="008B2EA1">
        <w:rPr>
          <w:rFonts w:ascii="Times New Roman" w:hAnsi="Times New Roman"/>
          <w:sz w:val="24"/>
          <w:szCs w:val="24"/>
        </w:rPr>
        <w:t>bashkëpunëtor</w:t>
      </w:r>
      <w:r>
        <w:rPr>
          <w:rFonts w:ascii="Times New Roman" w:hAnsi="Times New Roman"/>
          <w:sz w:val="24"/>
          <w:szCs w:val="24"/>
        </w:rPr>
        <w:t xml:space="preserve">ëve </w:t>
      </w:r>
      <w:r w:rsidR="00996546" w:rsidRPr="008B2EA1">
        <w:rPr>
          <w:rFonts w:ascii="Times New Roman" w:hAnsi="Times New Roman"/>
          <w:sz w:val="24"/>
          <w:szCs w:val="24"/>
        </w:rPr>
        <w:t>profesional</w:t>
      </w:r>
      <w:r>
        <w:rPr>
          <w:rFonts w:ascii="Times New Roman" w:hAnsi="Times New Roman"/>
          <w:sz w:val="24"/>
          <w:szCs w:val="24"/>
        </w:rPr>
        <w:t>ë dhe p</w:t>
      </w:r>
      <w:r w:rsidR="00996546" w:rsidRPr="008B2EA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rgjegj</w:t>
      </w:r>
      <w:r w:rsidRPr="008B2EA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sin</w:t>
      </w:r>
      <w:r w:rsidRPr="008B2EA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tyre disiplinore vlejn</w:t>
      </w:r>
      <w:r w:rsidRPr="008B2EA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EA1">
        <w:rPr>
          <w:rFonts w:ascii="Times New Roman" w:hAnsi="Times New Roman"/>
          <w:sz w:val="24"/>
          <w:szCs w:val="24"/>
        </w:rPr>
        <w:t>rregulla</w:t>
      </w:r>
      <w:r>
        <w:rPr>
          <w:rFonts w:ascii="Times New Roman" w:hAnsi="Times New Roman"/>
          <w:sz w:val="24"/>
          <w:szCs w:val="24"/>
        </w:rPr>
        <w:t>t</w:t>
      </w:r>
      <w:r w:rsidRPr="008B2EA1">
        <w:rPr>
          <w:rFonts w:ascii="Times New Roman" w:hAnsi="Times New Roman"/>
          <w:sz w:val="24"/>
          <w:szCs w:val="24"/>
        </w:rPr>
        <w:t xml:space="preserve"> në fuqi për shërbyesit civilë.</w:t>
      </w:r>
    </w:p>
    <w:p w14:paraId="3D8E968D" w14:textId="77777777" w:rsidR="008B2EA1" w:rsidRPr="008B2EA1" w:rsidRDefault="008B2EA1" w:rsidP="008B2EA1">
      <w:pPr>
        <w:pStyle w:val="ListParagraph"/>
        <w:spacing w:line="240" w:lineRule="exact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6BDCD76" w14:textId="77777777" w:rsidR="000E00FD" w:rsidRPr="008B2EA1" w:rsidRDefault="000E00FD" w:rsidP="00BF641D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14:paraId="78CA019A" w14:textId="65558999" w:rsidR="00C4766C" w:rsidRPr="008B2EA1" w:rsidRDefault="00272967" w:rsidP="00C4766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C4766C" w:rsidRPr="008B2EA1">
        <w:rPr>
          <w:rFonts w:ascii="Times New Roman" w:hAnsi="Times New Roman"/>
          <w:b/>
          <w:sz w:val="24"/>
          <w:szCs w:val="24"/>
          <w:lang w:val="sq-AL"/>
        </w:rPr>
        <w:t>1</w:t>
      </w:r>
      <w:r w:rsidR="008B2EA1">
        <w:rPr>
          <w:rFonts w:ascii="Times New Roman" w:hAnsi="Times New Roman"/>
          <w:b/>
          <w:sz w:val="24"/>
          <w:szCs w:val="24"/>
          <w:lang w:val="sq-AL"/>
        </w:rPr>
        <w:t>4</w:t>
      </w:r>
    </w:p>
    <w:p w14:paraId="78AC5CC4" w14:textId="77777777" w:rsidR="00C4766C" w:rsidRPr="008B2EA1" w:rsidRDefault="00272967" w:rsidP="00EF31E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B2EA1">
        <w:rPr>
          <w:rFonts w:ascii="Times New Roman" w:hAnsi="Times New Roman"/>
          <w:b/>
          <w:sz w:val="24"/>
          <w:szCs w:val="24"/>
          <w:lang w:val="sq-AL"/>
        </w:rPr>
        <w:t>Hyrja në fuqi</w:t>
      </w:r>
    </w:p>
    <w:p w14:paraId="076FB3BB" w14:textId="77777777" w:rsidR="00C4766C" w:rsidRPr="008B2EA1" w:rsidRDefault="00C4766C" w:rsidP="00067F14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14:paraId="634ECF65" w14:textId="203879E6" w:rsidR="00067F14" w:rsidRPr="008B2EA1" w:rsidRDefault="00286815" w:rsidP="00067F14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8B2EA1">
        <w:rPr>
          <w:rFonts w:ascii="Times New Roman" w:hAnsi="Times New Roman"/>
          <w:sz w:val="24"/>
          <w:szCs w:val="24"/>
          <w:lang w:val="sq-AL"/>
        </w:rPr>
        <w:t xml:space="preserve">Kjo </w:t>
      </w:r>
      <w:r w:rsidR="002879E5" w:rsidRPr="008B2EA1">
        <w:rPr>
          <w:rFonts w:ascii="Times New Roman" w:hAnsi="Times New Roman"/>
          <w:sz w:val="24"/>
          <w:szCs w:val="24"/>
          <w:lang w:val="sq-AL"/>
        </w:rPr>
        <w:t>R</w:t>
      </w:r>
      <w:r w:rsidRPr="008B2EA1">
        <w:rPr>
          <w:rFonts w:ascii="Times New Roman" w:hAnsi="Times New Roman"/>
          <w:sz w:val="24"/>
          <w:szCs w:val="24"/>
          <w:lang w:val="sq-AL"/>
        </w:rPr>
        <w:t>regullore hyn</w:t>
      </w:r>
      <w:r w:rsidR="00272967" w:rsidRPr="008B2EA1">
        <w:rPr>
          <w:rFonts w:ascii="Times New Roman" w:hAnsi="Times New Roman"/>
          <w:sz w:val="24"/>
          <w:szCs w:val="24"/>
          <w:lang w:val="sq-AL"/>
        </w:rPr>
        <w:t xml:space="preserve"> në fuqi në ditën e miratimit nga K</w:t>
      </w:r>
      <w:r w:rsidR="00857A3F" w:rsidRPr="008B2EA1">
        <w:rPr>
          <w:rFonts w:ascii="Times New Roman" w:hAnsi="Times New Roman"/>
          <w:sz w:val="24"/>
          <w:szCs w:val="24"/>
          <w:lang w:val="sq-AL"/>
        </w:rPr>
        <w:t>ë</w:t>
      </w:r>
      <w:r w:rsidR="002879E5" w:rsidRPr="008B2EA1">
        <w:rPr>
          <w:rFonts w:ascii="Times New Roman" w:hAnsi="Times New Roman"/>
          <w:sz w:val="24"/>
          <w:szCs w:val="24"/>
          <w:lang w:val="sq-AL"/>
        </w:rPr>
        <w:t xml:space="preserve">shilli. </w:t>
      </w:r>
    </w:p>
    <w:p w14:paraId="31A9207B" w14:textId="77777777" w:rsidR="008B2EA1" w:rsidRDefault="008B2EA1" w:rsidP="00EF31E1">
      <w:pPr>
        <w:rPr>
          <w:rFonts w:ascii="Sylfaen" w:eastAsia="MS Mincho" w:hAnsi="Sylfaen"/>
        </w:rPr>
      </w:pPr>
    </w:p>
    <w:p w14:paraId="0E5DA5E0" w14:textId="77777777" w:rsidR="008B2EA1" w:rsidRDefault="008B2EA1" w:rsidP="00EF31E1">
      <w:pPr>
        <w:rPr>
          <w:rFonts w:ascii="Sylfaen" w:eastAsia="MS Mincho" w:hAnsi="Sylfaen"/>
        </w:rPr>
      </w:pPr>
    </w:p>
    <w:p w14:paraId="0DCCAFA2" w14:textId="77777777" w:rsidR="008B2EA1" w:rsidRPr="008B2EA1" w:rsidRDefault="008B2EA1" w:rsidP="00EF31E1">
      <w:pPr>
        <w:rPr>
          <w:rFonts w:ascii="Sylfaen" w:eastAsia="MS Mincho" w:hAnsi="Sylfaen"/>
        </w:rPr>
      </w:pPr>
    </w:p>
    <w:p w14:paraId="3510DE73" w14:textId="3E5B9A82" w:rsidR="00EF31E1" w:rsidRPr="008B2EA1" w:rsidRDefault="00EF31E1" w:rsidP="00EF31E1">
      <w:pPr>
        <w:rPr>
          <w:rFonts w:ascii="Times New Roman" w:eastAsia="MS Mincho" w:hAnsi="Times New Roman"/>
          <w:sz w:val="24"/>
          <w:szCs w:val="24"/>
        </w:rPr>
      </w:pPr>
      <w:r w:rsidRPr="008B2EA1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2879E5" w:rsidRPr="008B2EA1">
        <w:rPr>
          <w:rFonts w:ascii="Times New Roman" w:eastAsia="MS Mincho" w:hAnsi="Times New Roman"/>
          <w:sz w:val="24"/>
          <w:szCs w:val="24"/>
        </w:rPr>
        <w:t xml:space="preserve">Skender Çoçaj, </w:t>
      </w:r>
      <w:r w:rsidRPr="008B2EA1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6332AE34" w14:textId="77777777" w:rsidR="00EF31E1" w:rsidRPr="008B2EA1" w:rsidRDefault="00EF31E1" w:rsidP="00EF31E1">
      <w:pPr>
        <w:rPr>
          <w:rFonts w:ascii="Times New Roman" w:eastAsia="MS Mincho" w:hAnsi="Times New Roman"/>
          <w:sz w:val="24"/>
          <w:szCs w:val="24"/>
        </w:rPr>
      </w:pPr>
    </w:p>
    <w:p w14:paraId="2A51E539" w14:textId="77777777" w:rsidR="00EF31E1" w:rsidRPr="008B2EA1" w:rsidRDefault="00EF31E1" w:rsidP="00EF31E1">
      <w:pPr>
        <w:rPr>
          <w:rFonts w:ascii="Times New Roman" w:eastAsia="MS Mincho" w:hAnsi="Times New Roman"/>
          <w:sz w:val="24"/>
          <w:szCs w:val="24"/>
        </w:rPr>
      </w:pPr>
      <w:r w:rsidRPr="008B2EA1">
        <w:rPr>
          <w:rFonts w:ascii="Times New Roman" w:eastAsia="MS Mincho" w:hAnsi="Times New Roman"/>
          <w:sz w:val="24"/>
          <w:szCs w:val="24"/>
        </w:rPr>
        <w:tab/>
      </w:r>
      <w:r w:rsidRPr="008B2EA1">
        <w:rPr>
          <w:rFonts w:ascii="Times New Roman" w:eastAsia="MS Mincho" w:hAnsi="Times New Roman"/>
          <w:sz w:val="24"/>
          <w:szCs w:val="24"/>
        </w:rPr>
        <w:tab/>
      </w:r>
      <w:r w:rsidRPr="008B2EA1">
        <w:rPr>
          <w:rFonts w:ascii="Times New Roman" w:eastAsia="MS Mincho" w:hAnsi="Times New Roman"/>
          <w:sz w:val="24"/>
          <w:szCs w:val="24"/>
        </w:rPr>
        <w:tab/>
      </w:r>
      <w:r w:rsidRPr="008B2EA1">
        <w:rPr>
          <w:rFonts w:ascii="Times New Roman" w:eastAsia="MS Mincho" w:hAnsi="Times New Roman"/>
          <w:sz w:val="24"/>
          <w:szCs w:val="24"/>
        </w:rPr>
        <w:tab/>
      </w:r>
      <w:r w:rsidRPr="008B2EA1">
        <w:rPr>
          <w:rFonts w:ascii="Times New Roman" w:eastAsia="MS Mincho" w:hAnsi="Times New Roman"/>
          <w:sz w:val="24"/>
          <w:szCs w:val="24"/>
        </w:rPr>
        <w:tab/>
      </w:r>
      <w:r w:rsidRPr="008B2EA1">
        <w:rPr>
          <w:rFonts w:ascii="Times New Roman" w:eastAsia="MS Mincho" w:hAnsi="Times New Roman"/>
          <w:sz w:val="24"/>
          <w:szCs w:val="24"/>
        </w:rPr>
        <w:tab/>
      </w:r>
      <w:r w:rsidRPr="008B2EA1">
        <w:rPr>
          <w:rFonts w:ascii="Times New Roman" w:eastAsia="MS Mincho" w:hAnsi="Times New Roman"/>
          <w:sz w:val="24"/>
          <w:szCs w:val="24"/>
        </w:rPr>
        <w:tab/>
        <w:t>Kryesues i Këshillit Gjyqësor të Kosovës</w:t>
      </w:r>
      <w:r w:rsidRPr="008B2E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560229F4" w14:textId="77777777" w:rsidR="008B2EA1" w:rsidRPr="008B2EA1" w:rsidRDefault="008B2EA1" w:rsidP="00EF31E1">
      <w:pPr>
        <w:jc w:val="both"/>
        <w:rPr>
          <w:rFonts w:ascii="Times New Roman" w:hAnsi="Times New Roman"/>
          <w:sz w:val="24"/>
          <w:szCs w:val="24"/>
        </w:rPr>
      </w:pPr>
    </w:p>
    <w:p w14:paraId="768575A3" w14:textId="09A4AEA5" w:rsidR="00067F14" w:rsidRPr="008B2EA1" w:rsidRDefault="00EF31E1" w:rsidP="008B2EA1">
      <w:pPr>
        <w:jc w:val="both"/>
        <w:rPr>
          <w:rFonts w:ascii="Times New Roman" w:hAnsi="Times New Roman"/>
          <w:sz w:val="24"/>
          <w:szCs w:val="24"/>
        </w:rPr>
      </w:pPr>
      <w:r w:rsidRPr="008B2EA1">
        <w:rPr>
          <w:rFonts w:ascii="Times New Roman" w:hAnsi="Times New Roman"/>
          <w:sz w:val="24"/>
          <w:szCs w:val="24"/>
        </w:rPr>
        <w:t>Prishtinë, më datë ___________</w:t>
      </w:r>
      <w:r w:rsidRPr="008B2EA1">
        <w:rPr>
          <w:rFonts w:ascii="Times New Roman" w:hAnsi="Times New Roman"/>
          <w:sz w:val="24"/>
          <w:szCs w:val="24"/>
        </w:rPr>
        <w:tab/>
        <w:t xml:space="preserve">                                  </w:t>
      </w:r>
    </w:p>
    <w:sectPr w:rsidR="00067F14" w:rsidRPr="008B2EA1" w:rsidSect="00617021">
      <w:footerReference w:type="default" r:id="rId9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C2EE0" w14:textId="77777777" w:rsidR="003E19F5" w:rsidRDefault="003E19F5" w:rsidP="00427C8A">
      <w:pPr>
        <w:spacing w:after="0" w:line="240" w:lineRule="auto"/>
      </w:pPr>
      <w:r>
        <w:separator/>
      </w:r>
    </w:p>
  </w:endnote>
  <w:endnote w:type="continuationSeparator" w:id="0">
    <w:p w14:paraId="72BD8E42" w14:textId="77777777" w:rsidR="003E19F5" w:rsidRDefault="003E19F5" w:rsidP="0042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705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5F2F1" w14:textId="70C9D6A8" w:rsidR="00B012E9" w:rsidRDefault="002516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1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C160415" w14:textId="77777777" w:rsidR="00B012E9" w:rsidRDefault="00B01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CF7A9" w14:textId="77777777" w:rsidR="003E19F5" w:rsidRDefault="003E19F5" w:rsidP="00427C8A">
      <w:pPr>
        <w:spacing w:after="0" w:line="240" w:lineRule="auto"/>
      </w:pPr>
      <w:r>
        <w:separator/>
      </w:r>
    </w:p>
  </w:footnote>
  <w:footnote w:type="continuationSeparator" w:id="0">
    <w:p w14:paraId="7EB93241" w14:textId="77777777" w:rsidR="003E19F5" w:rsidRDefault="003E19F5" w:rsidP="0042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86C"/>
    <w:multiLevelType w:val="multilevel"/>
    <w:tmpl w:val="CB20FF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96444D2"/>
    <w:multiLevelType w:val="hybridMultilevel"/>
    <w:tmpl w:val="71A66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A52F8"/>
    <w:multiLevelType w:val="multilevel"/>
    <w:tmpl w:val="B4D49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D6F32A0"/>
    <w:multiLevelType w:val="multilevel"/>
    <w:tmpl w:val="D4C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29B1062"/>
    <w:multiLevelType w:val="multilevel"/>
    <w:tmpl w:val="69847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9471970"/>
    <w:multiLevelType w:val="hybridMultilevel"/>
    <w:tmpl w:val="36862882"/>
    <w:lvl w:ilvl="0" w:tplc="7E5029A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494B6B"/>
    <w:multiLevelType w:val="multilevel"/>
    <w:tmpl w:val="D4C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D3B121C"/>
    <w:multiLevelType w:val="hybridMultilevel"/>
    <w:tmpl w:val="DF508C38"/>
    <w:lvl w:ilvl="0" w:tplc="7E5029A0">
      <w:start w:val="1"/>
      <w:numFmt w:val="decimal"/>
      <w:lvlText w:val="%1."/>
      <w:lvlJc w:val="left"/>
      <w:pPr>
        <w:ind w:left="45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DE6BB3"/>
    <w:multiLevelType w:val="hybridMultilevel"/>
    <w:tmpl w:val="22C07754"/>
    <w:lvl w:ilvl="0" w:tplc="F11C4FA4">
      <w:start w:val="1"/>
      <w:numFmt w:val="decimal"/>
      <w:lvlText w:val="1.%1."/>
      <w:lvlJc w:val="left"/>
      <w:pPr>
        <w:ind w:left="786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0C7EFE"/>
    <w:multiLevelType w:val="hybridMultilevel"/>
    <w:tmpl w:val="DAF46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70540B"/>
    <w:multiLevelType w:val="hybridMultilevel"/>
    <w:tmpl w:val="D10E7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79101F"/>
    <w:multiLevelType w:val="hybridMultilevel"/>
    <w:tmpl w:val="5E88E22E"/>
    <w:lvl w:ilvl="0" w:tplc="F11C4FA4">
      <w:start w:val="1"/>
      <w:numFmt w:val="decimal"/>
      <w:lvlText w:val="1.%1."/>
      <w:lvlJc w:val="left"/>
      <w:pPr>
        <w:ind w:left="786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F75271C"/>
    <w:multiLevelType w:val="hybridMultilevel"/>
    <w:tmpl w:val="D4AC75F8"/>
    <w:lvl w:ilvl="0" w:tplc="A7BE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7D008F"/>
    <w:multiLevelType w:val="hybridMultilevel"/>
    <w:tmpl w:val="1E227640"/>
    <w:lvl w:ilvl="0" w:tplc="7E5029A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14"/>
    <w:rsid w:val="000002A7"/>
    <w:rsid w:val="000019D9"/>
    <w:rsid w:val="0000400C"/>
    <w:rsid w:val="00005189"/>
    <w:rsid w:val="00042B50"/>
    <w:rsid w:val="000436C1"/>
    <w:rsid w:val="00057A82"/>
    <w:rsid w:val="00067F14"/>
    <w:rsid w:val="00073C30"/>
    <w:rsid w:val="000A1470"/>
    <w:rsid w:val="000A6E5E"/>
    <w:rsid w:val="000B1172"/>
    <w:rsid w:val="000B4276"/>
    <w:rsid w:val="000D1BA8"/>
    <w:rsid w:val="000D278F"/>
    <w:rsid w:val="000E00FD"/>
    <w:rsid w:val="000E5BAA"/>
    <w:rsid w:val="000F1A7B"/>
    <w:rsid w:val="00103524"/>
    <w:rsid w:val="001045C7"/>
    <w:rsid w:val="001142F6"/>
    <w:rsid w:val="00122A3E"/>
    <w:rsid w:val="00134A94"/>
    <w:rsid w:val="00142B3F"/>
    <w:rsid w:val="001431DF"/>
    <w:rsid w:val="00154C6C"/>
    <w:rsid w:val="00155519"/>
    <w:rsid w:val="00163CEF"/>
    <w:rsid w:val="00164C29"/>
    <w:rsid w:val="00171DEE"/>
    <w:rsid w:val="001758CE"/>
    <w:rsid w:val="00185ECB"/>
    <w:rsid w:val="001927C6"/>
    <w:rsid w:val="001A0858"/>
    <w:rsid w:val="001B0749"/>
    <w:rsid w:val="001B4322"/>
    <w:rsid w:val="001C2AF5"/>
    <w:rsid w:val="001D1707"/>
    <w:rsid w:val="001E09E1"/>
    <w:rsid w:val="001F1E9D"/>
    <w:rsid w:val="001F7A48"/>
    <w:rsid w:val="00201964"/>
    <w:rsid w:val="00226DD1"/>
    <w:rsid w:val="00227A6D"/>
    <w:rsid w:val="00235B6C"/>
    <w:rsid w:val="002424E0"/>
    <w:rsid w:val="002430EE"/>
    <w:rsid w:val="00251697"/>
    <w:rsid w:val="00264D75"/>
    <w:rsid w:val="00272967"/>
    <w:rsid w:val="00286815"/>
    <w:rsid w:val="002879E5"/>
    <w:rsid w:val="00295236"/>
    <w:rsid w:val="00296636"/>
    <w:rsid w:val="002A0A17"/>
    <w:rsid w:val="002B032C"/>
    <w:rsid w:val="002B1CBE"/>
    <w:rsid w:val="002D27B1"/>
    <w:rsid w:val="002D42F6"/>
    <w:rsid w:val="002D697F"/>
    <w:rsid w:val="002E1A76"/>
    <w:rsid w:val="002E2F46"/>
    <w:rsid w:val="002E5931"/>
    <w:rsid w:val="002F783C"/>
    <w:rsid w:val="00304C78"/>
    <w:rsid w:val="003136DB"/>
    <w:rsid w:val="00314320"/>
    <w:rsid w:val="00326A4D"/>
    <w:rsid w:val="00327A36"/>
    <w:rsid w:val="003302E3"/>
    <w:rsid w:val="003320B8"/>
    <w:rsid w:val="003449BA"/>
    <w:rsid w:val="00347E6D"/>
    <w:rsid w:val="003510C1"/>
    <w:rsid w:val="00356AF3"/>
    <w:rsid w:val="00361877"/>
    <w:rsid w:val="003631D8"/>
    <w:rsid w:val="003653D3"/>
    <w:rsid w:val="003676BE"/>
    <w:rsid w:val="00384474"/>
    <w:rsid w:val="00387725"/>
    <w:rsid w:val="003B55C6"/>
    <w:rsid w:val="003D1898"/>
    <w:rsid w:val="003D387A"/>
    <w:rsid w:val="003D789B"/>
    <w:rsid w:val="003E19F5"/>
    <w:rsid w:val="003F21DA"/>
    <w:rsid w:val="003F4148"/>
    <w:rsid w:val="00401C7C"/>
    <w:rsid w:val="00411830"/>
    <w:rsid w:val="00414032"/>
    <w:rsid w:val="004201BC"/>
    <w:rsid w:val="00424056"/>
    <w:rsid w:val="00427C8A"/>
    <w:rsid w:val="00433DA7"/>
    <w:rsid w:val="0044339A"/>
    <w:rsid w:val="0044506D"/>
    <w:rsid w:val="00470F41"/>
    <w:rsid w:val="00471C69"/>
    <w:rsid w:val="00471E7E"/>
    <w:rsid w:val="00477DD2"/>
    <w:rsid w:val="004807C8"/>
    <w:rsid w:val="00496E04"/>
    <w:rsid w:val="004C2C2D"/>
    <w:rsid w:val="004C5783"/>
    <w:rsid w:val="004E2149"/>
    <w:rsid w:val="004E2D78"/>
    <w:rsid w:val="005100EA"/>
    <w:rsid w:val="00511A3C"/>
    <w:rsid w:val="0052098A"/>
    <w:rsid w:val="00521461"/>
    <w:rsid w:val="005261E0"/>
    <w:rsid w:val="00541F3F"/>
    <w:rsid w:val="00545F5B"/>
    <w:rsid w:val="0056177F"/>
    <w:rsid w:val="00565D7C"/>
    <w:rsid w:val="00567F16"/>
    <w:rsid w:val="00584443"/>
    <w:rsid w:val="00584AE7"/>
    <w:rsid w:val="005909D2"/>
    <w:rsid w:val="00595773"/>
    <w:rsid w:val="005967C7"/>
    <w:rsid w:val="00597691"/>
    <w:rsid w:val="005B29C1"/>
    <w:rsid w:val="005D1375"/>
    <w:rsid w:val="005F2A51"/>
    <w:rsid w:val="005F758D"/>
    <w:rsid w:val="00602D05"/>
    <w:rsid w:val="00603AED"/>
    <w:rsid w:val="00617021"/>
    <w:rsid w:val="00617670"/>
    <w:rsid w:val="00621FF6"/>
    <w:rsid w:val="0063465E"/>
    <w:rsid w:val="00653C42"/>
    <w:rsid w:val="006652BB"/>
    <w:rsid w:val="00680990"/>
    <w:rsid w:val="00684221"/>
    <w:rsid w:val="006A4E7C"/>
    <w:rsid w:val="006A618F"/>
    <w:rsid w:val="006A6798"/>
    <w:rsid w:val="006B413E"/>
    <w:rsid w:val="006B6352"/>
    <w:rsid w:val="006B68C5"/>
    <w:rsid w:val="006B7760"/>
    <w:rsid w:val="006E0A7C"/>
    <w:rsid w:val="006E1DEE"/>
    <w:rsid w:val="006F70B6"/>
    <w:rsid w:val="007066CF"/>
    <w:rsid w:val="00711F7E"/>
    <w:rsid w:val="00727A20"/>
    <w:rsid w:val="00731C78"/>
    <w:rsid w:val="00733187"/>
    <w:rsid w:val="00741F35"/>
    <w:rsid w:val="0075323D"/>
    <w:rsid w:val="0077127E"/>
    <w:rsid w:val="00780687"/>
    <w:rsid w:val="007816A2"/>
    <w:rsid w:val="00782D98"/>
    <w:rsid w:val="007978DA"/>
    <w:rsid w:val="007B43B3"/>
    <w:rsid w:val="007C41D9"/>
    <w:rsid w:val="007D1A18"/>
    <w:rsid w:val="007D6413"/>
    <w:rsid w:val="007F79C1"/>
    <w:rsid w:val="0081478A"/>
    <w:rsid w:val="00825FE0"/>
    <w:rsid w:val="00827C56"/>
    <w:rsid w:val="008328B4"/>
    <w:rsid w:val="008353EE"/>
    <w:rsid w:val="008414F5"/>
    <w:rsid w:val="00844794"/>
    <w:rsid w:val="00850B98"/>
    <w:rsid w:val="0085385A"/>
    <w:rsid w:val="00854624"/>
    <w:rsid w:val="00857A3F"/>
    <w:rsid w:val="008708E1"/>
    <w:rsid w:val="00876B71"/>
    <w:rsid w:val="008800FC"/>
    <w:rsid w:val="00880488"/>
    <w:rsid w:val="008806A8"/>
    <w:rsid w:val="00885F2B"/>
    <w:rsid w:val="00887467"/>
    <w:rsid w:val="008A769A"/>
    <w:rsid w:val="008B2EA1"/>
    <w:rsid w:val="008C713B"/>
    <w:rsid w:val="008C79B5"/>
    <w:rsid w:val="008E36B3"/>
    <w:rsid w:val="008E5E2E"/>
    <w:rsid w:val="00921764"/>
    <w:rsid w:val="00933FDD"/>
    <w:rsid w:val="00967F69"/>
    <w:rsid w:val="00971F81"/>
    <w:rsid w:val="00981366"/>
    <w:rsid w:val="00996546"/>
    <w:rsid w:val="009A7800"/>
    <w:rsid w:val="009B120A"/>
    <w:rsid w:val="009D36D9"/>
    <w:rsid w:val="009E22AA"/>
    <w:rsid w:val="009E25E5"/>
    <w:rsid w:val="009F05FE"/>
    <w:rsid w:val="009F5BC7"/>
    <w:rsid w:val="00A04D95"/>
    <w:rsid w:val="00A05429"/>
    <w:rsid w:val="00A1245E"/>
    <w:rsid w:val="00A12C33"/>
    <w:rsid w:val="00A154CE"/>
    <w:rsid w:val="00A159F7"/>
    <w:rsid w:val="00A16DCC"/>
    <w:rsid w:val="00A20476"/>
    <w:rsid w:val="00A20EE3"/>
    <w:rsid w:val="00A41E2F"/>
    <w:rsid w:val="00A55325"/>
    <w:rsid w:val="00A5753A"/>
    <w:rsid w:val="00A57F9F"/>
    <w:rsid w:val="00A655CC"/>
    <w:rsid w:val="00A74595"/>
    <w:rsid w:val="00A91F1C"/>
    <w:rsid w:val="00AA2840"/>
    <w:rsid w:val="00AA6528"/>
    <w:rsid w:val="00AB7E57"/>
    <w:rsid w:val="00AC1AD3"/>
    <w:rsid w:val="00AD337E"/>
    <w:rsid w:val="00AD4458"/>
    <w:rsid w:val="00AD5A9C"/>
    <w:rsid w:val="00AE076E"/>
    <w:rsid w:val="00AE17D9"/>
    <w:rsid w:val="00AE267F"/>
    <w:rsid w:val="00AE3206"/>
    <w:rsid w:val="00AE40D9"/>
    <w:rsid w:val="00AF42CC"/>
    <w:rsid w:val="00B012E9"/>
    <w:rsid w:val="00B018B1"/>
    <w:rsid w:val="00B03F8C"/>
    <w:rsid w:val="00B21D4F"/>
    <w:rsid w:val="00B23F34"/>
    <w:rsid w:val="00B24B0B"/>
    <w:rsid w:val="00B25486"/>
    <w:rsid w:val="00B256BE"/>
    <w:rsid w:val="00B27411"/>
    <w:rsid w:val="00B27AC8"/>
    <w:rsid w:val="00B34E70"/>
    <w:rsid w:val="00B53F3B"/>
    <w:rsid w:val="00B54A4F"/>
    <w:rsid w:val="00B65574"/>
    <w:rsid w:val="00B70C52"/>
    <w:rsid w:val="00B77EE1"/>
    <w:rsid w:val="00B86F2F"/>
    <w:rsid w:val="00B90DBC"/>
    <w:rsid w:val="00B93CD8"/>
    <w:rsid w:val="00BA2FFA"/>
    <w:rsid w:val="00BB07A8"/>
    <w:rsid w:val="00BB1243"/>
    <w:rsid w:val="00BB60A7"/>
    <w:rsid w:val="00BB6135"/>
    <w:rsid w:val="00BB6472"/>
    <w:rsid w:val="00BD71EC"/>
    <w:rsid w:val="00BE5B89"/>
    <w:rsid w:val="00BF449F"/>
    <w:rsid w:val="00BF641D"/>
    <w:rsid w:val="00C01ACF"/>
    <w:rsid w:val="00C07633"/>
    <w:rsid w:val="00C13092"/>
    <w:rsid w:val="00C2105A"/>
    <w:rsid w:val="00C23582"/>
    <w:rsid w:val="00C255F8"/>
    <w:rsid w:val="00C464E0"/>
    <w:rsid w:val="00C4766C"/>
    <w:rsid w:val="00C6234F"/>
    <w:rsid w:val="00C73933"/>
    <w:rsid w:val="00C752E5"/>
    <w:rsid w:val="00C76C4C"/>
    <w:rsid w:val="00CA26B2"/>
    <w:rsid w:val="00CB4233"/>
    <w:rsid w:val="00CB5119"/>
    <w:rsid w:val="00CD11AF"/>
    <w:rsid w:val="00CD54AD"/>
    <w:rsid w:val="00CF5D72"/>
    <w:rsid w:val="00D16AE8"/>
    <w:rsid w:val="00D2083A"/>
    <w:rsid w:val="00D46417"/>
    <w:rsid w:val="00D53D5E"/>
    <w:rsid w:val="00D5563D"/>
    <w:rsid w:val="00D702B5"/>
    <w:rsid w:val="00D9289C"/>
    <w:rsid w:val="00D930E5"/>
    <w:rsid w:val="00DA3385"/>
    <w:rsid w:val="00DA4B7E"/>
    <w:rsid w:val="00DB0021"/>
    <w:rsid w:val="00DD1428"/>
    <w:rsid w:val="00E01FB9"/>
    <w:rsid w:val="00E10208"/>
    <w:rsid w:val="00E2617C"/>
    <w:rsid w:val="00E316E3"/>
    <w:rsid w:val="00E31BDD"/>
    <w:rsid w:val="00E4333D"/>
    <w:rsid w:val="00E635AB"/>
    <w:rsid w:val="00E641A2"/>
    <w:rsid w:val="00E76F57"/>
    <w:rsid w:val="00E83F5A"/>
    <w:rsid w:val="00E90C5D"/>
    <w:rsid w:val="00EA083D"/>
    <w:rsid w:val="00EA2B9C"/>
    <w:rsid w:val="00EA6C54"/>
    <w:rsid w:val="00EA70B9"/>
    <w:rsid w:val="00EA7BA6"/>
    <w:rsid w:val="00EB10FF"/>
    <w:rsid w:val="00EB4D11"/>
    <w:rsid w:val="00EB4EFD"/>
    <w:rsid w:val="00EC0537"/>
    <w:rsid w:val="00EC7105"/>
    <w:rsid w:val="00ED37B5"/>
    <w:rsid w:val="00EE2D46"/>
    <w:rsid w:val="00EE420A"/>
    <w:rsid w:val="00EE771D"/>
    <w:rsid w:val="00EE7AF3"/>
    <w:rsid w:val="00EF31E1"/>
    <w:rsid w:val="00F051DD"/>
    <w:rsid w:val="00F07A35"/>
    <w:rsid w:val="00F22F3B"/>
    <w:rsid w:val="00F23074"/>
    <w:rsid w:val="00F231B9"/>
    <w:rsid w:val="00F27FE2"/>
    <w:rsid w:val="00F37E57"/>
    <w:rsid w:val="00F420D6"/>
    <w:rsid w:val="00F440EA"/>
    <w:rsid w:val="00F45B5E"/>
    <w:rsid w:val="00F515A2"/>
    <w:rsid w:val="00F52C22"/>
    <w:rsid w:val="00F721F1"/>
    <w:rsid w:val="00F82E93"/>
    <w:rsid w:val="00F874D6"/>
    <w:rsid w:val="00F910B9"/>
    <w:rsid w:val="00F92469"/>
    <w:rsid w:val="00FB0732"/>
    <w:rsid w:val="00FB4210"/>
    <w:rsid w:val="00FC67F3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15AB5"/>
  <w15:docId w15:val="{DFDED9F4-E1AA-4C70-8AD6-927F8C06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F14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F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67F14"/>
    <w:pPr>
      <w:ind w:left="720"/>
      <w:contextualSpacing/>
    </w:pPr>
  </w:style>
  <w:style w:type="paragraph" w:customStyle="1" w:styleId="Default">
    <w:name w:val="Default"/>
    <w:rsid w:val="00067F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">
    <w:name w:val="Char Char Char Char Char Char"/>
    <w:basedOn w:val="Normal"/>
    <w:rsid w:val="00C4766C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rsid w:val="00C4766C"/>
    <w:pPr>
      <w:spacing w:after="0" w:line="240" w:lineRule="auto"/>
      <w:ind w:left="720"/>
      <w:jc w:val="both"/>
    </w:pPr>
    <w:rPr>
      <w:rFonts w:ascii="Verdana" w:hAnsi="Verdana"/>
      <w:b/>
      <w:bCs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4766C"/>
    <w:rPr>
      <w:rFonts w:ascii="Verdana" w:eastAsia="Times New Roman" w:hAnsi="Verdana" w:cs="Times New Roman"/>
      <w:b/>
      <w:bCs/>
      <w:lang w:val="en-GB" w:eastAsia="en-GB"/>
    </w:rPr>
  </w:style>
  <w:style w:type="character" w:customStyle="1" w:styleId="apple-converted-space">
    <w:name w:val="apple-converted-space"/>
    <w:basedOn w:val="DefaultParagraphFont"/>
    <w:rsid w:val="00CB5119"/>
  </w:style>
  <w:style w:type="table" w:customStyle="1" w:styleId="TableGrid1">
    <w:name w:val="Table Grid1"/>
    <w:basedOn w:val="TableNormal"/>
    <w:next w:val="TableGrid"/>
    <w:uiPriority w:val="59"/>
    <w:rsid w:val="00164C2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C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7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8A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F45B5E"/>
    <w:pPr>
      <w:spacing w:after="0" w:line="240" w:lineRule="auto"/>
    </w:pPr>
    <w:rPr>
      <w:rFonts w:ascii="Calibri" w:eastAsia="Times New Roman" w:hAnsi="Calibri" w:cs="Times New Roman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D53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D5E"/>
    <w:rPr>
      <w:rFonts w:ascii="Calibri" w:eastAsia="Times New Roman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D5E"/>
    <w:rPr>
      <w:rFonts w:ascii="Calibri" w:eastAsia="Times New Roman" w:hAnsi="Calibri" w:cs="Times New Roman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8775-1A44-451F-93D5-F97CB084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qqerimi</dc:creator>
  <cp:lastModifiedBy>Ajshe Zejnullahu</cp:lastModifiedBy>
  <cp:revision>5</cp:revision>
  <cp:lastPrinted>2017-03-28T13:42:00Z</cp:lastPrinted>
  <dcterms:created xsi:type="dcterms:W3CDTF">2019-04-26T07:15:00Z</dcterms:created>
  <dcterms:modified xsi:type="dcterms:W3CDTF">2019-04-26T11:28:00Z</dcterms:modified>
</cp:coreProperties>
</file>